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45089">
      <w:pPr>
        <w:keepNext w:val="0"/>
        <w:keepLines w:val="0"/>
        <w:pageBreakBefore w:val="0"/>
        <w:widowControl/>
        <w:kinsoku/>
        <w:wordWrap/>
        <w:overflowPunct/>
        <w:topLinePunct w:val="0"/>
        <w:autoSpaceDE/>
        <w:autoSpaceDN/>
        <w:bidi w:val="0"/>
        <w:adjustRightInd w:val="0"/>
        <w:snapToGrid w:val="0"/>
        <w:spacing w:before="480" w:beforeLines="200" w:after="0" w:line="560" w:lineRule="exact"/>
        <w:jc w:val="center"/>
        <w:textAlignment w:val="auto"/>
        <w:rPr>
          <w:rFonts w:hint="eastAsia" w:ascii="Arial" w:hAnsi="Arial" w:eastAsia="方正小标宋简体" w:cs="Arial"/>
          <w:bCs/>
          <w:sz w:val="44"/>
          <w:szCs w:val="44"/>
          <w:lang w:eastAsia="zh-CN"/>
        </w:rPr>
      </w:pPr>
      <w:r>
        <w:rPr>
          <w:rFonts w:hint="eastAsia" w:ascii="Arial" w:hAnsi="Arial" w:eastAsia="方正小标宋简体" w:cs="Arial"/>
          <w:bCs/>
          <w:sz w:val="44"/>
          <w:szCs w:val="44"/>
        </w:rPr>
        <w:t>隆德县烟草制品零售点合理布局规定</w:t>
      </w:r>
      <w:r>
        <w:rPr>
          <w:rFonts w:hint="eastAsia" w:ascii="Arial" w:hAnsi="Arial" w:eastAsia="方正小标宋简体" w:cs="Arial"/>
          <w:bCs/>
          <w:sz w:val="44"/>
          <w:szCs w:val="44"/>
          <w:lang w:val="en-US" w:eastAsia="zh-CN"/>
        </w:rPr>
        <w:t xml:space="preserve">     </w:t>
      </w:r>
      <w:r>
        <w:rPr>
          <w:rFonts w:hint="eastAsia" w:ascii="Arial" w:hAnsi="Arial" w:eastAsia="方正小标宋简体" w:cs="Arial"/>
          <w:bCs/>
          <w:sz w:val="44"/>
          <w:szCs w:val="44"/>
          <w:lang w:eastAsia="zh-CN"/>
        </w:rPr>
        <w:t>（征求意见</w:t>
      </w:r>
      <w:bookmarkStart w:id="0" w:name="_GoBack"/>
      <w:bookmarkEnd w:id="0"/>
      <w:r>
        <w:rPr>
          <w:rFonts w:hint="eastAsia" w:ascii="Arial" w:hAnsi="Arial" w:eastAsia="方正小标宋简体" w:cs="Arial"/>
          <w:bCs/>
          <w:sz w:val="44"/>
          <w:szCs w:val="44"/>
          <w:lang w:eastAsia="zh-CN"/>
        </w:rPr>
        <w:t>稿）</w:t>
      </w:r>
    </w:p>
    <w:p w14:paraId="4B4017E8">
      <w:pPr>
        <w:keepNext w:val="0"/>
        <w:keepLines w:val="0"/>
        <w:pageBreakBefore w:val="0"/>
        <w:kinsoku/>
        <w:wordWrap/>
        <w:overflowPunct/>
        <w:topLinePunct w:val="0"/>
        <w:autoSpaceDE/>
        <w:autoSpaceDN/>
        <w:bidi w:val="0"/>
        <w:spacing w:before="480" w:beforeLines="200" w:after="0" w:line="560" w:lineRule="exact"/>
        <w:jc w:val="center"/>
        <w:textAlignment w:val="auto"/>
      </w:pPr>
      <w:r>
        <w:rPr>
          <w:rFonts w:hint="eastAsia" w:ascii="黑体" w:hAnsi="黑体" w:eastAsia="黑体" w:cs="黑体"/>
          <w:kern w:val="2"/>
          <w:sz w:val="32"/>
          <w:szCs w:val="32"/>
        </w:rPr>
        <w:t>第一章 总  则</w:t>
      </w:r>
    </w:p>
    <w:p w14:paraId="52E1A776">
      <w:pPr>
        <w:keepNext w:val="0"/>
        <w:keepLines w:val="0"/>
        <w:pageBreakBefore w:val="0"/>
        <w:kinsoku/>
        <w:wordWrap/>
        <w:overflowPunct/>
        <w:topLinePunct w:val="0"/>
        <w:autoSpaceDE/>
        <w:autoSpaceDN/>
        <w:bidi w:val="0"/>
        <w:spacing w:after="80" w:line="560" w:lineRule="exact"/>
        <w:ind w:firstLine="640" w:firstLineChars="200"/>
        <w:jc w:val="both"/>
        <w:textAlignment w:val="auto"/>
        <w:rPr>
          <w:color w:val="000000" w:themeColor="text1"/>
          <w14:textFill>
            <w14:solidFill>
              <w14:schemeClr w14:val="tx1"/>
            </w14:solidFill>
          </w14:textFill>
        </w:rPr>
      </w:pPr>
      <w:r>
        <w:rPr>
          <w:rFonts w:hint="eastAsia" w:ascii="黑体" w:hAnsi="黑体" w:eastAsia="黑体" w:cs="黑体"/>
          <w:kern w:val="2"/>
          <w:sz w:val="32"/>
          <w:szCs w:val="32"/>
        </w:rPr>
        <w:t xml:space="preserve">第一条 </w:t>
      </w:r>
      <w:r>
        <w:rPr>
          <w:rFonts w:hint="eastAsia" w:ascii="仿宋_GB2312" w:hAnsi="仿宋_GB2312" w:eastAsia="仿宋_GB2312" w:cs="仿宋_GB2312"/>
          <w:kern w:val="2"/>
          <w:sz w:val="32"/>
          <w:szCs w:val="32"/>
        </w:rPr>
        <w:t xml:space="preserve"> 为</w:t>
      </w:r>
      <w:r>
        <w:rPr>
          <w:rFonts w:hint="eastAsia" w:ascii="仿宋_GB2312" w:hAnsi="仿宋_GB2312" w:eastAsia="仿宋_GB2312" w:cs="仿宋_GB2312"/>
          <w:kern w:val="2"/>
          <w:sz w:val="32"/>
          <w:szCs w:val="32"/>
          <w:lang w:eastAsia="zh-CN"/>
        </w:rPr>
        <w:t>依法依规</w:t>
      </w:r>
      <w:r>
        <w:rPr>
          <w:rFonts w:hint="eastAsia" w:ascii="仿宋_GB2312" w:hAnsi="仿宋_GB2312" w:eastAsia="仿宋_GB2312" w:cs="仿宋_GB2312"/>
          <w:kern w:val="2"/>
          <w:sz w:val="32"/>
          <w:szCs w:val="32"/>
        </w:rPr>
        <w:t>加强烟草专卖零售许可证管理，规范卷烟零售市场经营秩序，合理配置烟草市场资源，落实控烟履约责任，保障国家利益，维护消费者和零售户的合法权益，依据《中华人民共和国行政许可法</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中华人民共和国未成年人保护法》《中华人民共和国烟草专卖法》《中华人民共和国烟草专卖法实施条例》《烟草专卖许可证管理办法》《烟草专卖许可证管理办法实施细则》等法律法规及行业有关规定，结合实际，制定本规定。</w:t>
      </w:r>
    </w:p>
    <w:p w14:paraId="384D3AED">
      <w:pPr>
        <w:keepNext w:val="0"/>
        <w:keepLines w:val="0"/>
        <w:pageBreakBefore w:val="0"/>
        <w:kinsoku/>
        <w:wordWrap/>
        <w:overflowPunct/>
        <w:topLinePunct w:val="0"/>
        <w:autoSpaceDE/>
        <w:autoSpaceDN/>
        <w:bidi w:val="0"/>
        <w:spacing w:after="80" w:line="560" w:lineRule="exact"/>
        <w:ind w:firstLine="640" w:firstLineChars="200"/>
        <w:jc w:val="both"/>
        <w:textAlignment w:val="auto"/>
        <w:rPr>
          <w:color w:val="000000" w:themeColor="text1"/>
          <w14:textFill>
            <w14:solidFill>
              <w14:schemeClr w14:val="tx1"/>
            </w14:solidFill>
          </w14:textFill>
        </w:rPr>
      </w:pPr>
      <w:r>
        <w:rPr>
          <w:rFonts w:hint="eastAsia" w:ascii="黑体" w:hAnsi="黑体" w:eastAsia="黑体" w:cs="黑体"/>
          <w:kern w:val="2"/>
          <w:sz w:val="32"/>
          <w:szCs w:val="32"/>
        </w:rPr>
        <w:t>第二条</w:t>
      </w:r>
      <w:r>
        <w:rPr>
          <w:rFonts w:hint="eastAsia" w:ascii="仿宋_GB2312" w:hAnsi="仿宋_GB2312" w:eastAsia="仿宋_GB2312" w:cs="仿宋_GB2312"/>
          <w:kern w:val="2"/>
          <w:sz w:val="32"/>
          <w:szCs w:val="32"/>
        </w:rPr>
        <w:t xml:space="preserve">  本规定所称烟草制品零售点（以下简称零售点），是指经公民、法人或其他组织依法申请，从事烟草制品零售业务的经营场所。</w:t>
      </w:r>
    </w:p>
    <w:p w14:paraId="072DC25B">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第三条</w:t>
      </w:r>
      <w:r>
        <w:rPr>
          <w:rFonts w:hint="eastAsia" w:ascii="仿宋_GB2312" w:hAnsi="仿宋_GB2312" w:eastAsia="仿宋_GB2312" w:cs="仿宋_GB2312"/>
          <w:kern w:val="2"/>
          <w:sz w:val="32"/>
          <w:szCs w:val="32"/>
        </w:rPr>
        <w:t xml:space="preserve">  本规定适用于隆德县范围内烟草专卖零售许可证（不含电子烟，下同）的新办以及重新申领。</w:t>
      </w:r>
    </w:p>
    <w:p w14:paraId="31B5FE42">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第四条</w:t>
      </w:r>
      <w:r>
        <w:rPr>
          <w:rFonts w:hint="eastAsia" w:ascii="仿宋_GB2312" w:hAnsi="仿宋_GB2312" w:eastAsia="仿宋_GB2312" w:cs="仿宋_GB2312"/>
          <w:kern w:val="2"/>
          <w:sz w:val="32"/>
          <w:szCs w:val="32"/>
        </w:rPr>
        <w:t xml:space="preserve">  已合法持有烟草专卖零售许可证的零售户，在许可证有效期内不受本规定调整的影响。</w:t>
      </w:r>
    </w:p>
    <w:p w14:paraId="393EFB1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持证人办理许可证延续申请，除经营场所的安全要求和中小学、幼儿园周围的限制规定外，不受本规定调整的影响。</w:t>
      </w:r>
    </w:p>
    <w:p w14:paraId="09720606">
      <w:pPr>
        <w:keepNext w:val="0"/>
        <w:keepLines w:val="0"/>
        <w:pageBreakBefore w:val="0"/>
        <w:widowControl w:val="0"/>
        <w:kinsoku/>
        <w:wordWrap/>
        <w:overflowPunct/>
        <w:topLinePunct w:val="0"/>
        <w:autoSpaceDE/>
        <w:autoSpaceDN/>
        <w:bidi w:val="0"/>
        <w:adjustRightInd/>
        <w:snapToGrid/>
        <w:spacing w:before="240" w:beforeLines="100" w:after="0" w:line="56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rPr>
        <w:t xml:space="preserve">第五条 </w:t>
      </w:r>
      <w:r>
        <w:rPr>
          <w:rFonts w:hint="eastAsia" w:ascii="仿宋_GB2312" w:hAnsi="仿宋_GB2312" w:eastAsia="仿宋_GB2312" w:cs="仿宋_GB2312"/>
          <w:kern w:val="2"/>
          <w:sz w:val="32"/>
          <w:szCs w:val="32"/>
        </w:rPr>
        <w:t xml:space="preserve"> 烟草制品零售点合理布局的制订遵循</w:t>
      </w:r>
      <w:r>
        <w:rPr>
          <w:rFonts w:hint="eastAsia" w:ascii="仿宋_GB2312" w:hAnsi="仿宋_GB2312" w:eastAsia="仿宋_GB2312" w:cs="仿宋_GB2312"/>
          <w:color w:val="auto"/>
          <w:kern w:val="2"/>
          <w:sz w:val="32"/>
          <w:szCs w:val="32"/>
        </w:rPr>
        <w:t>依法依规、科学规划、服务社会、</w:t>
      </w:r>
      <w:r>
        <w:rPr>
          <w:rFonts w:hint="eastAsia" w:ascii="仿宋_GB2312" w:hAnsi="仿宋_GB2312" w:eastAsia="仿宋_GB2312" w:cs="仿宋_GB2312"/>
          <w:kern w:val="2"/>
          <w:sz w:val="32"/>
          <w:szCs w:val="32"/>
        </w:rPr>
        <w:t>均衡发展的原则。</w:t>
      </w:r>
    </w:p>
    <w:p w14:paraId="6CCA0CDB">
      <w:pPr>
        <w:keepNext w:val="0"/>
        <w:keepLines w:val="0"/>
        <w:pageBreakBefore w:val="0"/>
        <w:kinsoku/>
        <w:wordWrap/>
        <w:overflowPunct/>
        <w:topLinePunct w:val="0"/>
        <w:autoSpaceDE/>
        <w:autoSpaceDN/>
        <w:bidi w:val="0"/>
        <w:spacing w:before="240" w:beforeLines="100" w:after="80" w:line="560" w:lineRule="exact"/>
        <w:jc w:val="center"/>
        <w:textAlignment w:val="auto"/>
        <w:rPr>
          <w:sz w:val="32"/>
          <w:szCs w:val="32"/>
        </w:rPr>
      </w:pPr>
      <w:r>
        <w:rPr>
          <w:rFonts w:hint="eastAsia" w:ascii="黑体" w:hAnsi="黑体" w:eastAsia="黑体" w:cs="黑体"/>
          <w:kern w:val="2"/>
          <w:sz w:val="32"/>
          <w:szCs w:val="32"/>
        </w:rPr>
        <w:t>第二章 合理布局模式</w:t>
      </w:r>
    </w:p>
    <w:p w14:paraId="7F72634D">
      <w:pPr>
        <w:keepNext w:val="0"/>
        <w:keepLines w:val="0"/>
        <w:pageBreakBefore w:val="0"/>
        <w:kinsoku/>
        <w:wordWrap/>
        <w:overflowPunct/>
        <w:topLinePunct w:val="0"/>
        <w:autoSpaceDE/>
        <w:autoSpaceDN/>
        <w:bidi w:val="0"/>
        <w:spacing w:after="0" w:line="560" w:lineRule="exact"/>
        <w:ind w:firstLine="640" w:firstLineChars="200"/>
        <w:jc w:val="both"/>
        <w:textAlignment w:val="auto"/>
        <w:rPr>
          <w:color w:val="000000" w:themeColor="text1"/>
          <w:highlight w:val="red"/>
          <w14:textFill>
            <w14:solidFill>
              <w14:schemeClr w14:val="tx1"/>
            </w14:solidFill>
          </w14:textFill>
        </w:rPr>
      </w:pPr>
      <w:r>
        <w:rPr>
          <w:rFonts w:hint="eastAsia" w:ascii="黑体" w:hAnsi="黑体" w:eastAsia="黑体" w:cs="黑体"/>
          <w:kern w:val="2"/>
          <w:sz w:val="32"/>
          <w:szCs w:val="32"/>
        </w:rPr>
        <w:t>第六条</w:t>
      </w:r>
      <w:r>
        <w:rPr>
          <w:rFonts w:hint="eastAsia" w:ascii="仿宋_GB2312" w:hAnsi="仿宋_GB2312" w:eastAsia="仿宋_GB2312" w:cs="仿宋_GB2312"/>
          <w:kern w:val="2"/>
          <w:sz w:val="32"/>
          <w:szCs w:val="32"/>
        </w:rPr>
        <w:t xml:space="preserve">  以隆德县政府行政区划的街道、乡镇为单位，划分合理布局单元。</w:t>
      </w:r>
    </w:p>
    <w:p w14:paraId="77E4A455">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第七条</w:t>
      </w:r>
      <w:r>
        <w:rPr>
          <w:rFonts w:hint="eastAsia" w:ascii="仿宋_GB2312" w:hAnsi="仿宋_GB2312" w:eastAsia="仿宋_GB2312" w:cs="仿宋_GB2312"/>
          <w:kern w:val="2"/>
          <w:sz w:val="32"/>
          <w:szCs w:val="32"/>
        </w:rPr>
        <w:t xml:space="preserve">  各合理布局单元根据隆德县经济发展水平、人口数量、消费能力等因素，应用数学模型测算单元零售点合理数量，现有零售点数量高于</w:t>
      </w:r>
      <w:r>
        <w:rPr>
          <w:rFonts w:hint="eastAsia" w:ascii="仿宋_GB2312" w:hAnsi="仿宋_GB2312" w:eastAsia="仿宋_GB2312" w:cs="仿宋_GB2312"/>
          <w:color w:val="000000" w:themeColor="text1"/>
          <w:kern w:val="2"/>
          <w:sz w:val="32"/>
          <w:szCs w:val="32"/>
          <w14:textFill>
            <w14:solidFill>
              <w14:schemeClr w14:val="tx1"/>
            </w14:solidFill>
          </w14:textFill>
        </w:rPr>
        <w:t>合理数量的103%为饱和区，现有零售点数量位于合理数量的97%-103%区间内为稳定区，现有零售点数量低于合理数量的97%为发展区。</w:t>
      </w:r>
    </w:p>
    <w:p w14:paraId="393F2082">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第八条</w:t>
      </w:r>
      <w:r>
        <w:rPr>
          <w:rFonts w:hint="eastAsia" w:ascii="仿宋_GB2312" w:hAnsi="仿宋_GB2312" w:eastAsia="仿宋_GB2312" w:cs="仿宋_GB2312"/>
          <w:kern w:val="2"/>
          <w:sz w:val="32"/>
          <w:szCs w:val="32"/>
        </w:rPr>
        <w:t xml:space="preserve">  各合理布局单元按照以下标准，实行不同的申办零售许可证策略：</w:t>
      </w:r>
    </w:p>
    <w:p w14:paraId="2A970A3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（一）饱和区不再增设零售点；</w:t>
      </w:r>
    </w:p>
    <w:p w14:paraId="396E2FE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（二）稳定区按照“退一进一”的原则，自本规定公布实施之日起实行登记排号；</w:t>
      </w:r>
    </w:p>
    <w:p w14:paraId="4A4EFDC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（三）发展区按照本规定零售点设置条件进行布局。实际零售点数量达到合理数量的97%以上转为稳定区，按照稳定区的申办策略实施布局。</w:t>
      </w:r>
    </w:p>
    <w:p w14:paraId="35D92BB1">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第九条</w:t>
      </w:r>
      <w:r>
        <w:rPr>
          <w:rFonts w:hint="eastAsia" w:ascii="仿宋_GB2312" w:hAnsi="仿宋_GB2312" w:eastAsia="仿宋_GB2312" w:cs="仿宋_GB2312"/>
          <w:kern w:val="2"/>
          <w:sz w:val="32"/>
          <w:szCs w:val="32"/>
        </w:rPr>
        <w:t xml:space="preserve">  申请人在稳定区申请办证，自发证机关作出不予行政许可决定后，按照申请的先后顺序进行排号。可办理新办业务时，发证机关以排号的先后顺序，通过预留联系方式或客户端依次通知申请人。</w:t>
      </w:r>
    </w:p>
    <w:p w14:paraId="0E0FBA46">
      <w:pPr>
        <w:keepNext w:val="0"/>
        <w:keepLines w:val="0"/>
        <w:pageBreakBefore w:val="0"/>
        <w:kinsoku/>
        <w:wordWrap/>
        <w:overflowPunct/>
        <w:topLinePunct w:val="0"/>
        <w:autoSpaceDE/>
        <w:autoSpaceDN/>
        <w:bidi w:val="0"/>
        <w:spacing w:after="80" w:line="560" w:lineRule="exact"/>
        <w:ind w:firstLine="640" w:firstLineChars="200"/>
        <w:jc w:val="both"/>
        <w:textAlignment w:val="auto"/>
        <w:rPr>
          <w:color w:val="000000" w:themeColor="text1"/>
          <w14:textFill>
            <w14:solidFill>
              <w14:schemeClr w14:val="tx1"/>
            </w14:solidFill>
          </w14:textFill>
        </w:rPr>
      </w:pPr>
      <w:r>
        <w:rPr>
          <w:rFonts w:hint="eastAsia" w:ascii="黑体" w:hAnsi="黑体" w:eastAsia="黑体" w:cs="黑体"/>
          <w:kern w:val="2"/>
          <w:sz w:val="32"/>
          <w:szCs w:val="32"/>
        </w:rPr>
        <w:t>第十条</w:t>
      </w:r>
      <w:r>
        <w:rPr>
          <w:rFonts w:hint="eastAsia" w:ascii="仿宋_GB2312" w:hAnsi="仿宋_GB2312" w:eastAsia="仿宋_GB2312" w:cs="仿宋_GB2312"/>
          <w:kern w:val="2"/>
          <w:sz w:val="32"/>
          <w:szCs w:val="32"/>
        </w:rPr>
        <w:t xml:space="preserve">  申请人应当在收到办理通知之日起五个工作日内提交办证申请材料，存在以下情形的，原排号失效，并由下一位申请人递补申请：</w:t>
      </w:r>
    </w:p>
    <w:p w14:paraId="3BF1CA6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（一）逾期未提交</w:t>
      </w:r>
      <w:r>
        <w:rPr>
          <w:rFonts w:hint="eastAsia" w:ascii="仿宋_GB2312" w:hAnsi="仿宋_GB2312" w:eastAsia="仿宋_GB2312" w:cs="仿宋_GB2312"/>
          <w:kern w:val="2"/>
          <w:sz w:val="32"/>
          <w:szCs w:val="32"/>
          <w:lang w:eastAsia="zh-CN"/>
        </w:rPr>
        <w:t>全部申请材料</w:t>
      </w:r>
      <w:r>
        <w:rPr>
          <w:rFonts w:hint="eastAsia" w:ascii="仿宋_GB2312" w:hAnsi="仿宋_GB2312" w:eastAsia="仿宋_GB2312" w:cs="仿宋_GB2312"/>
          <w:kern w:val="2"/>
          <w:sz w:val="32"/>
          <w:szCs w:val="32"/>
        </w:rPr>
        <w:t>的；</w:t>
      </w:r>
    </w:p>
    <w:p w14:paraId="478AABB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（二）在五个工作日内按照其提供的联系方式无法联系通知办理的；</w:t>
      </w:r>
    </w:p>
    <w:p w14:paraId="6570EEE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（三）申请信息中的经营者、经营主体、经营地</w:t>
      </w:r>
      <w:r>
        <w:rPr>
          <w:rFonts w:hint="eastAsia" w:ascii="仿宋_GB2312" w:hAnsi="仿宋_GB2312" w:eastAsia="仿宋_GB2312" w:cs="仿宋_GB2312"/>
          <w:color w:val="auto"/>
          <w:kern w:val="2"/>
          <w:sz w:val="32"/>
          <w:szCs w:val="32"/>
        </w:rPr>
        <w:t>址等</w:t>
      </w:r>
      <w:r>
        <w:rPr>
          <w:rFonts w:hint="eastAsia" w:ascii="仿宋_GB2312" w:hAnsi="仿宋_GB2312" w:eastAsia="仿宋_GB2312" w:cs="仿宋_GB2312"/>
          <w:color w:val="auto"/>
          <w:kern w:val="2"/>
          <w:sz w:val="32"/>
          <w:szCs w:val="32"/>
          <w:lang w:eastAsia="zh-CN"/>
        </w:rPr>
        <w:t>登记信息</w:t>
      </w:r>
      <w:r>
        <w:rPr>
          <w:rFonts w:hint="eastAsia" w:ascii="仿宋_GB2312" w:hAnsi="仿宋_GB2312" w:eastAsia="仿宋_GB2312" w:cs="仿宋_GB2312"/>
          <w:kern w:val="2"/>
          <w:sz w:val="32"/>
          <w:szCs w:val="32"/>
        </w:rPr>
        <w:t>与排号时登记信息不符的；</w:t>
      </w:r>
    </w:p>
    <w:p w14:paraId="6A4522A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（四）经核查不符合零售点设置条件的；</w:t>
      </w:r>
    </w:p>
    <w:p w14:paraId="27C5803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（五）因申请人原因导致排号失效的其他情形。</w:t>
      </w:r>
    </w:p>
    <w:p w14:paraId="4CB4FEC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 xml:space="preserve">第十一条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color w:val="auto"/>
          <w:kern w:val="2"/>
          <w:sz w:val="32"/>
          <w:szCs w:val="32"/>
          <w:lang w:eastAsia="zh-CN"/>
        </w:rPr>
        <w:t>烟草专卖局按照收到申请的先后顺序审查申请材料，依法作出是否准予受理的决定。</w:t>
      </w:r>
      <w:r>
        <w:rPr>
          <w:rFonts w:hint="eastAsia" w:ascii="仿宋_GB2312" w:hAnsi="仿宋_GB2312" w:eastAsia="仿宋_GB2312" w:cs="仿宋_GB2312"/>
          <w:kern w:val="2"/>
          <w:sz w:val="32"/>
          <w:szCs w:val="32"/>
        </w:rPr>
        <w:t>两个或两个以上烟草专卖零售许可证申请，因烟草制品零售点合理布局规划限制无法都准予许可的，应当对先受理的申请作出准予许可的决定。</w:t>
      </w:r>
    </w:p>
    <w:p w14:paraId="24813941">
      <w:pPr>
        <w:keepNext w:val="0"/>
        <w:keepLines w:val="0"/>
        <w:pageBreakBefore w:val="0"/>
        <w:widowControl w:val="0"/>
        <w:kinsoku/>
        <w:wordWrap/>
        <w:overflowPunct/>
        <w:topLinePunct w:val="0"/>
        <w:autoSpaceDE/>
        <w:autoSpaceDN/>
        <w:bidi w:val="0"/>
        <w:adjustRightInd/>
        <w:snapToGrid/>
        <w:spacing w:before="240" w:beforeLines="100" w:after="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第十二条</w:t>
      </w:r>
      <w:r>
        <w:rPr>
          <w:rFonts w:hint="eastAsia" w:ascii="仿宋_GB2312" w:hAnsi="仿宋_GB2312" w:eastAsia="仿宋_GB2312" w:cs="仿宋_GB2312"/>
          <w:kern w:val="2"/>
          <w:sz w:val="32"/>
          <w:szCs w:val="32"/>
        </w:rPr>
        <w:t xml:space="preserve">  饱和区、稳定区、发展区的划分及其合理数量</w:t>
      </w:r>
      <w:r>
        <w:rPr>
          <w:rFonts w:hint="eastAsia" w:ascii="仿宋_GB2312" w:hAnsi="仿宋_GB2312" w:eastAsia="仿宋_GB2312" w:cs="仿宋_GB2312"/>
          <w:kern w:val="2"/>
          <w:sz w:val="32"/>
          <w:szCs w:val="32"/>
          <w:lang w:eastAsia="zh-CN"/>
        </w:rPr>
        <w:t>自本规定施行之日起每</w:t>
      </w:r>
      <w:r>
        <w:rPr>
          <w:rFonts w:hint="eastAsia" w:ascii="仿宋_GB2312" w:hAnsi="仿宋_GB2312" w:eastAsia="仿宋_GB2312" w:cs="仿宋_GB2312"/>
          <w:kern w:val="2"/>
          <w:sz w:val="32"/>
          <w:szCs w:val="32"/>
          <w:lang w:val="en-US" w:eastAsia="zh-CN"/>
        </w:rPr>
        <w:t>12个月进行测算并</w:t>
      </w:r>
      <w:r>
        <w:rPr>
          <w:rFonts w:hint="eastAsia" w:ascii="仿宋_GB2312" w:hAnsi="仿宋_GB2312" w:eastAsia="仿宋_GB2312" w:cs="仿宋_GB2312"/>
          <w:kern w:val="2"/>
          <w:sz w:val="32"/>
          <w:szCs w:val="32"/>
        </w:rPr>
        <w:t>对外公布。发展区转为稳定区、排号顺序</w:t>
      </w:r>
      <w:r>
        <w:rPr>
          <w:rFonts w:hint="eastAsia" w:ascii="仿宋_GB2312" w:hAnsi="仿宋_GB2312" w:eastAsia="仿宋_GB2312" w:cs="仿宋_GB2312"/>
          <w:kern w:val="2"/>
          <w:sz w:val="32"/>
          <w:szCs w:val="32"/>
          <w:lang w:eastAsia="zh-CN"/>
        </w:rPr>
        <w:t>等信息</w:t>
      </w:r>
      <w:r>
        <w:rPr>
          <w:rFonts w:hint="eastAsia" w:ascii="仿宋_GB2312" w:hAnsi="仿宋_GB2312" w:eastAsia="仿宋_GB2312" w:cs="仿宋_GB2312"/>
          <w:kern w:val="2"/>
          <w:sz w:val="32"/>
          <w:szCs w:val="32"/>
        </w:rPr>
        <w:t>应及时编制更新并对外公布，以便公众实时查询。</w:t>
      </w:r>
    </w:p>
    <w:p w14:paraId="56B43106">
      <w:pPr>
        <w:keepNext w:val="0"/>
        <w:keepLines w:val="0"/>
        <w:pageBreakBefore w:val="0"/>
        <w:kinsoku/>
        <w:wordWrap/>
        <w:overflowPunct/>
        <w:topLinePunct w:val="0"/>
        <w:autoSpaceDE/>
        <w:autoSpaceDN/>
        <w:bidi w:val="0"/>
        <w:spacing w:before="240" w:beforeLines="100" w:after="80" w:line="560" w:lineRule="exact"/>
        <w:jc w:val="center"/>
        <w:textAlignment w:val="auto"/>
        <w:rPr>
          <w:sz w:val="32"/>
          <w:szCs w:val="32"/>
        </w:rPr>
      </w:pPr>
      <w:r>
        <w:rPr>
          <w:rFonts w:hint="eastAsia" w:ascii="黑体" w:hAnsi="黑体" w:eastAsia="黑体" w:cs="黑体"/>
          <w:kern w:val="2"/>
          <w:sz w:val="32"/>
          <w:szCs w:val="32"/>
        </w:rPr>
        <w:t>第三章 零售点设置条件</w:t>
      </w:r>
    </w:p>
    <w:p w14:paraId="6E49F823">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 xml:space="preserve">第十三条 </w:t>
      </w:r>
      <w:r>
        <w:rPr>
          <w:rFonts w:hint="eastAsia" w:ascii="仿宋_GB2312" w:hAnsi="仿宋_GB2312" w:eastAsia="仿宋_GB2312" w:cs="仿宋_GB2312"/>
          <w:kern w:val="2"/>
          <w:sz w:val="32"/>
          <w:szCs w:val="32"/>
        </w:rPr>
        <w:t xml:space="preserve"> 申请人申请办理烟草专卖零售许可证，在满足合理布局模式的基础上，还应符合零售点设置条件。</w:t>
      </w:r>
    </w:p>
    <w:p w14:paraId="2264600D">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 xml:space="preserve">第十四条 </w:t>
      </w:r>
      <w:r>
        <w:rPr>
          <w:rFonts w:hint="eastAsia" w:ascii="仿宋_GB2312" w:hAnsi="仿宋_GB2312" w:eastAsia="仿宋_GB2312" w:cs="仿宋_GB2312"/>
          <w:kern w:val="2"/>
          <w:sz w:val="32"/>
          <w:szCs w:val="32"/>
        </w:rPr>
        <w:t xml:space="preserve"> 烟草制品零售点应具备与住所相独立的固定经营场所。</w:t>
      </w:r>
    </w:p>
    <w:p w14:paraId="3ACB6647">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rPr>
        <w:t>第十五条</w:t>
      </w:r>
      <w:r>
        <w:rPr>
          <w:rFonts w:hint="eastAsia" w:ascii="仿宋_GB2312" w:hAnsi="仿宋_GB2312" w:eastAsia="仿宋_GB2312" w:cs="仿宋_GB2312"/>
          <w:kern w:val="2"/>
          <w:sz w:val="32"/>
          <w:szCs w:val="32"/>
        </w:rPr>
        <w:t xml:space="preserve">  城市、乡镇街道零售点设置应满足与最近持证零售点间距不低于</w:t>
      </w:r>
      <w:r>
        <w:rPr>
          <w:rFonts w:hint="eastAsia" w:ascii="仿宋_GB2312" w:hAnsi="仿宋_GB2312" w:eastAsia="仿宋_GB2312" w:cs="仿宋_GB2312"/>
          <w:color w:val="auto"/>
          <w:kern w:val="2"/>
          <w:sz w:val="32"/>
          <w:szCs w:val="32"/>
        </w:rPr>
        <w:t>40米</w:t>
      </w:r>
      <w:r>
        <w:rPr>
          <w:rFonts w:hint="eastAsia" w:ascii="仿宋_GB2312" w:hAnsi="仿宋_GB2312" w:eastAsia="仿宋_GB2312" w:cs="仿宋_GB2312"/>
          <w:kern w:val="2"/>
          <w:sz w:val="32"/>
          <w:szCs w:val="32"/>
        </w:rPr>
        <w:t>的条件</w:t>
      </w:r>
      <w:r>
        <w:rPr>
          <w:rFonts w:hint="eastAsia" w:ascii="仿宋_GB2312" w:hAnsi="仿宋_GB2312" w:eastAsia="仿宋_GB2312" w:cs="仿宋_GB2312"/>
          <w:kern w:val="2"/>
          <w:sz w:val="32"/>
          <w:szCs w:val="32"/>
          <w:lang w:eastAsia="zh-CN"/>
        </w:rPr>
        <w:t>。</w:t>
      </w:r>
    </w:p>
    <w:p w14:paraId="27E72A1F">
      <w:pPr>
        <w:keepNext w:val="0"/>
        <w:keepLines w:val="0"/>
        <w:pageBreakBefore w:val="0"/>
        <w:kinsoku/>
        <w:wordWrap/>
        <w:overflowPunct/>
        <w:topLinePunct w:val="0"/>
        <w:autoSpaceDE/>
        <w:autoSpaceDN/>
        <w:bidi w:val="0"/>
        <w:spacing w:after="80" w:line="560" w:lineRule="exact"/>
        <w:ind w:firstLine="640" w:firstLineChars="200"/>
        <w:jc w:val="both"/>
        <w:textAlignment w:val="auto"/>
      </w:pPr>
      <w:r>
        <w:rPr>
          <w:rFonts w:hint="eastAsia" w:ascii="黑体" w:hAnsi="黑体" w:eastAsia="黑体" w:cs="黑体"/>
          <w:kern w:val="2"/>
          <w:sz w:val="32"/>
          <w:szCs w:val="32"/>
        </w:rPr>
        <w:t>第十六条</w:t>
      </w:r>
      <w:r>
        <w:rPr>
          <w:rFonts w:hint="eastAsia" w:ascii="仿宋_GB2312" w:hAnsi="仿宋_GB2312" w:eastAsia="仿宋_GB2312" w:cs="仿宋_GB2312"/>
          <w:kern w:val="2"/>
          <w:sz w:val="32"/>
          <w:szCs w:val="32"/>
        </w:rPr>
        <w:t xml:space="preserve">  居民小区申请的，仅限于商用属性经营场所一层。居民小区内，</w:t>
      </w:r>
      <w:r>
        <w:rPr>
          <w:rFonts w:hint="eastAsia" w:ascii="仿宋_GB2312" w:hAnsi="仿宋_GB2312" w:eastAsia="仿宋_GB2312" w:cs="仿宋_GB2312"/>
          <w:color w:val="auto"/>
          <w:kern w:val="2"/>
          <w:sz w:val="32"/>
          <w:szCs w:val="32"/>
        </w:rPr>
        <w:t>住户</w:t>
      </w:r>
      <w:r>
        <w:rPr>
          <w:rFonts w:ascii="仿宋_GB2312" w:hAnsi="仿宋_GB2312" w:eastAsia="仿宋_GB2312" w:cs="仿宋_GB2312"/>
          <w:color w:val="auto"/>
          <w:kern w:val="2"/>
          <w:sz w:val="32"/>
          <w:szCs w:val="32"/>
        </w:rPr>
        <w:t>150</w:t>
      </w:r>
      <w:r>
        <w:rPr>
          <w:rFonts w:hint="eastAsia" w:ascii="仿宋_GB2312" w:hAnsi="仿宋_GB2312" w:eastAsia="仿宋_GB2312" w:cs="仿宋_GB2312"/>
          <w:color w:val="auto"/>
          <w:kern w:val="2"/>
          <w:sz w:val="32"/>
          <w:szCs w:val="32"/>
        </w:rPr>
        <w:t>户以下的设置1个零售点，每增加</w:t>
      </w:r>
      <w:r>
        <w:rPr>
          <w:rFonts w:ascii="仿宋_GB2312" w:hAnsi="仿宋_GB2312" w:eastAsia="仿宋_GB2312" w:cs="仿宋_GB2312"/>
          <w:color w:val="auto"/>
          <w:kern w:val="2"/>
          <w:sz w:val="32"/>
          <w:szCs w:val="32"/>
        </w:rPr>
        <w:t>100</w:t>
      </w:r>
      <w:r>
        <w:rPr>
          <w:rFonts w:hint="eastAsia" w:ascii="仿宋_GB2312" w:hAnsi="仿宋_GB2312" w:eastAsia="仿宋_GB2312" w:cs="仿宋_GB2312"/>
          <w:color w:val="auto"/>
          <w:kern w:val="2"/>
          <w:sz w:val="32"/>
          <w:szCs w:val="32"/>
        </w:rPr>
        <w:t>户递增1个零售点，且零售点间隔距离不低于</w:t>
      </w: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color w:val="auto"/>
          <w:kern w:val="2"/>
          <w:sz w:val="32"/>
          <w:szCs w:val="32"/>
        </w:rPr>
        <w:t>0米</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kern w:val="2"/>
          <w:sz w:val="32"/>
          <w:szCs w:val="32"/>
        </w:rPr>
        <w:t>居民小区外参照所属街道的标准执行。</w:t>
      </w:r>
    </w:p>
    <w:p w14:paraId="64FB2EF8">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rPr>
        <w:t xml:space="preserve">第十七条 </w:t>
      </w:r>
      <w:r>
        <w:rPr>
          <w:rFonts w:hint="eastAsia" w:ascii="仿宋_GB2312" w:hAnsi="仿宋_GB2312" w:eastAsia="仿宋_GB2312" w:cs="仿宋_GB2312"/>
          <w:kern w:val="2"/>
          <w:sz w:val="32"/>
          <w:szCs w:val="32"/>
        </w:rPr>
        <w:t xml:space="preserve"> 行政村设置零售点按照其所辖队(组、自然村)的数量设定，每个队(组、自然村)设置1个零售点，且该队(组、自然村)</w:t>
      </w:r>
      <w:r>
        <w:rPr>
          <w:rFonts w:hint="eastAsia" w:ascii="仿宋_GB2312" w:hAnsi="仿宋_GB2312" w:eastAsia="仿宋_GB2312" w:cs="仿宋_GB2312"/>
          <w:kern w:val="2"/>
          <w:sz w:val="32"/>
          <w:szCs w:val="32"/>
          <w:lang w:eastAsia="zh-CN"/>
        </w:rPr>
        <w:t>常住</w:t>
      </w:r>
      <w:r>
        <w:rPr>
          <w:rFonts w:hint="eastAsia" w:ascii="仿宋_GB2312" w:hAnsi="仿宋_GB2312" w:eastAsia="仿宋_GB2312" w:cs="仿宋_GB2312"/>
          <w:kern w:val="2"/>
          <w:sz w:val="32"/>
          <w:szCs w:val="32"/>
        </w:rPr>
        <w:t>人口</w:t>
      </w:r>
      <w:r>
        <w:rPr>
          <w:rFonts w:ascii="仿宋_GB2312" w:hAnsi="仿宋_GB2312" w:eastAsia="仿宋_GB2312" w:cs="仿宋_GB2312"/>
          <w:kern w:val="2"/>
          <w:sz w:val="32"/>
          <w:szCs w:val="32"/>
        </w:rPr>
        <w:t>数量</w:t>
      </w:r>
      <w:r>
        <w:rPr>
          <w:rFonts w:hint="eastAsia" w:ascii="仿宋_GB2312" w:hAnsi="仿宋_GB2312" w:eastAsia="仿宋_GB2312" w:cs="仿宋_GB2312"/>
          <w:kern w:val="2"/>
          <w:sz w:val="32"/>
          <w:szCs w:val="32"/>
        </w:rPr>
        <w:t>不得</w:t>
      </w:r>
      <w:r>
        <w:rPr>
          <w:rFonts w:ascii="仿宋_GB2312" w:hAnsi="仿宋_GB2312" w:eastAsia="仿宋_GB2312" w:cs="仿宋_GB2312"/>
          <w:kern w:val="2"/>
          <w:sz w:val="32"/>
          <w:szCs w:val="32"/>
        </w:rPr>
        <w:t>低于</w:t>
      </w:r>
      <w:r>
        <w:rPr>
          <w:rFonts w:hint="eastAsia" w:ascii="仿宋_GB2312" w:hAnsi="仿宋_GB2312" w:eastAsia="仿宋_GB2312" w:cs="仿宋_GB2312"/>
          <w:kern w:val="2"/>
          <w:sz w:val="32"/>
          <w:szCs w:val="32"/>
        </w:rPr>
        <w:t>200人</w:t>
      </w:r>
      <w:r>
        <w:rPr>
          <w:rFonts w:hint="eastAsia" w:ascii="仿宋_GB2312" w:hAnsi="仿宋_GB2312" w:eastAsia="仿宋_GB2312" w:cs="仿宋_GB2312"/>
          <w:kern w:val="2"/>
          <w:sz w:val="32"/>
          <w:szCs w:val="32"/>
          <w:lang w:eastAsia="zh-CN"/>
        </w:rPr>
        <w:t>。</w:t>
      </w:r>
    </w:p>
    <w:p w14:paraId="4B67B481">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color w:val="FF0000"/>
          <w:kern w:val="2"/>
          <w:sz w:val="32"/>
          <w:szCs w:val="32"/>
        </w:rPr>
      </w:pPr>
      <w:r>
        <w:rPr>
          <w:rFonts w:hint="eastAsia" w:ascii="黑体" w:hAnsi="黑体" w:eastAsia="黑体" w:cs="黑体"/>
          <w:kern w:val="2"/>
          <w:sz w:val="32"/>
          <w:szCs w:val="32"/>
        </w:rPr>
        <w:t>第十八条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涵盖购物、文化娱乐、餐饮、住宿的商业综合体及相对封闭的各类综合市场、工业园、产业园、物流园、集散中心等，零售点设置总数不超过固定门面总数的</w:t>
      </w:r>
      <w:r>
        <w:rPr>
          <w:rFonts w:ascii="仿宋_GB2312" w:hAnsi="仿宋_GB2312" w:eastAsia="仿宋_GB2312" w:cs="仿宋_GB2312"/>
          <w:kern w:val="2"/>
          <w:sz w:val="32"/>
          <w:szCs w:val="32"/>
        </w:rPr>
        <w:t>2</w:t>
      </w:r>
      <w:r>
        <w:rPr>
          <w:rFonts w:hint="eastAsia" w:ascii="仿宋_GB2312" w:hAnsi="仿宋_GB2312" w:eastAsia="仿宋_GB2312" w:cs="仿宋_GB2312"/>
          <w:kern w:val="2"/>
          <w:sz w:val="32"/>
          <w:szCs w:val="32"/>
        </w:rPr>
        <w:t>%，固定门面总数在</w:t>
      </w:r>
      <w:r>
        <w:rPr>
          <w:rFonts w:ascii="仿宋_GB2312" w:hAnsi="仿宋_GB2312" w:eastAsia="仿宋_GB2312" w:cs="仿宋_GB2312"/>
          <w:kern w:val="2"/>
          <w:sz w:val="32"/>
          <w:szCs w:val="32"/>
        </w:rPr>
        <w:t>5</w:t>
      </w:r>
      <w:r>
        <w:rPr>
          <w:rFonts w:hint="eastAsia" w:ascii="仿宋_GB2312" w:hAnsi="仿宋_GB2312" w:eastAsia="仿宋_GB2312" w:cs="仿宋_GB2312"/>
          <w:kern w:val="2"/>
          <w:sz w:val="32"/>
          <w:szCs w:val="32"/>
        </w:rPr>
        <w:t>0个以下的设置1个零售点，且零售点间隔距离不低于</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0米。</w:t>
      </w:r>
    </w:p>
    <w:p w14:paraId="614FD1AE">
      <w:pPr>
        <w:keepNext w:val="0"/>
        <w:keepLines w:val="0"/>
        <w:pageBreakBefore w:val="0"/>
        <w:kinsoku/>
        <w:wordWrap/>
        <w:overflowPunct/>
        <w:topLinePunct w:val="0"/>
        <w:autoSpaceDE/>
        <w:autoSpaceDN/>
        <w:bidi w:val="0"/>
        <w:spacing w:after="80" w:line="560" w:lineRule="exact"/>
        <w:ind w:firstLine="640" w:firstLineChars="200"/>
        <w:jc w:val="both"/>
        <w:textAlignment w:val="auto"/>
        <w:rPr>
          <w:color w:val="000000" w:themeColor="text1"/>
          <w14:textFill>
            <w14:solidFill>
              <w14:schemeClr w14:val="tx1"/>
            </w14:solidFill>
          </w14:textFill>
        </w:rPr>
      </w:pPr>
      <w:r>
        <w:rPr>
          <w:rFonts w:hint="eastAsia" w:ascii="黑体" w:hAnsi="黑体" w:eastAsia="黑体" w:cs="黑体"/>
          <w:kern w:val="2"/>
          <w:sz w:val="32"/>
          <w:szCs w:val="32"/>
        </w:rPr>
        <w:t>第十九条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汽车站</w:t>
      </w:r>
      <w:r>
        <w:rPr>
          <w:rFonts w:hint="eastAsia" w:ascii="仿宋_GB2312" w:hAnsi="仿宋_GB2312" w:eastAsia="仿宋_GB2312" w:cs="仿宋_GB2312"/>
          <w:kern w:val="2"/>
          <w:sz w:val="32"/>
          <w:szCs w:val="32"/>
          <w:lang w:eastAsia="zh-CN"/>
        </w:rPr>
        <w:t>候车大厅内部可</w:t>
      </w:r>
      <w:r>
        <w:rPr>
          <w:rFonts w:hint="eastAsia" w:ascii="仿宋_GB2312" w:hAnsi="仿宋_GB2312" w:eastAsia="仿宋_GB2312" w:cs="仿宋_GB2312"/>
          <w:kern w:val="2"/>
          <w:sz w:val="32"/>
          <w:szCs w:val="32"/>
        </w:rPr>
        <w:t>设置</w:t>
      </w:r>
      <w:r>
        <w:rPr>
          <w:rFonts w:hint="eastAsia" w:ascii="仿宋_GB2312" w:hAnsi="仿宋_GB2312" w:eastAsia="仿宋_GB2312" w:cs="仿宋_GB2312"/>
          <w:color w:val="auto"/>
          <w:kern w:val="2"/>
          <w:sz w:val="32"/>
          <w:szCs w:val="32"/>
        </w:rPr>
        <w:t>1个烟草制品零售点，候车</w:t>
      </w:r>
      <w:r>
        <w:rPr>
          <w:rFonts w:ascii="仿宋_GB2312" w:hAnsi="仿宋_GB2312" w:eastAsia="仿宋_GB2312" w:cs="仿宋_GB2312"/>
          <w:color w:val="auto"/>
          <w:kern w:val="2"/>
          <w:sz w:val="32"/>
          <w:szCs w:val="32"/>
        </w:rPr>
        <w:t>大厅</w:t>
      </w:r>
      <w:r>
        <w:rPr>
          <w:rFonts w:hint="eastAsia" w:ascii="仿宋_GB2312" w:hAnsi="仿宋_GB2312" w:eastAsia="仿宋_GB2312" w:cs="仿宋_GB2312"/>
          <w:color w:val="auto"/>
          <w:kern w:val="2"/>
          <w:sz w:val="32"/>
          <w:szCs w:val="32"/>
        </w:rPr>
        <w:t>外参照街道标准进行设置。</w:t>
      </w:r>
    </w:p>
    <w:p w14:paraId="41E13761">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hint="eastAsia" w:eastAsia="仿宋_GB2312"/>
          <w:color w:val="auto"/>
          <w:lang w:eastAsia="zh-CN"/>
        </w:rPr>
      </w:pPr>
      <w:r>
        <w:rPr>
          <w:rFonts w:hint="eastAsia" w:ascii="黑体" w:hAnsi="黑体" w:eastAsia="黑体" w:cs="黑体"/>
          <w:kern w:val="2"/>
          <w:sz w:val="32"/>
          <w:szCs w:val="32"/>
        </w:rPr>
        <w:t>第二十条</w:t>
      </w:r>
      <w:r>
        <w:rPr>
          <w:rFonts w:hint="eastAsia" w:ascii="黑体" w:hAnsi="黑体" w:eastAsia="黑体" w:cs="黑体"/>
          <w:kern w:val="2"/>
          <w:sz w:val="32"/>
          <w:szCs w:val="32"/>
          <w:lang w:val="en-US" w:eastAsia="zh-CN"/>
        </w:rPr>
        <w:t xml:space="preserve">  </w:t>
      </w:r>
      <w:r>
        <w:rPr>
          <w:rFonts w:hint="eastAsia" w:ascii="仿宋_GB2312" w:hAnsi="仿宋_GB2312" w:eastAsia="仿宋_GB2312" w:cs="仿宋_GB2312"/>
          <w:kern w:val="2"/>
          <w:sz w:val="32"/>
          <w:szCs w:val="32"/>
        </w:rPr>
        <w:t>看守所、拘留所、戒毒所等场所内部，设置1个零售点。</w:t>
      </w:r>
    </w:p>
    <w:p w14:paraId="6D55C794">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第二十一条</w:t>
      </w:r>
      <w:r>
        <w:rPr>
          <w:rFonts w:hint="eastAsia" w:ascii="黑体" w:hAnsi="黑体" w:eastAsia="黑体" w:cs="黑体"/>
          <w:kern w:val="2"/>
          <w:sz w:val="32"/>
          <w:szCs w:val="32"/>
          <w:lang w:val="en-US" w:eastAsia="zh-CN"/>
        </w:rPr>
        <w:t xml:space="preserve">  </w:t>
      </w:r>
      <w:r>
        <w:rPr>
          <w:rFonts w:hint="eastAsia" w:ascii="仿宋_GB2312" w:hAnsi="仿宋_GB2312" w:eastAsia="仿宋_GB2312" w:cs="仿宋_GB2312"/>
          <w:kern w:val="2"/>
          <w:sz w:val="32"/>
          <w:szCs w:val="32"/>
        </w:rPr>
        <w:t>驻军部队按照满足内部消费需求的原则，每个营区设置1个零售点。</w:t>
      </w:r>
    </w:p>
    <w:p w14:paraId="65495836">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第二十二条</w:t>
      </w:r>
      <w:r>
        <w:rPr>
          <w:rFonts w:hint="eastAsia" w:ascii="黑体" w:hAnsi="黑体" w:eastAsia="黑体" w:cs="黑体"/>
          <w:kern w:val="2"/>
          <w:sz w:val="32"/>
          <w:szCs w:val="32"/>
          <w:lang w:val="en-US" w:eastAsia="zh-CN"/>
        </w:rPr>
        <w:t xml:space="preserve">  </w:t>
      </w:r>
      <w:r>
        <w:rPr>
          <w:rFonts w:hint="eastAsia" w:ascii="仿宋_GB2312" w:hAnsi="仿宋_GB2312" w:eastAsia="仿宋_GB2312" w:cs="仿宋_GB2312"/>
          <w:kern w:val="2"/>
          <w:sz w:val="32"/>
          <w:szCs w:val="32"/>
        </w:rPr>
        <w:t>加油（气）站、充电站设有专门便利店，且有与其它易燃易爆物品分开陈列的专柜的，在其经营场所内，最多设置1个零售点。同一地点有高速公路服务区（单侧）和加油（气）站、充电站的，按照分别办证的原则设置零售点。</w:t>
      </w:r>
    </w:p>
    <w:p w14:paraId="088E9B81">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第二十三条</w:t>
      </w:r>
      <w:r>
        <w:rPr>
          <w:rFonts w:hint="eastAsia" w:ascii="仿宋_GB2312" w:hAnsi="仿宋_GB2312" w:eastAsia="仿宋_GB2312" w:cs="仿宋_GB2312"/>
          <w:kern w:val="2"/>
          <w:sz w:val="32"/>
          <w:szCs w:val="32"/>
        </w:rPr>
        <w:t xml:space="preserve">  娱乐服务类申请的，其经营场所内部设置1个零售点，应当满足以下条件：</w:t>
      </w:r>
    </w:p>
    <w:p w14:paraId="3B6D09F1">
      <w:pPr>
        <w:keepNext w:val="0"/>
        <w:keepLines w:val="0"/>
        <w:pageBreakBefore w:val="0"/>
        <w:widowControl/>
        <w:numPr>
          <w:ilvl w:val="0"/>
          <w:numId w:val="0"/>
        </w:numPr>
        <w:kinsoku/>
        <w:wordWrap/>
        <w:overflowPunct/>
        <w:topLinePunct w:val="0"/>
        <w:autoSpaceDE/>
        <w:autoSpaceDN/>
        <w:bidi w:val="0"/>
        <w:adjustRightInd w:val="0"/>
        <w:snapToGrid w:val="0"/>
        <w:spacing w:after="80"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（一）</w:t>
      </w:r>
      <w:r>
        <w:rPr>
          <w:rFonts w:hint="eastAsia" w:ascii="仿宋_GB2312" w:hAnsi="仿宋_GB2312" w:eastAsia="仿宋_GB2312" w:cs="仿宋_GB2312"/>
          <w:color w:val="auto"/>
          <w:kern w:val="2"/>
          <w:sz w:val="32"/>
          <w:szCs w:val="32"/>
        </w:rPr>
        <w:t>饭店、餐厅、酒楼等餐饮类包间加散客零座达到20桌以上（其中10人桌必须达到15桌以上）的可设置1个烟草制品零售点</w:t>
      </w:r>
      <w:r>
        <w:rPr>
          <w:rFonts w:hint="eastAsia" w:ascii="仿宋_GB2312" w:hAnsi="仿宋_GB2312" w:eastAsia="仿宋_GB2312" w:cs="仿宋_GB2312"/>
          <w:color w:val="auto"/>
          <w:kern w:val="2"/>
          <w:sz w:val="32"/>
          <w:szCs w:val="32"/>
          <w:lang w:eastAsia="zh-CN"/>
        </w:rPr>
        <w:t>；</w:t>
      </w:r>
    </w:p>
    <w:p w14:paraId="7D2FB656">
      <w:pPr>
        <w:keepNext w:val="0"/>
        <w:keepLines w:val="0"/>
        <w:pageBreakBefore w:val="0"/>
        <w:widowControl/>
        <w:numPr>
          <w:ilvl w:val="0"/>
          <w:numId w:val="0"/>
        </w:numPr>
        <w:kinsoku/>
        <w:wordWrap/>
        <w:overflowPunct/>
        <w:topLinePunct w:val="0"/>
        <w:autoSpaceDE/>
        <w:autoSpaceDN/>
        <w:bidi w:val="0"/>
        <w:adjustRightInd w:val="0"/>
        <w:snapToGrid w:val="0"/>
        <w:spacing w:after="80" w:line="560" w:lineRule="exact"/>
        <w:ind w:firstLine="640" w:firstLineChars="200"/>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kern w:val="2"/>
          <w:sz w:val="32"/>
          <w:szCs w:val="32"/>
        </w:rPr>
        <w:t>（二）宾馆、酒店等住宿类</w:t>
      </w:r>
      <w:r>
        <w:rPr>
          <w:rFonts w:hint="eastAsia" w:ascii="仿宋_GB2312" w:hAnsi="仿宋_GB2312" w:eastAsia="仿宋_GB2312" w:cs="仿宋_GB2312"/>
          <w:kern w:val="2"/>
          <w:sz w:val="32"/>
          <w:szCs w:val="32"/>
          <w:lang w:eastAsia="zh-CN"/>
        </w:rPr>
        <w:t>场所申请的，</w:t>
      </w:r>
      <w:r>
        <w:rPr>
          <w:rFonts w:hint="eastAsia" w:ascii="仿宋_GB2312" w:hAnsi="仿宋_GB2312" w:eastAsia="仿宋_GB2312" w:cs="仿宋_GB2312"/>
          <w:color w:val="auto"/>
          <w:kern w:val="2"/>
          <w:sz w:val="32"/>
          <w:szCs w:val="32"/>
          <w:lang w:eastAsia="zh-CN"/>
        </w:rPr>
        <w:t>客房数量</w:t>
      </w:r>
      <w:r>
        <w:rPr>
          <w:rFonts w:hint="eastAsia" w:ascii="仿宋_GB2312" w:hAnsi="仿宋_GB2312" w:eastAsia="仿宋_GB2312" w:cs="仿宋_GB2312"/>
          <w:color w:val="auto"/>
          <w:kern w:val="2"/>
          <w:sz w:val="32"/>
          <w:szCs w:val="32"/>
        </w:rPr>
        <w:t>达到</w:t>
      </w:r>
      <w:r>
        <w:rPr>
          <w:rFonts w:ascii="仿宋_GB2312" w:hAnsi="仿宋_GB2312" w:eastAsia="仿宋_GB2312" w:cs="仿宋_GB2312"/>
          <w:color w:val="auto"/>
          <w:kern w:val="2"/>
          <w:sz w:val="32"/>
          <w:szCs w:val="32"/>
        </w:rPr>
        <w:t>10</w:t>
      </w:r>
      <w:r>
        <w:rPr>
          <w:rFonts w:hint="eastAsia" w:ascii="仿宋_GB2312" w:hAnsi="仿宋_GB2312" w:eastAsia="仿宋_GB2312" w:cs="仿宋_GB2312"/>
          <w:color w:val="auto"/>
          <w:kern w:val="2"/>
          <w:sz w:val="32"/>
          <w:szCs w:val="32"/>
        </w:rPr>
        <w:t>0</w:t>
      </w:r>
      <w:r>
        <w:rPr>
          <w:rFonts w:hint="eastAsia" w:ascii="仿宋_GB2312" w:hAnsi="仿宋_GB2312" w:eastAsia="仿宋_GB2312" w:cs="仿宋_GB2312"/>
          <w:color w:val="auto"/>
          <w:kern w:val="2"/>
          <w:sz w:val="32"/>
          <w:szCs w:val="32"/>
          <w:lang w:eastAsia="zh-CN"/>
        </w:rPr>
        <w:t>间</w:t>
      </w:r>
      <w:r>
        <w:rPr>
          <w:rFonts w:hint="eastAsia" w:ascii="仿宋_GB2312" w:hAnsi="仿宋_GB2312" w:eastAsia="仿宋_GB2312" w:cs="仿宋_GB2312"/>
          <w:color w:val="auto"/>
          <w:kern w:val="2"/>
          <w:sz w:val="32"/>
          <w:szCs w:val="32"/>
        </w:rPr>
        <w:t>以上的可设置1个烟草制品零售点</w:t>
      </w:r>
      <w:r>
        <w:rPr>
          <w:rFonts w:hint="eastAsia" w:ascii="仿宋_GB2312" w:hAnsi="仿宋_GB2312" w:eastAsia="仿宋_GB2312" w:cs="仿宋_GB2312"/>
          <w:color w:val="auto"/>
          <w:kern w:val="2"/>
          <w:sz w:val="32"/>
          <w:szCs w:val="32"/>
          <w:lang w:eastAsia="zh-CN"/>
        </w:rPr>
        <w:t>；</w:t>
      </w:r>
    </w:p>
    <w:p w14:paraId="0953C689">
      <w:pPr>
        <w:keepNext w:val="0"/>
        <w:keepLines w:val="0"/>
        <w:pageBreakBefore w:val="0"/>
        <w:kinsoku/>
        <w:wordWrap/>
        <w:overflowPunct/>
        <w:topLinePunct w:val="0"/>
        <w:autoSpaceDE/>
        <w:autoSpaceDN/>
        <w:bidi w:val="0"/>
        <w:spacing w:after="80" w:line="560" w:lineRule="exact"/>
        <w:ind w:firstLine="640" w:firstLineChars="200"/>
        <w:jc w:val="both"/>
        <w:textAlignment w:val="auto"/>
        <w:rPr>
          <w:color w:val="000000" w:themeColor="text1"/>
          <w14:textFill>
            <w14:solidFill>
              <w14:schemeClr w14:val="tx1"/>
            </w14:solidFill>
          </w14:textFill>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color w:val="auto"/>
          <w:kern w:val="2"/>
          <w:sz w:val="32"/>
          <w:szCs w:val="32"/>
        </w:rPr>
        <w:t>KTV、酒吧等娱乐场所经营场所面积达到</w:t>
      </w:r>
      <w:r>
        <w:rPr>
          <w:rFonts w:ascii="仿宋_GB2312" w:hAnsi="仿宋_GB2312" w:eastAsia="仿宋_GB2312" w:cs="仿宋_GB2312"/>
          <w:color w:val="auto"/>
          <w:kern w:val="2"/>
          <w:sz w:val="32"/>
          <w:szCs w:val="32"/>
        </w:rPr>
        <w:t>10</w:t>
      </w:r>
      <w:r>
        <w:rPr>
          <w:rFonts w:hint="eastAsia" w:ascii="仿宋_GB2312" w:hAnsi="仿宋_GB2312" w:eastAsia="仿宋_GB2312" w:cs="仿宋_GB2312"/>
          <w:color w:val="auto"/>
          <w:kern w:val="2"/>
          <w:sz w:val="32"/>
          <w:szCs w:val="32"/>
        </w:rPr>
        <w:t>00平米以上的可设置1个烟草制品零售点。</w:t>
      </w:r>
    </w:p>
    <w:p w14:paraId="496CAB71">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黑体" w:hAnsi="黑体" w:eastAsia="黑体" w:cs="黑体"/>
          <w:kern w:val="2"/>
          <w:sz w:val="32"/>
          <w:szCs w:val="32"/>
        </w:rPr>
        <w:t>第二十四条</w:t>
      </w:r>
      <w:r>
        <w:rPr>
          <w:rFonts w:hint="eastAsia" w:ascii="黑体" w:hAnsi="黑体" w:eastAsia="黑体" w:cs="黑体"/>
          <w:kern w:val="2"/>
          <w:sz w:val="32"/>
          <w:szCs w:val="32"/>
          <w:lang w:val="en-US" w:eastAsia="zh-CN"/>
        </w:rPr>
        <w:t xml:space="preserve">  </w:t>
      </w:r>
      <w:r>
        <w:rPr>
          <w:rFonts w:hint="eastAsia" w:ascii="仿宋_GB2312" w:hAnsi="仿宋_GB2312" w:eastAsia="仿宋_GB2312" w:cs="仿宋_GB2312"/>
          <w:kern w:val="2"/>
          <w:sz w:val="32"/>
          <w:szCs w:val="32"/>
        </w:rPr>
        <w:t>旅游景区申请的，每个相对分离的商业区设置1个零售点。</w:t>
      </w:r>
    </w:p>
    <w:p w14:paraId="62A2CD8F">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 xml:space="preserve">第二十五条 </w:t>
      </w:r>
      <w:r>
        <w:rPr>
          <w:rFonts w:hint="eastAsia" w:ascii="仿宋_GB2312" w:hAnsi="仿宋_GB2312" w:eastAsia="仿宋_GB2312" w:cs="仿宋_GB2312"/>
          <w:kern w:val="2"/>
          <w:sz w:val="32"/>
          <w:szCs w:val="32"/>
        </w:rPr>
        <w:t xml:space="preserve"> 封闭的企业厂区在其生活区内设置1个零售点。</w:t>
      </w:r>
    </w:p>
    <w:p w14:paraId="1904788A">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第二十六条</w:t>
      </w:r>
      <w:r>
        <w:rPr>
          <w:rFonts w:hint="eastAsia" w:ascii="黑体" w:hAnsi="黑体" w:eastAsia="黑体" w:cs="黑体"/>
          <w:kern w:val="2"/>
          <w:sz w:val="32"/>
          <w:szCs w:val="32"/>
          <w:lang w:val="en-US" w:eastAsia="zh-CN"/>
        </w:rPr>
        <w:t xml:space="preserve">  </w:t>
      </w:r>
      <w:r>
        <w:rPr>
          <w:rFonts w:hint="eastAsia" w:ascii="仿宋_GB2312" w:hAnsi="仿宋_GB2312" w:eastAsia="仿宋_GB2312" w:cs="仿宋_GB2312"/>
          <w:kern w:val="2"/>
          <w:sz w:val="32"/>
          <w:szCs w:val="32"/>
          <w:lang w:val="en-US" w:eastAsia="zh-CN"/>
        </w:rPr>
        <w:t>施工工地申请烟草制品零售点的，应该具有与住所相独立的固定经营场所，且满足安全使用要求。</w:t>
      </w:r>
      <w:r>
        <w:rPr>
          <w:rFonts w:hint="eastAsia" w:ascii="仿宋_GB2312" w:hAnsi="仿宋_GB2312" w:eastAsia="仿宋_GB2312" w:cs="仿宋_GB2312"/>
          <w:kern w:val="2"/>
          <w:sz w:val="32"/>
          <w:szCs w:val="32"/>
        </w:rPr>
        <w:t>施工工地用工人数在500人以下的，设置1个零售点，每增加500人增设1个零售点，最多设置2个零售点。</w:t>
      </w:r>
    </w:p>
    <w:p w14:paraId="69ED5A6A">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第二十七条</w:t>
      </w:r>
      <w:r>
        <w:rPr>
          <w:rFonts w:hint="eastAsia" w:ascii="黑体" w:hAnsi="黑体" w:eastAsia="黑体" w:cs="黑体"/>
          <w:kern w:val="2"/>
          <w:sz w:val="32"/>
          <w:szCs w:val="32"/>
          <w:lang w:val="en-US" w:eastAsia="zh-CN"/>
        </w:rPr>
        <w:t xml:space="preserve">  </w:t>
      </w:r>
      <w:r>
        <w:rPr>
          <w:rFonts w:hint="eastAsia" w:ascii="仿宋_GB2312" w:hAnsi="仿宋_GB2312" w:eastAsia="仿宋_GB2312" w:cs="仿宋_GB2312"/>
          <w:kern w:val="2"/>
          <w:sz w:val="32"/>
          <w:szCs w:val="32"/>
        </w:rPr>
        <w:t>符合下列条件的新办申请，经发证机关集体讨论并报上级备案后，可不受本规定</w:t>
      </w:r>
      <w:r>
        <w:rPr>
          <w:rFonts w:hint="eastAsia" w:ascii="仿宋_GB2312" w:hAnsi="仿宋_GB2312" w:eastAsia="仿宋_GB2312" w:cs="仿宋_GB2312"/>
          <w:kern w:val="2"/>
          <w:sz w:val="32"/>
          <w:szCs w:val="32"/>
          <w:highlight w:val="none"/>
        </w:rPr>
        <w:t>单元</w:t>
      </w:r>
      <w:r>
        <w:rPr>
          <w:rFonts w:hint="eastAsia" w:ascii="仿宋_GB2312" w:hAnsi="仿宋_GB2312" w:eastAsia="仿宋_GB2312" w:cs="仿宋_GB2312"/>
          <w:kern w:val="2"/>
          <w:sz w:val="32"/>
          <w:szCs w:val="32"/>
          <w:highlight w:val="none"/>
          <w:lang w:eastAsia="zh-CN"/>
        </w:rPr>
        <w:t>划分总量</w:t>
      </w:r>
      <w:r>
        <w:rPr>
          <w:rFonts w:hint="eastAsia" w:ascii="仿宋_GB2312" w:hAnsi="仿宋_GB2312" w:eastAsia="仿宋_GB2312" w:cs="仿宋_GB2312"/>
          <w:kern w:val="2"/>
          <w:sz w:val="32"/>
          <w:szCs w:val="32"/>
        </w:rPr>
        <w:t>和间距的限制进行布局：</w:t>
      </w:r>
    </w:p>
    <w:p w14:paraId="5A5B5013">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（一）经营面积在</w:t>
      </w:r>
      <w:r>
        <w:rPr>
          <w:rFonts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00平方米</w:t>
      </w:r>
      <w:r>
        <w:rPr>
          <w:rFonts w:hint="eastAsia" w:ascii="仿宋_GB2312" w:hAnsi="仿宋_GB2312" w:eastAsia="仿宋_GB2312" w:cs="仿宋_GB2312"/>
          <w:kern w:val="2"/>
          <w:sz w:val="32"/>
          <w:szCs w:val="32"/>
        </w:rPr>
        <w:t>以上的大型超市、商场</w:t>
      </w:r>
      <w:r>
        <w:rPr>
          <w:rFonts w:hint="eastAsia" w:ascii="仿宋_GB2312" w:hAnsi="仿宋_GB2312" w:eastAsia="仿宋_GB2312" w:cs="仿宋_GB2312"/>
          <w:kern w:val="2"/>
          <w:sz w:val="32"/>
          <w:szCs w:val="32"/>
          <w:lang w:eastAsia="zh-CN"/>
        </w:rPr>
        <w:t>；</w:t>
      </w:r>
    </w:p>
    <w:p w14:paraId="0CAB1988">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（二）持有政府部门出具的合法有效证明（证件）,年满18周岁二级以上残疾人（应具备</w:t>
      </w:r>
      <w:r>
        <w:rPr>
          <w:rFonts w:ascii="仿宋_GB2312" w:hAnsi="仿宋_GB2312" w:eastAsia="仿宋_GB2312" w:cs="仿宋_GB2312"/>
          <w:kern w:val="2"/>
          <w:sz w:val="32"/>
          <w:szCs w:val="32"/>
        </w:rPr>
        <w:t>经营能力</w:t>
      </w:r>
      <w:r>
        <w:rPr>
          <w:rFonts w:hint="eastAsia" w:ascii="仿宋_GB2312" w:hAnsi="仿宋_GB2312" w:eastAsia="仿宋_GB2312" w:cs="仿宋_GB2312"/>
          <w:kern w:val="2"/>
          <w:sz w:val="32"/>
          <w:szCs w:val="32"/>
        </w:rPr>
        <w:t>），烈士遗属、因公牺牲军人遗属，初次申请的；</w:t>
      </w:r>
    </w:p>
    <w:p w14:paraId="210AE375">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（三）因</w:t>
      </w:r>
      <w:r>
        <w:rPr>
          <w:rFonts w:hint="eastAsia" w:ascii="仿宋_GB2312" w:hAnsi="仿宋_GB2312" w:eastAsia="仿宋_GB2312" w:cs="仿宋_GB2312"/>
          <w:kern w:val="2"/>
          <w:sz w:val="32"/>
          <w:szCs w:val="32"/>
          <w:lang w:eastAsia="zh-CN"/>
        </w:rPr>
        <w:t>自然灾害、</w:t>
      </w:r>
      <w:r>
        <w:rPr>
          <w:rFonts w:hint="eastAsia" w:ascii="仿宋_GB2312" w:hAnsi="仿宋_GB2312" w:eastAsia="仿宋_GB2312" w:cs="仿宋_GB2312"/>
          <w:kern w:val="2"/>
          <w:sz w:val="32"/>
          <w:szCs w:val="32"/>
        </w:rPr>
        <w:t>城市建设、道路规划等客观原因造成无法在核定经营地址经营的原持证人，持原地址的政府拆迁通知等证明材料，在客观原因发生之日起60日内提出申请变更到辖区内其他经营地址的。</w:t>
      </w:r>
    </w:p>
    <w:p w14:paraId="669C72F2">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rPr>
        <w:t>第二十八条</w:t>
      </w:r>
      <w:r>
        <w:rPr>
          <w:rFonts w:hint="eastAsia" w:ascii="黑体" w:hAnsi="黑体" w:eastAsia="黑体" w:cs="黑体"/>
          <w:kern w:val="2"/>
          <w:sz w:val="32"/>
          <w:szCs w:val="32"/>
          <w:lang w:val="en-US" w:eastAsia="zh-CN"/>
        </w:rPr>
        <w:t xml:space="preserve">  </w:t>
      </w:r>
      <w:r>
        <w:rPr>
          <w:rFonts w:hint="eastAsia" w:ascii="仿宋_GB2312" w:hAnsi="仿宋_GB2312" w:eastAsia="仿宋_GB2312" w:cs="仿宋_GB2312"/>
          <w:kern w:val="2"/>
          <w:sz w:val="32"/>
          <w:szCs w:val="32"/>
          <w:highlight w:val="none"/>
        </w:rPr>
        <w:t>新建</w:t>
      </w:r>
      <w:r>
        <w:rPr>
          <w:rFonts w:hint="eastAsia" w:ascii="仿宋_GB2312" w:hAnsi="仿宋_GB2312" w:eastAsia="仿宋_GB2312" w:cs="仿宋_GB2312"/>
          <w:kern w:val="2"/>
          <w:sz w:val="32"/>
          <w:szCs w:val="32"/>
          <w:highlight w:val="none"/>
          <w:lang w:eastAsia="zh-CN"/>
        </w:rPr>
        <w:t>或尚未设置零售点的</w:t>
      </w:r>
      <w:r>
        <w:rPr>
          <w:rFonts w:hint="eastAsia" w:ascii="仿宋_GB2312" w:hAnsi="仿宋_GB2312" w:eastAsia="仿宋_GB2312" w:cs="仿宋_GB2312"/>
          <w:kern w:val="2"/>
          <w:sz w:val="32"/>
          <w:szCs w:val="32"/>
        </w:rPr>
        <w:t>居民小区、各类市场、园区、商业综合体、交通枢纽、</w:t>
      </w:r>
      <w:r>
        <w:rPr>
          <w:rFonts w:hint="eastAsia" w:ascii="仿宋_GB2312" w:hAnsi="仿宋_GB2312" w:eastAsia="仿宋_GB2312" w:cs="仿宋_GB2312"/>
          <w:kern w:val="2"/>
          <w:sz w:val="32"/>
          <w:szCs w:val="32"/>
          <w:lang w:eastAsia="zh-CN"/>
        </w:rPr>
        <w:t>行政村所辖队（组、自然村）、在建工程</w:t>
      </w:r>
      <w:r>
        <w:rPr>
          <w:rFonts w:hint="eastAsia" w:ascii="仿宋_GB2312" w:hAnsi="仿宋_GB2312" w:eastAsia="仿宋_GB2312" w:cs="仿宋_GB2312"/>
          <w:kern w:val="2"/>
          <w:sz w:val="32"/>
          <w:szCs w:val="32"/>
        </w:rPr>
        <w:t>等空白点区域的新办申请，经发证机关集体讨论并报上级烟草专卖局备案后，可不受本规定饱和区、稳定区规划数量的限制，参照本规定第三章“零售点设置条件”中对应区域、场所条件进行布局。</w:t>
      </w:r>
      <w:r>
        <w:rPr>
          <w:rFonts w:hint="eastAsia" w:ascii="黑体" w:hAnsi="黑体" w:eastAsia="黑体" w:cs="黑体"/>
          <w:kern w:val="2"/>
          <w:sz w:val="32"/>
          <w:szCs w:val="32"/>
        </w:rPr>
        <w:t xml:space="preserve"> </w:t>
      </w:r>
      <w:r>
        <w:rPr>
          <w:rFonts w:hint="eastAsia" w:ascii="仿宋_GB2312" w:hAnsi="仿宋_GB2312" w:eastAsia="仿宋_GB2312" w:cs="仿宋_GB2312"/>
          <w:kern w:val="2"/>
          <w:sz w:val="32"/>
          <w:szCs w:val="32"/>
        </w:rPr>
        <w:t xml:space="preserve"> </w:t>
      </w:r>
    </w:p>
    <w:p w14:paraId="4986BD55">
      <w:pPr>
        <w:keepNext w:val="0"/>
        <w:keepLines w:val="0"/>
        <w:pageBreakBefore w:val="0"/>
        <w:kinsoku/>
        <w:wordWrap/>
        <w:overflowPunct/>
        <w:topLinePunct w:val="0"/>
        <w:autoSpaceDE/>
        <w:autoSpaceDN/>
        <w:bidi w:val="0"/>
        <w:spacing w:before="240" w:beforeLines="100" w:after="80" w:line="560" w:lineRule="exact"/>
        <w:jc w:val="center"/>
        <w:textAlignment w:val="auto"/>
        <w:rPr>
          <w:rFonts w:hint="eastAsia" w:ascii="黑体" w:hAnsi="黑体" w:eastAsia="黑体" w:cs="黑体"/>
          <w:kern w:val="2"/>
          <w:sz w:val="32"/>
          <w:szCs w:val="32"/>
        </w:rPr>
      </w:pPr>
      <w:r>
        <w:rPr>
          <w:rFonts w:hint="eastAsia" w:ascii="黑体" w:hAnsi="黑体" w:eastAsia="黑体" w:cs="黑体"/>
          <w:kern w:val="2"/>
          <w:sz w:val="32"/>
          <w:szCs w:val="32"/>
        </w:rPr>
        <w:t>第四章 不予设置零售点的情形</w:t>
      </w:r>
    </w:p>
    <w:p w14:paraId="35F088B5">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第二十九条</w:t>
      </w:r>
      <w:r>
        <w:rPr>
          <w:rFonts w:hint="eastAsia" w:ascii="仿宋_GB2312" w:hAnsi="仿宋_GB2312" w:eastAsia="仿宋_GB2312" w:cs="仿宋_GB2312"/>
          <w:kern w:val="2"/>
          <w:sz w:val="32"/>
          <w:szCs w:val="32"/>
        </w:rPr>
        <w:t xml:space="preserve">  有下列情形之一的，不予设立烟草制品零售点：</w:t>
      </w:r>
    </w:p>
    <w:p w14:paraId="5AA88326">
      <w:pPr>
        <w:keepNext w:val="0"/>
        <w:keepLines w:val="0"/>
        <w:pageBreakBefore w:val="0"/>
        <w:numPr>
          <w:ilvl w:val="0"/>
          <w:numId w:val="1"/>
        </w:numPr>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属于外商投资的商业企业或者个体工商户的。有外资成分以提供住宿、餐饮、休闲、娱乐为主要经营的宾馆、酒店等参照《国家烟草专卖局关于有外资成分并且烟草零售业态属于娱乐服务类企业许可证管理事项的批复》（国烟专[2009]112号）执行</w:t>
      </w:r>
      <w:r>
        <w:rPr>
          <w:rFonts w:hint="eastAsia" w:ascii="仿宋_GB2312" w:hAnsi="仿宋_GB2312" w:eastAsia="仿宋_GB2312" w:cs="仿宋_GB2312"/>
          <w:kern w:val="2"/>
          <w:sz w:val="32"/>
          <w:szCs w:val="32"/>
          <w:lang w:eastAsia="zh-CN"/>
        </w:rPr>
        <w:t>；</w:t>
      </w:r>
    </w:p>
    <w:p w14:paraId="4C3A5D58">
      <w:pPr>
        <w:keepNext w:val="0"/>
        <w:keepLines w:val="0"/>
        <w:pageBreakBefore w:val="0"/>
        <w:numPr>
          <w:ilvl w:val="0"/>
          <w:numId w:val="0"/>
        </w:numPr>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经营场所存在安全隐患，且不具备安全保障措施，未取得相关审批手续生产、经营、储存有毒有害、易燃易爆易挥发类物质，不适宜经营烟草制品的，如经营燃气燃料、油品油料、化工产品、装修材料、农药化肥等;</w:t>
      </w:r>
    </w:p>
    <w:p w14:paraId="5A7A35B7">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（三）经营场所位于居民小区物业办公楼内部、民宅院落内、储藏间、门卫室、保安室、传达室、地下室、仓库、车棚、车库、库房等；</w:t>
      </w:r>
    </w:p>
    <w:p w14:paraId="3F4B1ABD">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（四）中小学、幼儿园校园内及学校进出通道口中心点50米范围内的；</w:t>
      </w:r>
    </w:p>
    <w:p w14:paraId="1FD8D0EB">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（五）未成年人、无民事行为能力人或限制民事行为能力人；</w:t>
      </w:r>
    </w:p>
    <w:p w14:paraId="0B3D87F7">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（六）同一经营场所已经办理了仍在有效期内的烟草专卖零售许可证的；</w:t>
      </w:r>
    </w:p>
    <w:p w14:paraId="05E69CBB">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（七）无人驻店值守的自动零售商店</w:t>
      </w:r>
      <w:r>
        <w:rPr>
          <w:rFonts w:hint="eastAsia" w:ascii="仿宋_GB2312" w:hAnsi="仿宋_GB2312" w:eastAsia="仿宋_GB2312" w:cs="仿宋_GB2312"/>
          <w:kern w:val="2"/>
          <w:sz w:val="32"/>
          <w:szCs w:val="32"/>
          <w:lang w:eastAsia="zh-CN"/>
        </w:rPr>
        <w:t>、茶吧、娱乐服务等场所</w:t>
      </w:r>
      <w:r>
        <w:rPr>
          <w:rFonts w:hint="eastAsia" w:ascii="仿宋_GB2312" w:hAnsi="仿宋_GB2312" w:eastAsia="仿宋_GB2312" w:cs="仿宋_GB2312"/>
          <w:kern w:val="2"/>
          <w:sz w:val="32"/>
          <w:szCs w:val="32"/>
        </w:rPr>
        <w:t>（采用物联网、人工智能、大数据等技术手段，自动完成商品销售过程的自动零售商店、茶吧、娱乐服务等</w:t>
      </w:r>
      <w:r>
        <w:rPr>
          <w:rFonts w:hint="eastAsia" w:ascii="仿宋_GB2312" w:hAnsi="仿宋_GB2312" w:eastAsia="仿宋_GB2312" w:cs="仿宋_GB2312"/>
          <w:kern w:val="2"/>
          <w:sz w:val="32"/>
          <w:szCs w:val="32"/>
          <w:lang w:eastAsia="zh-CN"/>
        </w:rPr>
        <w:t>场所</w:t>
      </w:r>
      <w:r>
        <w:rPr>
          <w:rFonts w:hint="eastAsia" w:ascii="仿宋_GB2312" w:hAnsi="仿宋_GB2312" w:eastAsia="仿宋_GB2312" w:cs="仿宋_GB2312"/>
          <w:kern w:val="2"/>
          <w:sz w:val="32"/>
          <w:szCs w:val="32"/>
        </w:rPr>
        <w:t>）、利用自动售卖机开展烟草制品零售业务的；</w:t>
      </w:r>
    </w:p>
    <w:p w14:paraId="4C05EFC4">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（八）市政规划已标示的待拆迁建筑、危房；</w:t>
      </w:r>
    </w:p>
    <w:p w14:paraId="50333635">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（九）申请办证的经营场所与相邻持有烟草专卖零售许可证的其他经营场所无砖、钢、混等材料完全隔断，或有门、窗等构造相通，未构成独立完整的经营场所；</w:t>
      </w:r>
    </w:p>
    <w:p w14:paraId="7E5C4C20">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（十）流动摊点（车、棚）、简易搭盖、临时建筑、活动板房、违章建筑、集装箱屋、电话亭等不具备合法产权的经营场所；</w:t>
      </w:r>
    </w:p>
    <w:p w14:paraId="2C6F0ACD">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（十一）尚在内部装修或未形成商品售卖条件，无法识别零售业态的经营场所；　</w:t>
      </w:r>
    </w:p>
    <w:p w14:paraId="7A634C73">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（十二）位</w:t>
      </w:r>
      <w:r>
        <w:rPr>
          <w:rFonts w:ascii="仿宋_GB2312" w:hAnsi="仿宋_GB2312" w:eastAsia="仿宋_GB2312" w:cs="仿宋_GB2312"/>
          <w:kern w:val="2"/>
          <w:sz w:val="32"/>
          <w:szCs w:val="32"/>
        </w:rPr>
        <w:t>于住宅楼或</w:t>
      </w:r>
      <w:r>
        <w:rPr>
          <w:rFonts w:hint="eastAsia" w:ascii="仿宋_GB2312" w:hAnsi="仿宋_GB2312" w:eastAsia="仿宋_GB2312" w:cs="仿宋_GB2312"/>
          <w:kern w:val="2"/>
          <w:sz w:val="32"/>
          <w:szCs w:val="32"/>
        </w:rPr>
        <w:t>临街商铺</w:t>
      </w:r>
      <w:r>
        <w:rPr>
          <w:rFonts w:ascii="仿宋_GB2312" w:hAnsi="仿宋_GB2312" w:eastAsia="仿宋_GB2312" w:cs="仿宋_GB2312"/>
          <w:kern w:val="2"/>
          <w:sz w:val="32"/>
          <w:szCs w:val="32"/>
        </w:rPr>
        <w:t>二楼以上（含二楼）</w:t>
      </w:r>
      <w:r>
        <w:rPr>
          <w:rFonts w:hint="eastAsia" w:ascii="仿宋_GB2312" w:hAnsi="仿宋_GB2312" w:eastAsia="仿宋_GB2312" w:cs="仿宋_GB2312"/>
          <w:kern w:val="2"/>
          <w:sz w:val="32"/>
          <w:szCs w:val="32"/>
        </w:rPr>
        <w:t>，办公楼、公寓楼和写字楼除首层沿街以外的场所</w:t>
      </w:r>
      <w:r>
        <w:rPr>
          <w:rFonts w:ascii="仿宋_GB2312" w:hAnsi="仿宋_GB2312" w:eastAsia="仿宋_GB2312" w:cs="仿宋_GB2312"/>
          <w:kern w:val="2"/>
          <w:sz w:val="32"/>
          <w:szCs w:val="32"/>
        </w:rPr>
        <w:t>，娱乐服务业态场所除外；</w:t>
      </w:r>
    </w:p>
    <w:p w14:paraId="36BF9A17">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（十三）母婴用品店、文具店、玩具店、游乐场所、儿童社会福利机构、青少年活动中心</w:t>
      </w:r>
      <w:r>
        <w:rPr>
          <w:rFonts w:hint="eastAsia" w:ascii="仿宋_GB2312" w:hAnsi="仿宋_GB2312" w:eastAsia="仿宋_GB2312" w:cs="仿宋_GB2312"/>
          <w:kern w:val="2"/>
          <w:sz w:val="32"/>
          <w:szCs w:val="32"/>
          <w:lang w:eastAsia="zh-CN"/>
        </w:rPr>
        <w:t>、电竞酒店</w:t>
      </w:r>
      <w:r>
        <w:rPr>
          <w:rFonts w:hint="eastAsia" w:ascii="仿宋_GB2312" w:hAnsi="仿宋_GB2312" w:eastAsia="仿宋_GB2312" w:cs="仿宋_GB2312"/>
          <w:kern w:val="2"/>
          <w:sz w:val="32"/>
          <w:szCs w:val="32"/>
        </w:rPr>
        <w:t>等容易诱导未成年人关注、购买、吸食卷烟的经营场所</w:t>
      </w:r>
      <w:r>
        <w:rPr>
          <w:rFonts w:hint="eastAsia" w:ascii="仿宋_GB2312" w:hAnsi="仿宋_GB2312" w:eastAsia="仿宋_GB2312" w:cs="仿宋_GB2312"/>
          <w:kern w:val="2"/>
          <w:sz w:val="32"/>
          <w:szCs w:val="32"/>
          <w:lang w:eastAsia="zh-CN"/>
        </w:rPr>
        <w:t>，及</w:t>
      </w:r>
      <w:r>
        <w:rPr>
          <w:rFonts w:hint="eastAsia" w:ascii="仿宋_GB2312" w:hAnsi="仿宋_GB2312" w:eastAsia="仿宋_GB2312" w:cs="仿宋_GB2312"/>
          <w:kern w:val="2"/>
          <w:sz w:val="32"/>
          <w:szCs w:val="32"/>
        </w:rPr>
        <w:t>各类对未成年人教育、培训、咨询的机构及其场所；</w:t>
      </w:r>
    </w:p>
    <w:p w14:paraId="260C0D03">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（十四）政府、行业明文规定禁止或不宜经营烟草制品类商品的区域，如党政机关内部、医疗机构内部等；</w:t>
      </w:r>
    </w:p>
    <w:p w14:paraId="069A2FF8">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（十五）经营场所所在区域采取封闭式管理，烟草专卖执法人员无法自主开展日常监管工作的；</w:t>
      </w:r>
    </w:p>
    <w:p w14:paraId="4C698127">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（十六）影剧院、音乐厅、展览馆、博物馆、体育馆、美术馆、图书馆、科技馆、文化馆等公共文化体育设施内部；</w:t>
      </w:r>
    </w:p>
    <w:p w14:paraId="20AF0BA9">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kern w:val="2"/>
          <w:sz w:val="32"/>
          <w:szCs w:val="32"/>
        </w:rPr>
        <w:t>（十七） 主营业务包括但不限于五金建材、建筑装潢、仪器仪表、药妆医械、消防器材、家电家具、通信器材、电子商品、音像制品、车类销售、车类服务、车类租赁、旅行服务、网吧网咖、台球厅室、蛋糕烘焙、生鲜肉品、海鲜冷冻、</w:t>
      </w:r>
      <w:r>
        <w:rPr>
          <w:rFonts w:hint="eastAsia" w:ascii="仿宋_GB2312" w:hAnsi="仿宋_GB2312" w:eastAsia="仿宋_GB2312" w:cs="仿宋_GB2312"/>
          <w:color w:val="auto"/>
          <w:kern w:val="2"/>
          <w:sz w:val="32"/>
          <w:szCs w:val="32"/>
        </w:rPr>
        <w:t>花卉水果、小吃冷饮、调味调料、</w:t>
      </w:r>
      <w:r>
        <w:rPr>
          <w:rFonts w:hint="eastAsia" w:ascii="仿宋_GB2312" w:hAnsi="仿宋_GB2312" w:eastAsia="仿宋_GB2312" w:cs="仿宋_GB2312"/>
          <w:color w:val="auto"/>
          <w:kern w:val="2"/>
          <w:sz w:val="32"/>
          <w:szCs w:val="32"/>
          <w:lang w:eastAsia="zh-CN"/>
        </w:rPr>
        <w:t>干果特产、进口食品、</w:t>
      </w:r>
      <w:r>
        <w:rPr>
          <w:rFonts w:hint="eastAsia" w:ascii="仿宋_GB2312" w:hAnsi="仿宋_GB2312" w:eastAsia="仿宋_GB2312" w:cs="仿宋_GB2312"/>
          <w:color w:val="auto"/>
          <w:kern w:val="2"/>
          <w:sz w:val="32"/>
          <w:szCs w:val="32"/>
        </w:rPr>
        <w:t>涮烤食材、粮油散酒、蔬菜熟食、</w:t>
      </w:r>
      <w:r>
        <w:rPr>
          <w:rFonts w:hint="eastAsia" w:ascii="仿宋_GB2312" w:hAnsi="仿宋_GB2312" w:eastAsia="仿宋_GB2312" w:cs="仿宋_GB2312"/>
          <w:color w:val="auto"/>
          <w:kern w:val="2"/>
          <w:sz w:val="32"/>
          <w:szCs w:val="32"/>
          <w:lang w:eastAsia="zh-CN"/>
        </w:rPr>
        <w:t>茗茶茶具、</w:t>
      </w:r>
      <w:r>
        <w:rPr>
          <w:rFonts w:hint="eastAsia" w:ascii="仿宋_GB2312" w:hAnsi="仿宋_GB2312" w:eastAsia="仿宋_GB2312" w:cs="仿宋_GB2312"/>
          <w:color w:val="auto"/>
          <w:kern w:val="2"/>
          <w:sz w:val="32"/>
          <w:szCs w:val="32"/>
        </w:rPr>
        <w:t>农畜养殖、农具农资、宠物医服、渔具水产、服饰箱包、床上用品、干洗缝纫、彩票书店、报刊杂志、棋牌茶楼、婚丧祭祀、按摩推拿、足疗保健、温泉洗浴、美容美发、健身美体、中介劳服、修理修配、寄卖典当、文玩古董、寄递配送、金融证券、金银珠宝、照相摄影、图文打印、生产加工、废品回收、垃圾站、公厕等与卷烟零售业务没有直接或间接互补营销关系的业态；</w:t>
      </w:r>
    </w:p>
    <w:p w14:paraId="18E5A009">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（十八）农家乐、户外烧烤、度假村等场所；</w:t>
      </w:r>
    </w:p>
    <w:p w14:paraId="4552B92F">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（十九）其他法律、法规、规章不予发放烟草专卖零售许可证的情形。</w:t>
      </w:r>
    </w:p>
    <w:p w14:paraId="006C82E4">
      <w:pPr>
        <w:keepNext w:val="0"/>
        <w:keepLines w:val="0"/>
        <w:pageBreakBefore w:val="0"/>
        <w:kinsoku/>
        <w:wordWrap/>
        <w:overflowPunct/>
        <w:topLinePunct w:val="0"/>
        <w:autoSpaceDE/>
        <w:autoSpaceDN/>
        <w:bidi w:val="0"/>
        <w:spacing w:after="80" w:line="560" w:lineRule="exact"/>
        <w:jc w:val="center"/>
        <w:textAlignment w:val="auto"/>
        <w:rPr>
          <w:sz w:val="32"/>
          <w:szCs w:val="32"/>
        </w:rPr>
      </w:pPr>
      <w:r>
        <w:rPr>
          <w:rFonts w:hint="eastAsia" w:ascii="黑体" w:hAnsi="黑体" w:eastAsia="黑体" w:cs="黑体"/>
          <w:kern w:val="2"/>
          <w:sz w:val="32"/>
          <w:szCs w:val="32"/>
        </w:rPr>
        <w:t>第五章 附</w:t>
      </w:r>
      <w:r>
        <w:rPr>
          <w:rFonts w:hint="eastAsia" w:ascii="黑体" w:hAnsi="黑体" w:eastAsia="黑体" w:cs="黑体"/>
          <w:kern w:val="2"/>
          <w:sz w:val="32"/>
          <w:szCs w:val="32"/>
          <w:lang w:val="en-US" w:eastAsia="zh-CN"/>
        </w:rPr>
        <w:t xml:space="preserve">  </w:t>
      </w:r>
      <w:r>
        <w:rPr>
          <w:rFonts w:hint="eastAsia" w:ascii="黑体" w:hAnsi="黑体" w:eastAsia="黑体" w:cs="黑体"/>
          <w:kern w:val="2"/>
          <w:sz w:val="32"/>
          <w:szCs w:val="32"/>
        </w:rPr>
        <w:t>则</w:t>
      </w:r>
    </w:p>
    <w:p w14:paraId="2AFE1B53">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第三十条</w:t>
      </w:r>
      <w:r>
        <w:rPr>
          <w:rFonts w:hint="eastAsia" w:ascii="仿宋_GB2312" w:hAnsi="仿宋_GB2312" w:eastAsia="仿宋_GB2312" w:cs="仿宋_GB2312"/>
          <w:kern w:val="2"/>
          <w:sz w:val="32"/>
          <w:szCs w:val="32"/>
        </w:rPr>
        <w:t xml:space="preserve">  本规定中的“以上”、“以下”、“内”等均包含本数。</w:t>
      </w:r>
    </w:p>
    <w:p w14:paraId="23A694AE">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第三十</w:t>
      </w:r>
      <w:r>
        <w:rPr>
          <w:rFonts w:hint="eastAsia" w:ascii="黑体" w:hAnsi="黑体" w:eastAsia="黑体" w:cs="黑体"/>
          <w:kern w:val="2"/>
          <w:sz w:val="32"/>
          <w:szCs w:val="32"/>
          <w:lang w:eastAsia="zh-CN"/>
        </w:rPr>
        <w:t>一</w:t>
      </w:r>
      <w:r>
        <w:rPr>
          <w:rFonts w:hint="eastAsia" w:ascii="黑体" w:hAnsi="黑体" w:eastAsia="黑体" w:cs="黑体"/>
          <w:kern w:val="2"/>
          <w:sz w:val="32"/>
          <w:szCs w:val="32"/>
        </w:rPr>
        <w:t>条</w:t>
      </w:r>
      <w:r>
        <w:rPr>
          <w:rFonts w:hint="eastAsia" w:ascii="仿宋_GB2312" w:hAnsi="仿宋_GB2312" w:eastAsia="仿宋_GB2312" w:cs="仿宋_GB2312"/>
          <w:kern w:val="2"/>
          <w:sz w:val="32"/>
          <w:szCs w:val="32"/>
        </w:rPr>
        <w:t xml:space="preserve">  本规定自202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月</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日起施行，由隆德县烟草专卖局负责解释。遇上级政策、规定调整的，按上级规定标准执行。原2022年</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月</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日施行的《隆德县烟草制品零售点合理布局规定》同时废止。</w:t>
      </w:r>
    </w:p>
    <w:p w14:paraId="3538B4AA">
      <w:pPr>
        <w:keepNext w:val="0"/>
        <w:keepLines w:val="0"/>
        <w:pageBreakBefore w:val="0"/>
        <w:kinsoku/>
        <w:wordWrap/>
        <w:overflowPunct/>
        <w:topLinePunct w:val="0"/>
        <w:autoSpaceDE/>
        <w:autoSpaceDN/>
        <w:bidi w:val="0"/>
        <w:spacing w:after="8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第三十</w:t>
      </w:r>
      <w:r>
        <w:rPr>
          <w:rFonts w:hint="eastAsia" w:ascii="黑体" w:hAnsi="黑体" w:eastAsia="黑体" w:cs="黑体"/>
          <w:kern w:val="2"/>
          <w:sz w:val="32"/>
          <w:szCs w:val="32"/>
          <w:lang w:eastAsia="zh-CN"/>
        </w:rPr>
        <w:t>二</w:t>
      </w:r>
      <w:r>
        <w:rPr>
          <w:rFonts w:hint="eastAsia" w:ascii="黑体" w:hAnsi="黑体" w:eastAsia="黑体" w:cs="黑体"/>
          <w:kern w:val="2"/>
          <w:sz w:val="32"/>
          <w:szCs w:val="32"/>
        </w:rPr>
        <w:t>条</w:t>
      </w:r>
      <w:r>
        <w:rPr>
          <w:rFonts w:hint="eastAsia" w:ascii="仿宋_GB2312" w:hAnsi="仿宋_GB2312" w:eastAsia="仿宋_GB2312" w:cs="仿宋_GB2312"/>
          <w:kern w:val="2"/>
          <w:sz w:val="32"/>
          <w:szCs w:val="32"/>
        </w:rPr>
        <w:t xml:space="preserve">  本规定由隆德县烟草专卖局负责解释。</w:t>
      </w:r>
    </w:p>
    <w:p w14:paraId="18E4BD41">
      <w:pPr>
        <w:keepNext w:val="0"/>
        <w:keepLines w:val="0"/>
        <w:pageBreakBefore w:val="0"/>
        <w:kinsoku/>
        <w:wordWrap/>
        <w:overflowPunct/>
        <w:topLinePunct w:val="0"/>
        <w:autoSpaceDE/>
        <w:autoSpaceDN/>
        <w:bidi w:val="0"/>
        <w:spacing w:line="560" w:lineRule="exact"/>
        <w:ind w:left="1949" w:leftChars="304" w:hanging="1280" w:hangingChars="400"/>
        <w:jc w:val="both"/>
        <w:textAlignment w:val="auto"/>
        <w:rPr>
          <w:rFonts w:ascii="仿宋_GB2312" w:hAnsi="华文仿宋" w:eastAsia="仿宋_GB2312"/>
          <w:sz w:val="32"/>
          <w:szCs w:val="32"/>
        </w:rPr>
      </w:pPr>
      <w:r>
        <w:rPr>
          <w:rFonts w:hint="eastAsia" w:ascii="黑体" w:hAnsi="黑体" w:eastAsia="黑体" w:cs="仿宋_GB2312"/>
          <w:sz w:val="32"/>
          <w:szCs w:val="32"/>
        </w:rPr>
        <w:t>附件1：</w:t>
      </w:r>
      <w:r>
        <w:rPr>
          <w:rFonts w:hint="eastAsia" w:ascii="仿宋_GB2312" w:hAnsi="华文仿宋" w:eastAsia="仿宋_GB2312"/>
          <w:sz w:val="32"/>
          <w:szCs w:val="32"/>
        </w:rPr>
        <w:t>《隆德县烟草专卖局关于〈隆德县烟草制品零售点合理布局规定〉的解释》</w:t>
      </w:r>
    </w:p>
    <w:p w14:paraId="4B440343">
      <w:pPr>
        <w:pStyle w:val="4"/>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仿宋_GB2312"/>
          <w:sz w:val="32"/>
          <w:szCs w:val="32"/>
        </w:rPr>
        <w:t>附件2：</w:t>
      </w:r>
      <w:r>
        <w:rPr>
          <w:rFonts w:hint="eastAsia" w:ascii="仿宋_GB2312" w:hAnsi="华文仿宋" w:eastAsia="仿宋_GB2312" w:cstheme="minorBidi"/>
          <w:sz w:val="32"/>
          <w:szCs w:val="32"/>
        </w:rPr>
        <w:t>《隆德县烟草制品零售点间距现场测量标准》</w:t>
      </w:r>
    </w:p>
    <w:p w14:paraId="427A0680">
      <w:pPr>
        <w:keepNext w:val="0"/>
        <w:keepLines w:val="0"/>
        <w:pageBreakBefore w:val="0"/>
        <w:kinsoku/>
        <w:wordWrap/>
        <w:overflowPunct/>
        <w:topLinePunct w:val="0"/>
        <w:autoSpaceDE/>
        <w:autoSpaceDN/>
        <w:bidi w:val="0"/>
        <w:spacing w:after="80" w:line="560" w:lineRule="exact"/>
        <w:ind w:firstLine="640" w:firstLineChars="200"/>
        <w:textAlignment w:val="auto"/>
        <w:rPr>
          <w:rFonts w:ascii="仿宋_GB2312" w:hAnsi="仿宋_GB2312" w:eastAsia="仿宋_GB2312" w:cs="仿宋_GB2312"/>
          <w:kern w:val="2"/>
          <w:sz w:val="32"/>
          <w:szCs w:val="32"/>
        </w:rPr>
      </w:pPr>
    </w:p>
    <w:sectPr>
      <w:footerReference r:id="rId4" w:type="default"/>
      <w:pgSz w:w="11906" w:h="16838"/>
      <w:pgMar w:top="2098" w:right="1474" w:bottom="1984"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24F39">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EAB17">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0EAB17">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0B7BB"/>
    <w:multiLevelType w:val="singleLevel"/>
    <w:tmpl w:val="92D0B7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noPunctuationKerning w:val="1"/>
  <w:characterSpacingControl w:val="doNotCompress"/>
  <w:footnotePr>
    <w:footnote w:id="0"/>
    <w:footnote w:id="1"/>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NzMxZDc0MjlmZmZlMGQyN2IxYzUzNTQ2N2JkMGUifQ=="/>
  </w:docVars>
  <w:rsids>
    <w:rsidRoot w:val="00D31D50"/>
    <w:rsid w:val="00002D08"/>
    <w:rsid w:val="00025206"/>
    <w:rsid w:val="00044103"/>
    <w:rsid w:val="000624CE"/>
    <w:rsid w:val="00085302"/>
    <w:rsid w:val="0010160C"/>
    <w:rsid w:val="00104F11"/>
    <w:rsid w:val="00115B9E"/>
    <w:rsid w:val="00132B61"/>
    <w:rsid w:val="00144834"/>
    <w:rsid w:val="00156654"/>
    <w:rsid w:val="00163182"/>
    <w:rsid w:val="001714D2"/>
    <w:rsid w:val="00196210"/>
    <w:rsid w:val="001A3A0B"/>
    <w:rsid w:val="001C048E"/>
    <w:rsid w:val="00220A58"/>
    <w:rsid w:val="00233F70"/>
    <w:rsid w:val="0024387C"/>
    <w:rsid w:val="002521A3"/>
    <w:rsid w:val="00252E86"/>
    <w:rsid w:val="00272300"/>
    <w:rsid w:val="00290878"/>
    <w:rsid w:val="002B0878"/>
    <w:rsid w:val="002E6AEF"/>
    <w:rsid w:val="003177DF"/>
    <w:rsid w:val="00323B43"/>
    <w:rsid w:val="00326F38"/>
    <w:rsid w:val="00333BB0"/>
    <w:rsid w:val="003357D8"/>
    <w:rsid w:val="00345E47"/>
    <w:rsid w:val="00374957"/>
    <w:rsid w:val="003C0FEE"/>
    <w:rsid w:val="003D37D8"/>
    <w:rsid w:val="0042031A"/>
    <w:rsid w:val="00426133"/>
    <w:rsid w:val="004358AB"/>
    <w:rsid w:val="004923B9"/>
    <w:rsid w:val="004F70BC"/>
    <w:rsid w:val="00506B84"/>
    <w:rsid w:val="00557FD0"/>
    <w:rsid w:val="00576F88"/>
    <w:rsid w:val="005A1007"/>
    <w:rsid w:val="005A627C"/>
    <w:rsid w:val="005D2854"/>
    <w:rsid w:val="005F2DB3"/>
    <w:rsid w:val="006048B8"/>
    <w:rsid w:val="006110D6"/>
    <w:rsid w:val="006318FC"/>
    <w:rsid w:val="006406D3"/>
    <w:rsid w:val="006660FC"/>
    <w:rsid w:val="006968AB"/>
    <w:rsid w:val="006E4191"/>
    <w:rsid w:val="00753B89"/>
    <w:rsid w:val="00771B68"/>
    <w:rsid w:val="00775D2E"/>
    <w:rsid w:val="00787C16"/>
    <w:rsid w:val="00797719"/>
    <w:rsid w:val="007B15E6"/>
    <w:rsid w:val="007E3E3B"/>
    <w:rsid w:val="007E578F"/>
    <w:rsid w:val="007E7F3A"/>
    <w:rsid w:val="008012D3"/>
    <w:rsid w:val="00852EBB"/>
    <w:rsid w:val="00880587"/>
    <w:rsid w:val="008B7726"/>
    <w:rsid w:val="008D1B84"/>
    <w:rsid w:val="008E66AA"/>
    <w:rsid w:val="009A2767"/>
    <w:rsid w:val="009B2905"/>
    <w:rsid w:val="00A16ACB"/>
    <w:rsid w:val="00A51536"/>
    <w:rsid w:val="00A566D5"/>
    <w:rsid w:val="00AE08E9"/>
    <w:rsid w:val="00AE2E42"/>
    <w:rsid w:val="00B0392B"/>
    <w:rsid w:val="00B222F1"/>
    <w:rsid w:val="00B2395B"/>
    <w:rsid w:val="00B377A6"/>
    <w:rsid w:val="00B37C89"/>
    <w:rsid w:val="00BA1295"/>
    <w:rsid w:val="00BB4B08"/>
    <w:rsid w:val="00BB4C38"/>
    <w:rsid w:val="00BD762F"/>
    <w:rsid w:val="00BF620B"/>
    <w:rsid w:val="00C351B3"/>
    <w:rsid w:val="00C65B7B"/>
    <w:rsid w:val="00C721E4"/>
    <w:rsid w:val="00C72B8C"/>
    <w:rsid w:val="00C9779C"/>
    <w:rsid w:val="00CB7B9B"/>
    <w:rsid w:val="00CC6E75"/>
    <w:rsid w:val="00CE0841"/>
    <w:rsid w:val="00D067E4"/>
    <w:rsid w:val="00D31D50"/>
    <w:rsid w:val="00D43E5C"/>
    <w:rsid w:val="00D57D9B"/>
    <w:rsid w:val="00D65A9A"/>
    <w:rsid w:val="00DD5AB5"/>
    <w:rsid w:val="00DE404C"/>
    <w:rsid w:val="00DE7BAE"/>
    <w:rsid w:val="00E105C9"/>
    <w:rsid w:val="00E620AD"/>
    <w:rsid w:val="00EC7445"/>
    <w:rsid w:val="00ED5101"/>
    <w:rsid w:val="00EF1995"/>
    <w:rsid w:val="00F1132C"/>
    <w:rsid w:val="00F24181"/>
    <w:rsid w:val="00F44770"/>
    <w:rsid w:val="00F67035"/>
    <w:rsid w:val="00F80875"/>
    <w:rsid w:val="00F97131"/>
    <w:rsid w:val="00FF0003"/>
    <w:rsid w:val="01602CF5"/>
    <w:rsid w:val="01D628BE"/>
    <w:rsid w:val="02CD5A6F"/>
    <w:rsid w:val="02D24EAE"/>
    <w:rsid w:val="02E1776D"/>
    <w:rsid w:val="02EE59E6"/>
    <w:rsid w:val="030A6CC4"/>
    <w:rsid w:val="03195159"/>
    <w:rsid w:val="032A3ABD"/>
    <w:rsid w:val="04382F5B"/>
    <w:rsid w:val="04770389"/>
    <w:rsid w:val="04DE4F68"/>
    <w:rsid w:val="04EE6171"/>
    <w:rsid w:val="05171224"/>
    <w:rsid w:val="053C512E"/>
    <w:rsid w:val="05F872A7"/>
    <w:rsid w:val="064F7C9C"/>
    <w:rsid w:val="0697042D"/>
    <w:rsid w:val="07AC659B"/>
    <w:rsid w:val="080B1FDA"/>
    <w:rsid w:val="08645E22"/>
    <w:rsid w:val="08BB280E"/>
    <w:rsid w:val="092F7850"/>
    <w:rsid w:val="0A171CC6"/>
    <w:rsid w:val="0A1B17B6"/>
    <w:rsid w:val="0A742C74"/>
    <w:rsid w:val="0AB62586"/>
    <w:rsid w:val="0AE941D3"/>
    <w:rsid w:val="0B786794"/>
    <w:rsid w:val="0BD31C1D"/>
    <w:rsid w:val="0BE03A99"/>
    <w:rsid w:val="0C0D512F"/>
    <w:rsid w:val="0D2E4C03"/>
    <w:rsid w:val="0D5F26A5"/>
    <w:rsid w:val="0D725B91"/>
    <w:rsid w:val="0D8E2BDA"/>
    <w:rsid w:val="0DB04D50"/>
    <w:rsid w:val="0DFA16E3"/>
    <w:rsid w:val="0E59465B"/>
    <w:rsid w:val="0E6A3176"/>
    <w:rsid w:val="0E9503CA"/>
    <w:rsid w:val="0EA57089"/>
    <w:rsid w:val="0F5337A0"/>
    <w:rsid w:val="0F56503F"/>
    <w:rsid w:val="0FA50EF6"/>
    <w:rsid w:val="0FCB1589"/>
    <w:rsid w:val="0FDF9CC8"/>
    <w:rsid w:val="1035789B"/>
    <w:rsid w:val="10B22749"/>
    <w:rsid w:val="113118BF"/>
    <w:rsid w:val="116577BB"/>
    <w:rsid w:val="116E2B13"/>
    <w:rsid w:val="11F3335E"/>
    <w:rsid w:val="11FB01F2"/>
    <w:rsid w:val="120633E6"/>
    <w:rsid w:val="1212349F"/>
    <w:rsid w:val="127A580F"/>
    <w:rsid w:val="12F72695"/>
    <w:rsid w:val="13201BEB"/>
    <w:rsid w:val="132C5D0A"/>
    <w:rsid w:val="136E6DFB"/>
    <w:rsid w:val="13712447"/>
    <w:rsid w:val="139A2317"/>
    <w:rsid w:val="145D29CB"/>
    <w:rsid w:val="146B30C4"/>
    <w:rsid w:val="14972381"/>
    <w:rsid w:val="14E32ED1"/>
    <w:rsid w:val="14F4522E"/>
    <w:rsid w:val="15082937"/>
    <w:rsid w:val="15187DC0"/>
    <w:rsid w:val="155C2A62"/>
    <w:rsid w:val="15A46B04"/>
    <w:rsid w:val="15F07F9B"/>
    <w:rsid w:val="16296ACB"/>
    <w:rsid w:val="164D0F49"/>
    <w:rsid w:val="16614987"/>
    <w:rsid w:val="16CF5E02"/>
    <w:rsid w:val="16FFA2F6"/>
    <w:rsid w:val="17353FC7"/>
    <w:rsid w:val="17575DF8"/>
    <w:rsid w:val="177249E0"/>
    <w:rsid w:val="17DFE7FF"/>
    <w:rsid w:val="17EA0A1A"/>
    <w:rsid w:val="180867B7"/>
    <w:rsid w:val="187C5B16"/>
    <w:rsid w:val="18F57676"/>
    <w:rsid w:val="19ADA3D6"/>
    <w:rsid w:val="1A2F6BB8"/>
    <w:rsid w:val="1A3F504D"/>
    <w:rsid w:val="1A4C32C6"/>
    <w:rsid w:val="1AC13CB4"/>
    <w:rsid w:val="1AC75042"/>
    <w:rsid w:val="1AE6196C"/>
    <w:rsid w:val="1AE96D67"/>
    <w:rsid w:val="1AF220BF"/>
    <w:rsid w:val="1AF7BECD"/>
    <w:rsid w:val="1B670CB1"/>
    <w:rsid w:val="1BA15893"/>
    <w:rsid w:val="1BAA4748"/>
    <w:rsid w:val="1C1C2E37"/>
    <w:rsid w:val="1C997BD9"/>
    <w:rsid w:val="1CB719C9"/>
    <w:rsid w:val="1CE92B76"/>
    <w:rsid w:val="1CF540E9"/>
    <w:rsid w:val="1DCF6BAC"/>
    <w:rsid w:val="1DF7D5D1"/>
    <w:rsid w:val="1E526032"/>
    <w:rsid w:val="1E635082"/>
    <w:rsid w:val="1E917E41"/>
    <w:rsid w:val="1ED1023E"/>
    <w:rsid w:val="1EDC730E"/>
    <w:rsid w:val="1EEA85C1"/>
    <w:rsid w:val="1F9B7446"/>
    <w:rsid w:val="1FA3607E"/>
    <w:rsid w:val="1FDFD7D3"/>
    <w:rsid w:val="1FE521F3"/>
    <w:rsid w:val="1FEB7D89"/>
    <w:rsid w:val="1FEEE4D6"/>
    <w:rsid w:val="1FF64400"/>
    <w:rsid w:val="20AA6F98"/>
    <w:rsid w:val="20EA0BB2"/>
    <w:rsid w:val="210831BB"/>
    <w:rsid w:val="21624403"/>
    <w:rsid w:val="219029AA"/>
    <w:rsid w:val="21FB4133"/>
    <w:rsid w:val="22E01657"/>
    <w:rsid w:val="22F43BF4"/>
    <w:rsid w:val="230862AC"/>
    <w:rsid w:val="23637CAC"/>
    <w:rsid w:val="2473547F"/>
    <w:rsid w:val="251B66B7"/>
    <w:rsid w:val="25875B24"/>
    <w:rsid w:val="259D3570"/>
    <w:rsid w:val="25C91C6F"/>
    <w:rsid w:val="25DF5936"/>
    <w:rsid w:val="26154EB4"/>
    <w:rsid w:val="265005E2"/>
    <w:rsid w:val="265A6D6B"/>
    <w:rsid w:val="26977FBF"/>
    <w:rsid w:val="26A36C35"/>
    <w:rsid w:val="26AF5308"/>
    <w:rsid w:val="27475541"/>
    <w:rsid w:val="27AA5AD0"/>
    <w:rsid w:val="27C03CF7"/>
    <w:rsid w:val="27FD9DE8"/>
    <w:rsid w:val="28757E8C"/>
    <w:rsid w:val="28976054"/>
    <w:rsid w:val="29253660"/>
    <w:rsid w:val="29BD6BCB"/>
    <w:rsid w:val="29DA269C"/>
    <w:rsid w:val="2A707DA2"/>
    <w:rsid w:val="2BD80E5D"/>
    <w:rsid w:val="2BEF61A7"/>
    <w:rsid w:val="2CF3685E"/>
    <w:rsid w:val="2D287BC3"/>
    <w:rsid w:val="2D2F7431"/>
    <w:rsid w:val="2D5E5392"/>
    <w:rsid w:val="2DAF44E3"/>
    <w:rsid w:val="2DC12EDD"/>
    <w:rsid w:val="2DE55AB4"/>
    <w:rsid w:val="2E821554"/>
    <w:rsid w:val="2EEB534C"/>
    <w:rsid w:val="2EFD79A4"/>
    <w:rsid w:val="2F106B60"/>
    <w:rsid w:val="2F324D29"/>
    <w:rsid w:val="2F7B222C"/>
    <w:rsid w:val="2FC7034B"/>
    <w:rsid w:val="301F52AD"/>
    <w:rsid w:val="3039324F"/>
    <w:rsid w:val="3073354B"/>
    <w:rsid w:val="309551CD"/>
    <w:rsid w:val="30BC1A48"/>
    <w:rsid w:val="31010E56"/>
    <w:rsid w:val="31916AB6"/>
    <w:rsid w:val="31927D00"/>
    <w:rsid w:val="31945827"/>
    <w:rsid w:val="319C292D"/>
    <w:rsid w:val="31AF2660"/>
    <w:rsid w:val="31EE6CFA"/>
    <w:rsid w:val="32A56128"/>
    <w:rsid w:val="32D54349"/>
    <w:rsid w:val="32E26A66"/>
    <w:rsid w:val="33016EEC"/>
    <w:rsid w:val="332E5807"/>
    <w:rsid w:val="333A23FE"/>
    <w:rsid w:val="333E1EEE"/>
    <w:rsid w:val="33686F6B"/>
    <w:rsid w:val="337B4EF0"/>
    <w:rsid w:val="339D3B2B"/>
    <w:rsid w:val="33C63C91"/>
    <w:rsid w:val="33E22F2A"/>
    <w:rsid w:val="33F75A53"/>
    <w:rsid w:val="33FF569A"/>
    <w:rsid w:val="34241E38"/>
    <w:rsid w:val="34B00BC9"/>
    <w:rsid w:val="34C401D1"/>
    <w:rsid w:val="35310A84"/>
    <w:rsid w:val="35394E68"/>
    <w:rsid w:val="354237EC"/>
    <w:rsid w:val="356A2A1B"/>
    <w:rsid w:val="35944047"/>
    <w:rsid w:val="35D07049"/>
    <w:rsid w:val="35D71034"/>
    <w:rsid w:val="35D95EFE"/>
    <w:rsid w:val="3652180C"/>
    <w:rsid w:val="367A304E"/>
    <w:rsid w:val="368B4057"/>
    <w:rsid w:val="36D30B9F"/>
    <w:rsid w:val="36DA0180"/>
    <w:rsid w:val="36E69705"/>
    <w:rsid w:val="36FB1DD0"/>
    <w:rsid w:val="37166616"/>
    <w:rsid w:val="37245ED5"/>
    <w:rsid w:val="37757A68"/>
    <w:rsid w:val="37CE1367"/>
    <w:rsid w:val="37DFBFDC"/>
    <w:rsid w:val="37DFDD32"/>
    <w:rsid w:val="37F61F19"/>
    <w:rsid w:val="38207E14"/>
    <w:rsid w:val="3857135C"/>
    <w:rsid w:val="388F0AF6"/>
    <w:rsid w:val="38DD5D05"/>
    <w:rsid w:val="38E52E0C"/>
    <w:rsid w:val="38E65201"/>
    <w:rsid w:val="38FEFE2D"/>
    <w:rsid w:val="39196167"/>
    <w:rsid w:val="397064FB"/>
    <w:rsid w:val="399F3513"/>
    <w:rsid w:val="39AB7BB1"/>
    <w:rsid w:val="39FEFF93"/>
    <w:rsid w:val="3A316306"/>
    <w:rsid w:val="3A422257"/>
    <w:rsid w:val="3A6B60B5"/>
    <w:rsid w:val="3A767CA6"/>
    <w:rsid w:val="3AC802EF"/>
    <w:rsid w:val="3AF410E4"/>
    <w:rsid w:val="3B4E6A46"/>
    <w:rsid w:val="3B702D0A"/>
    <w:rsid w:val="3B896C2D"/>
    <w:rsid w:val="3BAE5737"/>
    <w:rsid w:val="3BB72B98"/>
    <w:rsid w:val="3BF770DE"/>
    <w:rsid w:val="3BF82E56"/>
    <w:rsid w:val="3BFB00CC"/>
    <w:rsid w:val="3BFF803C"/>
    <w:rsid w:val="3C0E2679"/>
    <w:rsid w:val="3C3F3D96"/>
    <w:rsid w:val="3CAA4150"/>
    <w:rsid w:val="3D0575D8"/>
    <w:rsid w:val="3D257C7B"/>
    <w:rsid w:val="3D4F23FF"/>
    <w:rsid w:val="3DA701DC"/>
    <w:rsid w:val="3DCC60FD"/>
    <w:rsid w:val="3DF80EEB"/>
    <w:rsid w:val="3E1C107E"/>
    <w:rsid w:val="3E6E7F2A"/>
    <w:rsid w:val="3EB70DA6"/>
    <w:rsid w:val="3ED43706"/>
    <w:rsid w:val="3ED79B92"/>
    <w:rsid w:val="3EDE7F58"/>
    <w:rsid w:val="3F1B30E3"/>
    <w:rsid w:val="3F339CF2"/>
    <w:rsid w:val="3F6312C5"/>
    <w:rsid w:val="3F634A8A"/>
    <w:rsid w:val="3F7F2226"/>
    <w:rsid w:val="3FBF1C17"/>
    <w:rsid w:val="3FDC0176"/>
    <w:rsid w:val="3FE7677E"/>
    <w:rsid w:val="3FF9B7B1"/>
    <w:rsid w:val="3FFF4AFD"/>
    <w:rsid w:val="402E5098"/>
    <w:rsid w:val="40330901"/>
    <w:rsid w:val="40460634"/>
    <w:rsid w:val="405F5252"/>
    <w:rsid w:val="40D774DE"/>
    <w:rsid w:val="415626AA"/>
    <w:rsid w:val="41DA7286"/>
    <w:rsid w:val="42413FC2"/>
    <w:rsid w:val="42A561C7"/>
    <w:rsid w:val="431B48B8"/>
    <w:rsid w:val="433053A6"/>
    <w:rsid w:val="43CC2BFE"/>
    <w:rsid w:val="4405274B"/>
    <w:rsid w:val="44564BBE"/>
    <w:rsid w:val="448B2AB9"/>
    <w:rsid w:val="44A92F3F"/>
    <w:rsid w:val="44AE67A8"/>
    <w:rsid w:val="44B244EA"/>
    <w:rsid w:val="450A60D4"/>
    <w:rsid w:val="4594599D"/>
    <w:rsid w:val="45A858ED"/>
    <w:rsid w:val="45FE0750"/>
    <w:rsid w:val="467B090B"/>
    <w:rsid w:val="467D04C5"/>
    <w:rsid w:val="4697013F"/>
    <w:rsid w:val="46D17B62"/>
    <w:rsid w:val="46FEBF07"/>
    <w:rsid w:val="473F5DDD"/>
    <w:rsid w:val="476D64A6"/>
    <w:rsid w:val="478F15CE"/>
    <w:rsid w:val="47953C4F"/>
    <w:rsid w:val="47E0311C"/>
    <w:rsid w:val="47EB2A64"/>
    <w:rsid w:val="48052B82"/>
    <w:rsid w:val="483F42E6"/>
    <w:rsid w:val="486E0728"/>
    <w:rsid w:val="487E6CC5"/>
    <w:rsid w:val="49F70BF1"/>
    <w:rsid w:val="4A446641"/>
    <w:rsid w:val="4A657908"/>
    <w:rsid w:val="4A810B41"/>
    <w:rsid w:val="4B4C1058"/>
    <w:rsid w:val="4B6E62AA"/>
    <w:rsid w:val="4B7D6CC7"/>
    <w:rsid w:val="4C2C4B82"/>
    <w:rsid w:val="4CB919EE"/>
    <w:rsid w:val="4CBD3A2C"/>
    <w:rsid w:val="4CC317B4"/>
    <w:rsid w:val="4D14749C"/>
    <w:rsid w:val="4D9D385D"/>
    <w:rsid w:val="4D9E1AAF"/>
    <w:rsid w:val="4DC67E79"/>
    <w:rsid w:val="4DD92AE7"/>
    <w:rsid w:val="4E1F7114"/>
    <w:rsid w:val="4EA604F0"/>
    <w:rsid w:val="4EB67A44"/>
    <w:rsid w:val="4EE91CE2"/>
    <w:rsid w:val="4F4F6977"/>
    <w:rsid w:val="4F583EE0"/>
    <w:rsid w:val="4F632361"/>
    <w:rsid w:val="4F9D18F3"/>
    <w:rsid w:val="4FB530E0"/>
    <w:rsid w:val="4FBE2310"/>
    <w:rsid w:val="4FE70DC0"/>
    <w:rsid w:val="4FF5E4AA"/>
    <w:rsid w:val="4FF71F93"/>
    <w:rsid w:val="50285660"/>
    <w:rsid w:val="50724B2D"/>
    <w:rsid w:val="50D90566"/>
    <w:rsid w:val="50DC591D"/>
    <w:rsid w:val="51234079"/>
    <w:rsid w:val="515406D7"/>
    <w:rsid w:val="519C4C84"/>
    <w:rsid w:val="51BA678C"/>
    <w:rsid w:val="51C413B8"/>
    <w:rsid w:val="525229CD"/>
    <w:rsid w:val="52B86683"/>
    <w:rsid w:val="52EA4E4F"/>
    <w:rsid w:val="5322228D"/>
    <w:rsid w:val="533C1422"/>
    <w:rsid w:val="53733096"/>
    <w:rsid w:val="539F20DD"/>
    <w:rsid w:val="53E315FB"/>
    <w:rsid w:val="53F7065E"/>
    <w:rsid w:val="548661E9"/>
    <w:rsid w:val="550D12C8"/>
    <w:rsid w:val="55760C1C"/>
    <w:rsid w:val="558477DD"/>
    <w:rsid w:val="56101070"/>
    <w:rsid w:val="564F8532"/>
    <w:rsid w:val="567A7CD7"/>
    <w:rsid w:val="568E0C70"/>
    <w:rsid w:val="56952264"/>
    <w:rsid w:val="56C43C09"/>
    <w:rsid w:val="56CB4F97"/>
    <w:rsid w:val="56CE2335"/>
    <w:rsid w:val="57D12A81"/>
    <w:rsid w:val="57E91B79"/>
    <w:rsid w:val="57FC7467"/>
    <w:rsid w:val="57FF13C3"/>
    <w:rsid w:val="583C1DF9"/>
    <w:rsid w:val="585B7222"/>
    <w:rsid w:val="5898359F"/>
    <w:rsid w:val="58CB5722"/>
    <w:rsid w:val="590E2866"/>
    <w:rsid w:val="59E545C2"/>
    <w:rsid w:val="5A535809"/>
    <w:rsid w:val="5A9745A5"/>
    <w:rsid w:val="5AC4067B"/>
    <w:rsid w:val="5B0F1935"/>
    <w:rsid w:val="5B4623B2"/>
    <w:rsid w:val="5B5F1D9E"/>
    <w:rsid w:val="5BCA68F2"/>
    <w:rsid w:val="5BF9191F"/>
    <w:rsid w:val="5C846314"/>
    <w:rsid w:val="5C9DEC41"/>
    <w:rsid w:val="5CAE15E3"/>
    <w:rsid w:val="5D154052"/>
    <w:rsid w:val="5D5B66AD"/>
    <w:rsid w:val="5D6F2B20"/>
    <w:rsid w:val="5D753EAF"/>
    <w:rsid w:val="5D77471A"/>
    <w:rsid w:val="5D7F0585"/>
    <w:rsid w:val="5D8F5802"/>
    <w:rsid w:val="5DBD35C6"/>
    <w:rsid w:val="5E3478C6"/>
    <w:rsid w:val="5E906F6D"/>
    <w:rsid w:val="5EBB1D95"/>
    <w:rsid w:val="5ED74CA8"/>
    <w:rsid w:val="5EDD92EA"/>
    <w:rsid w:val="5F775CBC"/>
    <w:rsid w:val="5F8D1984"/>
    <w:rsid w:val="5FBF6FA8"/>
    <w:rsid w:val="5FDEDF32"/>
    <w:rsid w:val="5FE45E6A"/>
    <w:rsid w:val="5FEF0DFE"/>
    <w:rsid w:val="601F8B35"/>
    <w:rsid w:val="60261490"/>
    <w:rsid w:val="60340051"/>
    <w:rsid w:val="605129B1"/>
    <w:rsid w:val="607448F1"/>
    <w:rsid w:val="60C65161"/>
    <w:rsid w:val="60DB671F"/>
    <w:rsid w:val="612D02AB"/>
    <w:rsid w:val="6166248C"/>
    <w:rsid w:val="6166423A"/>
    <w:rsid w:val="625C563D"/>
    <w:rsid w:val="625D0E68"/>
    <w:rsid w:val="62B611F1"/>
    <w:rsid w:val="62CD7F41"/>
    <w:rsid w:val="62DE6520"/>
    <w:rsid w:val="62FE04A2"/>
    <w:rsid w:val="63844E4C"/>
    <w:rsid w:val="63C416EC"/>
    <w:rsid w:val="63FE4BFE"/>
    <w:rsid w:val="643D28DD"/>
    <w:rsid w:val="645E744B"/>
    <w:rsid w:val="646938B5"/>
    <w:rsid w:val="64790728"/>
    <w:rsid w:val="64C03C61"/>
    <w:rsid w:val="64C51278"/>
    <w:rsid w:val="64E8140A"/>
    <w:rsid w:val="6511471F"/>
    <w:rsid w:val="651F18C4"/>
    <w:rsid w:val="65322DFD"/>
    <w:rsid w:val="654F4FE5"/>
    <w:rsid w:val="658C6239"/>
    <w:rsid w:val="6618187B"/>
    <w:rsid w:val="66417024"/>
    <w:rsid w:val="664F1741"/>
    <w:rsid w:val="667271DD"/>
    <w:rsid w:val="66DF54E3"/>
    <w:rsid w:val="67A621D7"/>
    <w:rsid w:val="67DA58E4"/>
    <w:rsid w:val="67DE5A1E"/>
    <w:rsid w:val="67EF6935"/>
    <w:rsid w:val="67FFFC28"/>
    <w:rsid w:val="68752FB5"/>
    <w:rsid w:val="689C2C37"/>
    <w:rsid w:val="691E7793"/>
    <w:rsid w:val="692E05D5"/>
    <w:rsid w:val="69431305"/>
    <w:rsid w:val="694C640B"/>
    <w:rsid w:val="69855479"/>
    <w:rsid w:val="698A6279"/>
    <w:rsid w:val="69B74756"/>
    <w:rsid w:val="69CD6B71"/>
    <w:rsid w:val="6AD761A9"/>
    <w:rsid w:val="6AEF0171"/>
    <w:rsid w:val="6AFE6A36"/>
    <w:rsid w:val="6AFF1EFC"/>
    <w:rsid w:val="6B0F2888"/>
    <w:rsid w:val="6B3F1F7B"/>
    <w:rsid w:val="6B455F96"/>
    <w:rsid w:val="6B702FDF"/>
    <w:rsid w:val="6B8D6867"/>
    <w:rsid w:val="6BB32772"/>
    <w:rsid w:val="6BC8789F"/>
    <w:rsid w:val="6BDF55C7"/>
    <w:rsid w:val="6C181BE1"/>
    <w:rsid w:val="6D080D8A"/>
    <w:rsid w:val="6D3F7219"/>
    <w:rsid w:val="6D694AB6"/>
    <w:rsid w:val="6DB72D6F"/>
    <w:rsid w:val="6DFF1C9E"/>
    <w:rsid w:val="6E2C2368"/>
    <w:rsid w:val="6E7F724F"/>
    <w:rsid w:val="6EA867C3"/>
    <w:rsid w:val="6ED67ACD"/>
    <w:rsid w:val="6EEF78E0"/>
    <w:rsid w:val="6F265009"/>
    <w:rsid w:val="6F2968A7"/>
    <w:rsid w:val="6F765F90"/>
    <w:rsid w:val="6F7F38AD"/>
    <w:rsid w:val="6FD506B1"/>
    <w:rsid w:val="6FED3D79"/>
    <w:rsid w:val="6FED7780"/>
    <w:rsid w:val="703C2F7E"/>
    <w:rsid w:val="70913A0E"/>
    <w:rsid w:val="709F726E"/>
    <w:rsid w:val="70C04FE9"/>
    <w:rsid w:val="71453E6C"/>
    <w:rsid w:val="717402AD"/>
    <w:rsid w:val="71816E6E"/>
    <w:rsid w:val="71971DDF"/>
    <w:rsid w:val="72BFA4C6"/>
    <w:rsid w:val="72CF1462"/>
    <w:rsid w:val="72E41463"/>
    <w:rsid w:val="732F6CDB"/>
    <w:rsid w:val="73412411"/>
    <w:rsid w:val="73530396"/>
    <w:rsid w:val="735D6AC4"/>
    <w:rsid w:val="73722F12"/>
    <w:rsid w:val="737CCAC9"/>
    <w:rsid w:val="737D86D7"/>
    <w:rsid w:val="737F33C6"/>
    <w:rsid w:val="738F20CA"/>
    <w:rsid w:val="73D2575F"/>
    <w:rsid w:val="744C72C0"/>
    <w:rsid w:val="74C74B98"/>
    <w:rsid w:val="74D06143"/>
    <w:rsid w:val="75DF4163"/>
    <w:rsid w:val="75FA317B"/>
    <w:rsid w:val="76402E5F"/>
    <w:rsid w:val="767F1F7B"/>
    <w:rsid w:val="768D3BBF"/>
    <w:rsid w:val="76D50D84"/>
    <w:rsid w:val="76EF9C1C"/>
    <w:rsid w:val="76F703FD"/>
    <w:rsid w:val="772E7150"/>
    <w:rsid w:val="7779EB63"/>
    <w:rsid w:val="777A3DF6"/>
    <w:rsid w:val="77AF7344"/>
    <w:rsid w:val="77D510E0"/>
    <w:rsid w:val="77EFE4C3"/>
    <w:rsid w:val="77F48798"/>
    <w:rsid w:val="77F55EC0"/>
    <w:rsid w:val="77FB7081"/>
    <w:rsid w:val="77FD71C8"/>
    <w:rsid w:val="7873EB65"/>
    <w:rsid w:val="78F4D0B3"/>
    <w:rsid w:val="791509CC"/>
    <w:rsid w:val="792E51E6"/>
    <w:rsid w:val="795A422D"/>
    <w:rsid w:val="79960FDD"/>
    <w:rsid w:val="79A11E5C"/>
    <w:rsid w:val="79F75F20"/>
    <w:rsid w:val="79FDDC9E"/>
    <w:rsid w:val="79FEC8A6"/>
    <w:rsid w:val="79FFAB16"/>
    <w:rsid w:val="7A3C1B84"/>
    <w:rsid w:val="7A7C6425"/>
    <w:rsid w:val="7A7E46F2"/>
    <w:rsid w:val="7AD16771"/>
    <w:rsid w:val="7AD7C09C"/>
    <w:rsid w:val="7ADF27C4"/>
    <w:rsid w:val="7B2528B4"/>
    <w:rsid w:val="7B656FC5"/>
    <w:rsid w:val="7B67D6AE"/>
    <w:rsid w:val="7B736507"/>
    <w:rsid w:val="7B803CF3"/>
    <w:rsid w:val="7B9ED3CE"/>
    <w:rsid w:val="7B9F061D"/>
    <w:rsid w:val="7BD39D3A"/>
    <w:rsid w:val="7BE1474D"/>
    <w:rsid w:val="7BF8E65F"/>
    <w:rsid w:val="7BFC8DCA"/>
    <w:rsid w:val="7BFD977F"/>
    <w:rsid w:val="7BFF6C9B"/>
    <w:rsid w:val="7C093CE8"/>
    <w:rsid w:val="7C217284"/>
    <w:rsid w:val="7C290372"/>
    <w:rsid w:val="7C5E2286"/>
    <w:rsid w:val="7C9E2682"/>
    <w:rsid w:val="7C9F1294"/>
    <w:rsid w:val="7CDFE179"/>
    <w:rsid w:val="7CFBA2DD"/>
    <w:rsid w:val="7D37ABA1"/>
    <w:rsid w:val="7D3B0CA8"/>
    <w:rsid w:val="7D59E43D"/>
    <w:rsid w:val="7D78F021"/>
    <w:rsid w:val="7D7F78CF"/>
    <w:rsid w:val="7DAA84FD"/>
    <w:rsid w:val="7DB0B304"/>
    <w:rsid w:val="7DBFA42A"/>
    <w:rsid w:val="7DBFDADA"/>
    <w:rsid w:val="7DCE60F3"/>
    <w:rsid w:val="7DDD9303"/>
    <w:rsid w:val="7DDFB5FD"/>
    <w:rsid w:val="7DF6F411"/>
    <w:rsid w:val="7DF71D44"/>
    <w:rsid w:val="7E7EF572"/>
    <w:rsid w:val="7EBD168F"/>
    <w:rsid w:val="7EEE46BF"/>
    <w:rsid w:val="7EEFE22E"/>
    <w:rsid w:val="7EF51D73"/>
    <w:rsid w:val="7F005876"/>
    <w:rsid w:val="7F0D3AEF"/>
    <w:rsid w:val="7F0FA8A7"/>
    <w:rsid w:val="7F47B36F"/>
    <w:rsid w:val="7FAFF5D3"/>
    <w:rsid w:val="7FB739D1"/>
    <w:rsid w:val="7FC2D10A"/>
    <w:rsid w:val="7FD10FC1"/>
    <w:rsid w:val="7FD96C41"/>
    <w:rsid w:val="7FDA17AC"/>
    <w:rsid w:val="7FDF1C1C"/>
    <w:rsid w:val="7FDF9ED0"/>
    <w:rsid w:val="7FDFD1F4"/>
    <w:rsid w:val="7FF40F7C"/>
    <w:rsid w:val="7FF57779"/>
    <w:rsid w:val="7FF66A60"/>
    <w:rsid w:val="7FF73ABA"/>
    <w:rsid w:val="7FF7E90A"/>
    <w:rsid w:val="7FFB4915"/>
    <w:rsid w:val="7FFE5F0F"/>
    <w:rsid w:val="7FFF84EB"/>
    <w:rsid w:val="7FFFFEF3"/>
    <w:rsid w:val="857588FA"/>
    <w:rsid w:val="8BBA4D57"/>
    <w:rsid w:val="8FDF9F4D"/>
    <w:rsid w:val="94FFBA2D"/>
    <w:rsid w:val="95B9CB01"/>
    <w:rsid w:val="977E98AE"/>
    <w:rsid w:val="9BF9D7BF"/>
    <w:rsid w:val="9BFD4CBC"/>
    <w:rsid w:val="9DFEA5C7"/>
    <w:rsid w:val="9EC95C30"/>
    <w:rsid w:val="9F9FA2CF"/>
    <w:rsid w:val="9FB77912"/>
    <w:rsid w:val="9FEFA9A1"/>
    <w:rsid w:val="9FFF26A9"/>
    <w:rsid w:val="ACF1A70F"/>
    <w:rsid w:val="AD531309"/>
    <w:rsid w:val="AD579D98"/>
    <w:rsid w:val="AEDAE954"/>
    <w:rsid w:val="AFAF2DCC"/>
    <w:rsid w:val="AFFB00E0"/>
    <w:rsid w:val="B3DFC7C5"/>
    <w:rsid w:val="B4FBF303"/>
    <w:rsid w:val="B4FF209B"/>
    <w:rsid w:val="B5545015"/>
    <w:rsid w:val="B75D44AE"/>
    <w:rsid w:val="B7AFFD3F"/>
    <w:rsid w:val="B7BBC25F"/>
    <w:rsid w:val="B7FF11A1"/>
    <w:rsid w:val="BAFEDAF8"/>
    <w:rsid w:val="BB7D31EF"/>
    <w:rsid w:val="BBD7B927"/>
    <w:rsid w:val="BBF7F2EB"/>
    <w:rsid w:val="BDBE4691"/>
    <w:rsid w:val="BDE37FE9"/>
    <w:rsid w:val="BDE5E7DE"/>
    <w:rsid w:val="BDFF5A42"/>
    <w:rsid w:val="BE73B2BD"/>
    <w:rsid w:val="BEDD523A"/>
    <w:rsid w:val="BF3F43FF"/>
    <w:rsid w:val="BF460FF5"/>
    <w:rsid w:val="BF4C5A56"/>
    <w:rsid w:val="BFDF4D86"/>
    <w:rsid w:val="BFDF78FA"/>
    <w:rsid w:val="BFE6AF27"/>
    <w:rsid w:val="BFEE3E4A"/>
    <w:rsid w:val="BFEFFBC7"/>
    <w:rsid w:val="BFF44471"/>
    <w:rsid w:val="BFFE55C1"/>
    <w:rsid w:val="C7DF60A7"/>
    <w:rsid w:val="C97F04B1"/>
    <w:rsid w:val="CA399995"/>
    <w:rsid w:val="CB77AE85"/>
    <w:rsid w:val="CF7C23D3"/>
    <w:rsid w:val="CFD9D5E9"/>
    <w:rsid w:val="CFDDFB22"/>
    <w:rsid w:val="CFFDACC5"/>
    <w:rsid w:val="D2F92EDF"/>
    <w:rsid w:val="D41DA139"/>
    <w:rsid w:val="D4F9E5D1"/>
    <w:rsid w:val="D71D299F"/>
    <w:rsid w:val="D77B25CA"/>
    <w:rsid w:val="D7BB0A5E"/>
    <w:rsid w:val="D7DE3368"/>
    <w:rsid w:val="D96FCC94"/>
    <w:rsid w:val="DA8B7293"/>
    <w:rsid w:val="DAF58643"/>
    <w:rsid w:val="DB7FD207"/>
    <w:rsid w:val="DBBF1732"/>
    <w:rsid w:val="DBFFF39F"/>
    <w:rsid w:val="DDDA7E3F"/>
    <w:rsid w:val="DDDB349B"/>
    <w:rsid w:val="DDDF1DF6"/>
    <w:rsid w:val="DE3F44C3"/>
    <w:rsid w:val="DE5F0A0F"/>
    <w:rsid w:val="DEAB9677"/>
    <w:rsid w:val="DEBD3B99"/>
    <w:rsid w:val="DF5770A6"/>
    <w:rsid w:val="DF57D45E"/>
    <w:rsid w:val="DF7FAC1C"/>
    <w:rsid w:val="DFB7D60A"/>
    <w:rsid w:val="DFBE9C00"/>
    <w:rsid w:val="DFCF7578"/>
    <w:rsid w:val="DFD50822"/>
    <w:rsid w:val="DFDFD9D6"/>
    <w:rsid w:val="DFFC0752"/>
    <w:rsid w:val="DFFF3763"/>
    <w:rsid w:val="E3F33D16"/>
    <w:rsid w:val="E6CFF3F4"/>
    <w:rsid w:val="EBEE1384"/>
    <w:rsid w:val="EBFAAF08"/>
    <w:rsid w:val="EBFF5750"/>
    <w:rsid w:val="EE65C91B"/>
    <w:rsid w:val="EE6F1C7F"/>
    <w:rsid w:val="EF7FEC8F"/>
    <w:rsid w:val="EFAFA9C2"/>
    <w:rsid w:val="EFD7C92D"/>
    <w:rsid w:val="EFEBB013"/>
    <w:rsid w:val="EFFBE775"/>
    <w:rsid w:val="EFFDC733"/>
    <w:rsid w:val="EFFE3CB8"/>
    <w:rsid w:val="F17EADFD"/>
    <w:rsid w:val="F2B7E76B"/>
    <w:rsid w:val="F2C50D65"/>
    <w:rsid w:val="F3DFA047"/>
    <w:rsid w:val="F3F7C7E8"/>
    <w:rsid w:val="F4FDE087"/>
    <w:rsid w:val="F55F0D55"/>
    <w:rsid w:val="F5B74872"/>
    <w:rsid w:val="F6FE0C69"/>
    <w:rsid w:val="F71F3317"/>
    <w:rsid w:val="F77EBF30"/>
    <w:rsid w:val="F7CF0C34"/>
    <w:rsid w:val="F7EF379E"/>
    <w:rsid w:val="F7EFC94E"/>
    <w:rsid w:val="F7F2B8C6"/>
    <w:rsid w:val="F7FADF03"/>
    <w:rsid w:val="F7FF1193"/>
    <w:rsid w:val="F7FFC08E"/>
    <w:rsid w:val="F8AB474A"/>
    <w:rsid w:val="F8F73ECF"/>
    <w:rsid w:val="F97F815E"/>
    <w:rsid w:val="F9D65AEE"/>
    <w:rsid w:val="F9FFD50C"/>
    <w:rsid w:val="FB7FD1EB"/>
    <w:rsid w:val="FBB8E00B"/>
    <w:rsid w:val="FBBF0D25"/>
    <w:rsid w:val="FBE50061"/>
    <w:rsid w:val="FBECA8B8"/>
    <w:rsid w:val="FBF428F5"/>
    <w:rsid w:val="FBF6C74D"/>
    <w:rsid w:val="FC7EA048"/>
    <w:rsid w:val="FCB76BF9"/>
    <w:rsid w:val="FD7644AC"/>
    <w:rsid w:val="FDEB7BF1"/>
    <w:rsid w:val="FDFA1939"/>
    <w:rsid w:val="FDFAE419"/>
    <w:rsid w:val="FE7B4E38"/>
    <w:rsid w:val="FEBD1267"/>
    <w:rsid w:val="FEBFCCD8"/>
    <w:rsid w:val="FEEF315F"/>
    <w:rsid w:val="FEFFF79C"/>
    <w:rsid w:val="FF67A794"/>
    <w:rsid w:val="FF6AD23B"/>
    <w:rsid w:val="FF6F742F"/>
    <w:rsid w:val="FF72CF7C"/>
    <w:rsid w:val="FF754191"/>
    <w:rsid w:val="FF76568A"/>
    <w:rsid w:val="FF7D5B2B"/>
    <w:rsid w:val="FF7F05E9"/>
    <w:rsid w:val="FF977FC1"/>
    <w:rsid w:val="FFAED693"/>
    <w:rsid w:val="FFAFDFFC"/>
    <w:rsid w:val="FFBEEA0E"/>
    <w:rsid w:val="FFBF09D3"/>
    <w:rsid w:val="FFCFCF07"/>
    <w:rsid w:val="FFDA337E"/>
    <w:rsid w:val="FFE52B38"/>
    <w:rsid w:val="FFEC267C"/>
    <w:rsid w:val="FFED9C6E"/>
    <w:rsid w:val="FFEDE838"/>
    <w:rsid w:val="FFEEB407"/>
    <w:rsid w:val="FFEF7D78"/>
    <w:rsid w:val="FFF501A8"/>
    <w:rsid w:val="FFF9169A"/>
    <w:rsid w:val="FFF96EA8"/>
    <w:rsid w:val="FFFB86B1"/>
    <w:rsid w:val="FFFF1164"/>
    <w:rsid w:val="FFFF9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spacing w:beforeAutospacing="1" w:after="0" w:afterAutospacing="1"/>
    </w:pPr>
    <w:rPr>
      <w:rFonts w:cs="Times New Roman"/>
      <w:sz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qFormat/>
    <w:uiPriority w:val="99"/>
    <w:rPr>
      <w:rFonts w:ascii="Tahoma" w:hAnsi="Tahoma"/>
      <w:sz w:val="18"/>
      <w:szCs w:val="18"/>
    </w:rPr>
  </w:style>
  <w:style w:type="character" w:customStyle="1" w:styleId="9">
    <w:name w:val="页脚 Char"/>
    <w:basedOn w:val="6"/>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10</Pages>
  <Words>4064</Words>
  <Characters>4124</Characters>
  <Lines>30</Lines>
  <Paragraphs>8</Paragraphs>
  <TotalTime>143</TotalTime>
  <ScaleCrop>false</ScaleCrop>
  <LinksUpToDate>false</LinksUpToDate>
  <CharactersWithSpaces>4206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2008-09-22T01:20:00Z</dcterms:created>
  <dc:creator>yc012</dc:creator>
  <cp:lastModifiedBy>Administrator</cp:lastModifiedBy>
  <cp:lastPrinted>2024-11-11T06:31:00Z</cp:lastPrinted>
  <dcterms:modified xsi:type="dcterms:W3CDTF">2024-11-14T06:27:13Z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81AD0FF0C87C00BE17BCA1665202F049</vt:lpwstr>
  </property>
</Properties>
</file>