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仿宋_GB2312" w:eastAsia="仿宋_GB2312"/>
          <w:b/>
          <w:sz w:val="36"/>
          <w:szCs w:val="36"/>
        </w:rPr>
      </w:pPr>
      <w:r>
        <w:rPr>
          <w:rFonts w:hint="eastAsia" w:ascii="仿宋_GB2312" w:eastAsia="仿宋_GB2312"/>
          <w:b/>
          <w:sz w:val="36"/>
          <w:szCs w:val="36"/>
        </w:rPr>
        <w:t>202</w:t>
      </w:r>
      <w:r>
        <w:rPr>
          <w:rFonts w:hint="eastAsia" w:ascii="仿宋_GB2312" w:eastAsia="仿宋_GB2312"/>
          <w:b/>
          <w:sz w:val="36"/>
          <w:szCs w:val="36"/>
          <w:lang w:val="en-US" w:eastAsia="zh-CN"/>
        </w:rPr>
        <w:t>2</w:t>
      </w:r>
      <w:r>
        <w:rPr>
          <w:rFonts w:hint="eastAsia" w:ascii="仿宋_GB2312" w:eastAsia="仿宋_GB2312"/>
          <w:b/>
          <w:sz w:val="36"/>
          <w:szCs w:val="36"/>
        </w:rPr>
        <w:t>年</w:t>
      </w:r>
      <w:r>
        <w:rPr>
          <w:rFonts w:hint="eastAsia" w:ascii="仿宋_GB2312" w:eastAsia="仿宋_GB2312"/>
          <w:b/>
          <w:sz w:val="36"/>
          <w:szCs w:val="36"/>
          <w:lang w:val="en-US" w:eastAsia="zh-CN"/>
        </w:rPr>
        <w:t>6</w:t>
      </w:r>
      <w:r>
        <w:rPr>
          <w:rFonts w:hint="eastAsia" w:ascii="仿宋_GB2312" w:eastAsia="仿宋_GB2312"/>
          <w:b/>
          <w:sz w:val="36"/>
          <w:szCs w:val="36"/>
        </w:rPr>
        <w:t>月</w:t>
      </w:r>
      <w:r>
        <w:rPr>
          <w:rFonts w:hint="eastAsia" w:ascii="仿宋_GB2312" w:eastAsia="仿宋_GB2312"/>
          <w:b/>
          <w:sz w:val="36"/>
          <w:szCs w:val="36"/>
          <w:lang w:val="en-US" w:eastAsia="zh-CN"/>
        </w:rPr>
        <w:t>23</w:t>
      </w:r>
      <w:r>
        <w:rPr>
          <w:rFonts w:hint="eastAsia" w:ascii="仿宋_GB2312" w:eastAsia="仿宋_GB2312"/>
          <w:b/>
          <w:sz w:val="36"/>
          <w:szCs w:val="36"/>
        </w:rPr>
        <w:t>日固原市生态环境局</w:t>
      </w:r>
      <w:r>
        <w:rPr>
          <w:rFonts w:hint="eastAsia" w:ascii="仿宋_GB2312" w:eastAsia="仿宋_GB2312"/>
          <w:b/>
          <w:sz w:val="36"/>
          <w:szCs w:val="36"/>
          <w:lang w:val="en-US" w:eastAsia="zh-CN"/>
        </w:rPr>
        <w:t>隆德</w:t>
      </w:r>
      <w:r>
        <w:rPr>
          <w:rFonts w:hint="eastAsia" w:ascii="仿宋_GB2312" w:eastAsia="仿宋_GB2312"/>
          <w:b/>
          <w:sz w:val="36"/>
          <w:szCs w:val="36"/>
        </w:rPr>
        <w:t>分局受理建设项目环</w:t>
      </w:r>
      <w:bookmarkStart w:id="0" w:name="_GoBack"/>
      <w:bookmarkEnd w:id="0"/>
      <w:r>
        <w:rPr>
          <w:rFonts w:hint="eastAsia" w:ascii="仿宋_GB2312" w:eastAsia="仿宋_GB2312"/>
          <w:b/>
          <w:sz w:val="36"/>
          <w:szCs w:val="36"/>
        </w:rPr>
        <w:t>评文件情况</w:t>
      </w:r>
    </w:p>
    <w:p>
      <w:pPr>
        <w:widowControl/>
        <w:spacing w:before="100" w:beforeAutospacing="1" w:after="100" w:afterAutospacing="1"/>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w:t>
      </w:r>
      <w:r>
        <w:rPr>
          <w:rFonts w:hint="eastAsia" w:ascii="仿宋_GB2312" w:hAnsi="宋体" w:eastAsia="仿宋_GB2312" w:cs="宋体"/>
          <w:color w:val="000000"/>
          <w:kern w:val="0"/>
          <w:sz w:val="30"/>
          <w:szCs w:val="30"/>
          <w:lang w:val="en-US" w:eastAsia="zh-CN"/>
        </w:rPr>
        <w:t>建设项目环境影响评价审批程序的有关规定， 2022年6月23日我局受理《隆德县温堡罐区水源连通及高效节水改造工程项目环境影响评价报告表》。现将受理情况予以公示，公示期为2022年6月23日-2022</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6</w:t>
      </w:r>
      <w:r>
        <w:rPr>
          <w:rFonts w:hint="eastAsia" w:ascii="仿宋_GB2312" w:hAnsi="宋体" w:eastAsia="仿宋_GB2312" w:cs="宋体"/>
          <w:color w:val="000000"/>
          <w:kern w:val="0"/>
          <w:sz w:val="30"/>
          <w:szCs w:val="30"/>
        </w:rPr>
        <w:t>月</w:t>
      </w:r>
      <w:r>
        <w:rPr>
          <w:rFonts w:hint="eastAsia" w:ascii="仿宋_GB2312" w:hAnsi="宋体" w:eastAsia="仿宋_GB2312" w:cs="宋体"/>
          <w:color w:val="000000"/>
          <w:kern w:val="0"/>
          <w:sz w:val="30"/>
          <w:szCs w:val="30"/>
          <w:lang w:val="en-US" w:eastAsia="zh-CN"/>
        </w:rPr>
        <w:t>30</w:t>
      </w:r>
      <w:r>
        <w:rPr>
          <w:rFonts w:hint="eastAsia" w:ascii="仿宋_GB2312" w:hAnsi="宋体" w:eastAsia="仿宋_GB2312" w:cs="宋体"/>
          <w:color w:val="000000"/>
          <w:kern w:val="0"/>
          <w:sz w:val="30"/>
          <w:szCs w:val="30"/>
        </w:rPr>
        <w:t>日（</w:t>
      </w:r>
      <w:r>
        <w:rPr>
          <w:rFonts w:hint="eastAsia" w:ascii="仿宋_GB2312" w:hAnsi="宋体" w:eastAsia="仿宋_GB2312" w:cs="宋体"/>
          <w:color w:val="000000"/>
          <w:kern w:val="0"/>
          <w:sz w:val="30"/>
          <w:szCs w:val="30"/>
          <w:lang w:val="en-US" w:eastAsia="zh-CN"/>
        </w:rPr>
        <w:t>5</w:t>
      </w:r>
      <w:r>
        <w:rPr>
          <w:rFonts w:hint="eastAsia" w:ascii="仿宋_GB2312" w:hAnsi="宋体" w:eastAsia="仿宋_GB2312" w:cs="宋体"/>
          <w:color w:val="000000"/>
          <w:kern w:val="0"/>
          <w:sz w:val="30"/>
          <w:szCs w:val="30"/>
        </w:rPr>
        <w:t>个工作日）。</w:t>
      </w:r>
    </w:p>
    <w:p>
      <w:pPr>
        <w:widowControl/>
        <w:spacing w:before="100" w:beforeAutospacing="1" w:after="100" w:afterAutospacing="1" w:line="525" w:lineRule="atLeast"/>
        <w:ind w:firstLine="600"/>
        <w:jc w:val="left"/>
        <w:rPr>
          <w:rFonts w:hint="eastAsia" w:ascii="宋体" w:hAnsi="宋体" w:eastAsia="仿宋_GB2312" w:cs="宋体"/>
          <w:color w:val="000000"/>
          <w:kern w:val="0"/>
          <w:sz w:val="18"/>
          <w:szCs w:val="18"/>
          <w:lang w:val="en-US" w:eastAsia="zh-CN"/>
        </w:rPr>
      </w:pPr>
      <w:r>
        <w:rPr>
          <w:rFonts w:hint="eastAsia" w:ascii="仿宋_GB2312" w:hAnsi="宋体" w:eastAsia="仿宋_GB2312" w:cs="宋体"/>
          <w:color w:val="000000"/>
          <w:kern w:val="0"/>
          <w:sz w:val="30"/>
          <w:szCs w:val="30"/>
        </w:rPr>
        <w:t xml:space="preserve">  联系电话：0954-</w:t>
      </w:r>
      <w:r>
        <w:rPr>
          <w:rFonts w:hint="eastAsia" w:ascii="仿宋_GB2312" w:hAnsi="宋体" w:eastAsia="仿宋_GB2312" w:cs="宋体"/>
          <w:color w:val="000000"/>
          <w:kern w:val="0"/>
          <w:sz w:val="30"/>
          <w:szCs w:val="30"/>
          <w:lang w:val="en-US" w:eastAsia="zh-CN"/>
        </w:rPr>
        <w:t>6013718</w:t>
      </w:r>
      <w:r>
        <w:rPr>
          <w:rFonts w:hint="eastAsia" w:ascii="仿宋_GB2312" w:hAnsi="宋体" w:eastAsia="仿宋_GB2312" w:cs="宋体"/>
          <w:color w:val="000000"/>
          <w:kern w:val="0"/>
          <w:sz w:val="30"/>
          <w:szCs w:val="30"/>
        </w:rPr>
        <w:t xml:space="preserve">   传真：0954-</w:t>
      </w:r>
      <w:r>
        <w:rPr>
          <w:rFonts w:hint="eastAsia" w:ascii="仿宋_GB2312" w:hAnsi="宋体" w:eastAsia="仿宋_GB2312" w:cs="宋体"/>
          <w:color w:val="000000"/>
          <w:kern w:val="0"/>
          <w:sz w:val="30"/>
          <w:szCs w:val="30"/>
          <w:lang w:val="en-US" w:eastAsia="zh-CN"/>
        </w:rPr>
        <w:t>6013718</w:t>
      </w:r>
      <w:r>
        <w:rPr>
          <w:rFonts w:hint="eastAsia" w:ascii="仿宋_GB2312" w:hAnsi="宋体" w:eastAsia="仿宋_GB2312" w:cs="宋体"/>
          <w:color w:val="000000"/>
          <w:kern w:val="0"/>
          <w:sz w:val="30"/>
          <w:szCs w:val="30"/>
        </w:rPr>
        <w:t xml:space="preserve">   通讯地址：</w:t>
      </w:r>
      <w:r>
        <w:rPr>
          <w:rFonts w:hint="eastAsia" w:ascii="仿宋_GB2312" w:hAnsi="宋体" w:eastAsia="仿宋_GB2312" w:cs="宋体"/>
          <w:color w:val="000000"/>
          <w:kern w:val="0"/>
          <w:sz w:val="30"/>
          <w:szCs w:val="30"/>
          <w:lang w:val="en-US" w:eastAsia="zh-CN"/>
        </w:rPr>
        <w:t>隆德县交警大队隔壁二楼</w:t>
      </w:r>
    </w:p>
    <w:tbl>
      <w:tblPr>
        <w:tblStyle w:val="10"/>
        <w:tblW w:w="14154"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5"/>
        <w:gridCol w:w="2159"/>
        <w:gridCol w:w="4320"/>
        <w:gridCol w:w="2033"/>
        <w:gridCol w:w="1431"/>
        <w:gridCol w:w="1271"/>
        <w:gridCol w:w="123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blCellSpacing w:w="0" w:type="dxa"/>
        </w:trPr>
        <w:tc>
          <w:tcPr>
            <w:tcW w:w="485"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序号</w:t>
            </w:r>
          </w:p>
        </w:tc>
        <w:tc>
          <w:tcPr>
            <w:tcW w:w="2159"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项目名称</w:t>
            </w:r>
          </w:p>
        </w:tc>
        <w:tc>
          <w:tcPr>
            <w:tcW w:w="4320"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建设地点</w:t>
            </w:r>
          </w:p>
        </w:tc>
        <w:tc>
          <w:tcPr>
            <w:tcW w:w="2033"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建设单位</w:t>
            </w:r>
          </w:p>
        </w:tc>
        <w:tc>
          <w:tcPr>
            <w:tcW w:w="1431"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环境影响评价机构</w:t>
            </w:r>
          </w:p>
        </w:tc>
        <w:tc>
          <w:tcPr>
            <w:tcW w:w="1271"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受理日期</w:t>
            </w:r>
          </w:p>
        </w:tc>
        <w:tc>
          <w:tcPr>
            <w:tcW w:w="1236" w:type="dxa"/>
            <w:tcMar>
              <w:top w:w="0" w:type="dxa"/>
              <w:left w:w="105" w:type="dxa"/>
              <w:bottom w:w="0" w:type="dxa"/>
              <w:right w:w="105" w:type="dxa"/>
            </w:tcMar>
            <w:vAlign w:val="center"/>
          </w:tcPr>
          <w:p>
            <w:pPr>
              <w:widowControl/>
              <w:wordWrap w:val="0"/>
              <w:spacing w:before="100" w:beforeAutospacing="1" w:after="100" w:afterAutospacing="1"/>
              <w:jc w:val="center"/>
              <w:rPr>
                <w:rFonts w:ascii="宋体" w:hAnsi="宋体" w:cs="宋体"/>
                <w:color w:val="000000"/>
                <w:kern w:val="0"/>
                <w:sz w:val="18"/>
                <w:szCs w:val="18"/>
              </w:rPr>
            </w:pPr>
            <w:r>
              <w:rPr>
                <w:rFonts w:hint="eastAsia" w:ascii="宋体" w:hAnsi="宋体" w:cs="宋体"/>
                <w:b/>
                <w:bCs/>
                <w:color w:val="000000"/>
                <w:kern w:val="0"/>
                <w:sz w:val="24"/>
              </w:rPr>
              <w:t>全本链接</w:t>
            </w:r>
          </w:p>
        </w:tc>
        <w:tc>
          <w:tcPr>
            <w:tcW w:w="1219" w:type="dxa"/>
            <w:tcMar>
              <w:top w:w="0" w:type="dxa"/>
              <w:left w:w="105" w:type="dxa"/>
              <w:bottom w:w="0" w:type="dxa"/>
              <w:right w:w="105" w:type="dxa"/>
            </w:tcMar>
            <w:vAlign w:val="center"/>
          </w:tcPr>
          <w:p>
            <w:pPr>
              <w:widowControl/>
              <w:wordWrap w:val="0"/>
              <w:spacing w:before="100" w:beforeAutospacing="1" w:after="100" w:afterAutospacing="1"/>
              <w:jc w:val="center"/>
              <w:rPr>
                <w:rFonts w:hint="eastAsia"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19" w:type="dxa"/>
          <w:trHeight w:val="818" w:hRule="atLeast"/>
          <w:tblCellSpacing w:w="0" w:type="dxa"/>
        </w:trPr>
        <w:tc>
          <w:tcPr>
            <w:tcW w:w="485"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eastAsia="宋体" w:cs="宋体"/>
                <w:sz w:val="21"/>
                <w:szCs w:val="21"/>
                <w:lang w:val="en-US" w:eastAsia="zh-CN"/>
              </w:rPr>
              <w:t>1</w:t>
            </w:r>
          </w:p>
        </w:tc>
        <w:tc>
          <w:tcPr>
            <w:tcW w:w="2159"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color w:val="000000"/>
                <w:szCs w:val="21"/>
              </w:rPr>
              <w:t>隆德县温堡罐区水源连通及高效节水改造工程</w:t>
            </w:r>
          </w:p>
        </w:tc>
        <w:tc>
          <w:tcPr>
            <w:tcW w:w="4320"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color w:val="000000"/>
                <w:szCs w:val="21"/>
              </w:rPr>
              <w:t>本项目建设地点位于固原市隆德县温堡乡，项目干管起点位于</w:t>
            </w:r>
            <w:r>
              <w:rPr>
                <w:rFonts w:hint="eastAsia"/>
                <w:color w:val="000000"/>
                <w:szCs w:val="21"/>
              </w:rPr>
              <w:t>温堡乡</w:t>
            </w:r>
            <w:r>
              <w:rPr>
                <w:color w:val="000000"/>
                <w:szCs w:val="21"/>
              </w:rPr>
              <w:t>杜川村，</w:t>
            </w:r>
            <w:r>
              <w:rPr>
                <w:rFonts w:hint="eastAsia"/>
                <w:color w:val="000000"/>
                <w:szCs w:val="21"/>
              </w:rPr>
              <w:t>起点地理</w:t>
            </w:r>
            <w:r>
              <w:rPr>
                <w:color w:val="000000"/>
                <w:szCs w:val="21"/>
              </w:rPr>
              <w:t>坐标为东经：105°54′9.64″，北纬：35°26′41.14″，</w:t>
            </w:r>
            <w:r>
              <w:rPr>
                <w:rFonts w:hint="eastAsia"/>
                <w:color w:val="000000"/>
                <w:szCs w:val="21"/>
              </w:rPr>
              <w:t>终点至于桃山水库取水口，</w:t>
            </w:r>
            <w:r>
              <w:rPr>
                <w:color w:val="000000"/>
                <w:szCs w:val="21"/>
              </w:rPr>
              <w:t>坐标为东经：106°6′16.29″</w:t>
            </w:r>
            <w:r>
              <w:rPr>
                <w:rFonts w:hint="eastAsia"/>
                <w:color w:val="000000"/>
                <w:szCs w:val="21"/>
              </w:rPr>
              <w:t>，</w:t>
            </w:r>
            <w:r>
              <w:rPr>
                <w:color w:val="000000"/>
                <w:szCs w:val="21"/>
              </w:rPr>
              <w:t>北纬：35°29′37.48″</w:t>
            </w:r>
            <w:r>
              <w:rPr>
                <w:rFonts w:hint="eastAsia"/>
                <w:color w:val="000000"/>
                <w:szCs w:val="21"/>
              </w:rPr>
              <w:t>。</w:t>
            </w:r>
          </w:p>
        </w:tc>
        <w:tc>
          <w:tcPr>
            <w:tcW w:w="2033"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cs="宋体"/>
                <w:sz w:val="21"/>
                <w:szCs w:val="21"/>
                <w:lang w:val="en-US" w:eastAsia="zh-CN"/>
              </w:rPr>
              <w:t>隆德县水务局</w:t>
            </w:r>
          </w:p>
        </w:tc>
        <w:tc>
          <w:tcPr>
            <w:tcW w:w="1431"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cs="宋体"/>
                <w:sz w:val="21"/>
                <w:szCs w:val="21"/>
                <w:lang w:val="en-US" w:eastAsia="zh-CN"/>
              </w:rPr>
              <w:t>宁夏清源环境科技有限公司</w:t>
            </w:r>
          </w:p>
        </w:tc>
        <w:tc>
          <w:tcPr>
            <w:tcW w:w="1271"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eastAsia="宋体" w:cs="宋体"/>
                <w:sz w:val="21"/>
                <w:szCs w:val="21"/>
                <w:lang w:val="en-US" w:eastAsia="zh-CN"/>
              </w:rPr>
              <w:t>2022年</w:t>
            </w:r>
            <w:r>
              <w:rPr>
                <w:rFonts w:hint="eastAsia" w:cs="宋体"/>
                <w:sz w:val="21"/>
                <w:szCs w:val="21"/>
                <w:lang w:val="en-US" w:eastAsia="zh-CN"/>
              </w:rPr>
              <w:t>6</w:t>
            </w:r>
            <w:r>
              <w:rPr>
                <w:rFonts w:hint="eastAsia" w:eastAsia="宋体" w:cs="宋体"/>
                <w:sz w:val="21"/>
                <w:szCs w:val="21"/>
                <w:lang w:val="en-US" w:eastAsia="zh-CN"/>
              </w:rPr>
              <w:t>月2</w:t>
            </w:r>
            <w:r>
              <w:rPr>
                <w:rFonts w:hint="eastAsia" w:cs="宋体"/>
                <w:sz w:val="21"/>
                <w:szCs w:val="21"/>
                <w:lang w:val="en-US" w:eastAsia="zh-CN"/>
              </w:rPr>
              <w:t>3</w:t>
            </w:r>
            <w:r>
              <w:rPr>
                <w:rFonts w:hint="eastAsia" w:eastAsia="宋体" w:cs="宋体"/>
                <w:sz w:val="21"/>
                <w:szCs w:val="21"/>
                <w:lang w:val="en-US" w:eastAsia="zh-CN"/>
              </w:rPr>
              <w:t>日</w:t>
            </w:r>
          </w:p>
        </w:tc>
        <w:tc>
          <w:tcPr>
            <w:tcW w:w="1236"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s="宋体"/>
                <w:sz w:val="21"/>
                <w:szCs w:val="21"/>
                <w:lang w:val="en-US" w:eastAsia="zh-CN"/>
              </w:rPr>
            </w:pPr>
            <w:r>
              <w:rPr>
                <w:rFonts w:hint="eastAsia" w:eastAsia="宋体" w:cs="宋体"/>
                <w:sz w:val="21"/>
                <w:szCs w:val="21"/>
                <w:lang w:val="en-US" w:eastAsia="zh-CN"/>
              </w:rPr>
              <w:fldChar w:fldCharType="begin"/>
            </w:r>
            <w:r>
              <w:rPr>
                <w:rFonts w:hint="eastAsia" w:eastAsia="宋体" w:cs="宋体"/>
                <w:sz w:val="21"/>
                <w:szCs w:val="21"/>
                <w:lang w:val="en-US" w:eastAsia="zh-CN"/>
              </w:rPr>
              <w:instrText xml:space="preserve"> HYPERLINK "隆德县温堡罐区水源连通及高效节水改造工程6.22.doc" </w:instrText>
            </w:r>
            <w:r>
              <w:rPr>
                <w:rFonts w:hint="eastAsia" w:eastAsia="宋体" w:cs="宋体"/>
                <w:sz w:val="21"/>
                <w:szCs w:val="21"/>
                <w:lang w:val="en-US" w:eastAsia="zh-CN"/>
              </w:rPr>
              <w:fldChar w:fldCharType="separate"/>
            </w:r>
            <w:r>
              <w:rPr>
                <w:rStyle w:val="9"/>
                <w:rFonts w:hint="eastAsia" w:eastAsia="宋体" w:cs="宋体"/>
                <w:sz w:val="21"/>
                <w:szCs w:val="21"/>
                <w:lang w:val="en-US" w:eastAsia="zh-CN"/>
              </w:rPr>
              <w:t>隆德县温堡罐区水源连通及高效节水改造工程6.22.doc</w:t>
            </w:r>
            <w:r>
              <w:rPr>
                <w:rFonts w:hint="eastAsia" w:eastAsia="宋体" w:cs="宋体"/>
                <w:sz w:val="21"/>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blCellSpacing w:w="0" w:type="dxa"/>
        </w:trPr>
        <w:tc>
          <w:tcPr>
            <w:tcW w:w="485" w:type="dxa"/>
            <w:tcMar>
              <w:top w:w="0" w:type="dxa"/>
              <w:left w:w="105" w:type="dxa"/>
              <w:bottom w:w="0" w:type="dxa"/>
              <w:right w:w="105" w:type="dxa"/>
            </w:tcMar>
            <w:vAlign w:val="center"/>
          </w:tcPr>
          <w:p>
            <w:pPr>
              <w:widowControl/>
              <w:spacing w:before="100" w:beforeAutospacing="1" w:after="100" w:afterAutospacing="1"/>
              <w:jc w:val="center"/>
              <w:rPr>
                <w:rFonts w:hint="eastAsia" w:eastAsia="宋体"/>
                <w:color w:val="000000"/>
                <w:kern w:val="0"/>
                <w:sz w:val="21"/>
                <w:szCs w:val="21"/>
                <w:lang w:val="en-US" w:eastAsia="zh-CN"/>
              </w:rPr>
            </w:pPr>
          </w:p>
        </w:tc>
        <w:tc>
          <w:tcPr>
            <w:tcW w:w="2159" w:type="dxa"/>
            <w:tcMar>
              <w:top w:w="0" w:type="dxa"/>
              <w:left w:w="105" w:type="dxa"/>
              <w:bottom w:w="0" w:type="dxa"/>
              <w:right w:w="105" w:type="dxa"/>
            </w:tcMar>
            <w:vAlign w:val="center"/>
          </w:tcPr>
          <w:p>
            <w:pPr>
              <w:widowControl/>
              <w:spacing w:before="100" w:beforeAutospacing="1" w:after="100" w:afterAutospacing="1"/>
              <w:jc w:val="left"/>
              <w:rPr>
                <w:rFonts w:hint="eastAsia"/>
                <w:bCs/>
                <w:sz w:val="21"/>
                <w:szCs w:val="21"/>
              </w:rPr>
            </w:pPr>
          </w:p>
        </w:tc>
        <w:tc>
          <w:tcPr>
            <w:tcW w:w="4320" w:type="dxa"/>
            <w:tcMar>
              <w:top w:w="0" w:type="dxa"/>
              <w:left w:w="105" w:type="dxa"/>
              <w:bottom w:w="0" w:type="dxa"/>
              <w:right w:w="105" w:type="dxa"/>
            </w:tcMar>
            <w:vAlign w:val="center"/>
          </w:tcPr>
          <w:p>
            <w:pPr>
              <w:widowControl/>
              <w:spacing w:before="100" w:beforeAutospacing="1" w:after="100" w:afterAutospacing="1"/>
              <w:jc w:val="center"/>
              <w:rPr>
                <w:rFonts w:hint="eastAsia"/>
                <w:sz w:val="21"/>
                <w:szCs w:val="21"/>
              </w:rPr>
            </w:pPr>
          </w:p>
        </w:tc>
        <w:tc>
          <w:tcPr>
            <w:tcW w:w="2033" w:type="dxa"/>
            <w:tcMar>
              <w:top w:w="0" w:type="dxa"/>
              <w:left w:w="105" w:type="dxa"/>
              <w:bottom w:w="0" w:type="dxa"/>
              <w:right w:w="105" w:type="dxa"/>
            </w:tcMar>
            <w:vAlign w:val="center"/>
          </w:tcPr>
          <w:p>
            <w:pPr>
              <w:widowControl/>
              <w:spacing w:before="100" w:beforeAutospacing="1" w:after="100" w:afterAutospacing="1"/>
              <w:jc w:val="center"/>
              <w:rPr>
                <w:rFonts w:hint="eastAsia"/>
                <w:sz w:val="21"/>
                <w:szCs w:val="21"/>
              </w:rPr>
            </w:pPr>
          </w:p>
        </w:tc>
        <w:tc>
          <w:tcPr>
            <w:tcW w:w="1431" w:type="dxa"/>
            <w:tcMar>
              <w:top w:w="0" w:type="dxa"/>
              <w:left w:w="105" w:type="dxa"/>
              <w:bottom w:w="0" w:type="dxa"/>
              <w:right w:w="105" w:type="dxa"/>
            </w:tcMar>
            <w:vAlign w:val="center"/>
          </w:tcPr>
          <w:p>
            <w:pPr>
              <w:jc w:val="center"/>
              <w:rPr>
                <w:rFonts w:hint="eastAsia"/>
                <w:sz w:val="21"/>
                <w:szCs w:val="21"/>
              </w:rPr>
            </w:pPr>
          </w:p>
        </w:tc>
        <w:tc>
          <w:tcPr>
            <w:tcW w:w="1271" w:type="dxa"/>
            <w:tcMar>
              <w:top w:w="0" w:type="dxa"/>
              <w:left w:w="105" w:type="dxa"/>
              <w:bottom w:w="0" w:type="dxa"/>
              <w:right w:w="105" w:type="dxa"/>
            </w:tcMar>
            <w:vAlign w:val="center"/>
          </w:tcPr>
          <w:p>
            <w:pPr>
              <w:widowControl/>
              <w:spacing w:before="100" w:beforeAutospacing="1" w:after="100" w:afterAutospacing="1"/>
              <w:jc w:val="left"/>
              <w:rPr>
                <w:rFonts w:hint="eastAsia"/>
                <w:bCs/>
                <w:color w:val="000000"/>
                <w:sz w:val="21"/>
                <w:szCs w:val="21"/>
              </w:rPr>
            </w:pPr>
          </w:p>
        </w:tc>
        <w:tc>
          <w:tcPr>
            <w:tcW w:w="1236" w:type="dxa"/>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cs="宋体"/>
                <w:color w:val="000000"/>
                <w:kern w:val="0"/>
                <w:sz w:val="21"/>
                <w:szCs w:val="21"/>
              </w:rPr>
            </w:pPr>
          </w:p>
        </w:tc>
        <w:tc>
          <w:tcPr>
            <w:tcW w:w="1219" w:type="dxa"/>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cs="宋体"/>
                <w:color w:val="000000"/>
                <w:kern w:val="0"/>
                <w:sz w:val="21"/>
                <w:szCs w:val="21"/>
              </w:rPr>
            </w:pPr>
          </w:p>
        </w:tc>
      </w:tr>
    </w:tbl>
    <w:p/>
    <w:sectPr>
      <w:head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532CC"/>
    <w:rsid w:val="053962AD"/>
    <w:rsid w:val="07871979"/>
    <w:rsid w:val="13E32298"/>
    <w:rsid w:val="15B92281"/>
    <w:rsid w:val="189E71CA"/>
    <w:rsid w:val="1C780EA4"/>
    <w:rsid w:val="1CD71CA4"/>
    <w:rsid w:val="1F171AC9"/>
    <w:rsid w:val="21C41767"/>
    <w:rsid w:val="235A4488"/>
    <w:rsid w:val="2801199B"/>
    <w:rsid w:val="2E873EEA"/>
    <w:rsid w:val="32AC4A08"/>
    <w:rsid w:val="33F711D2"/>
    <w:rsid w:val="371B4EF0"/>
    <w:rsid w:val="3C2A0C4F"/>
    <w:rsid w:val="3F663C1E"/>
    <w:rsid w:val="4FCE4D55"/>
    <w:rsid w:val="518A0B3A"/>
    <w:rsid w:val="54C776AF"/>
    <w:rsid w:val="55234E0A"/>
    <w:rsid w:val="577D62ED"/>
    <w:rsid w:val="57D73321"/>
    <w:rsid w:val="5B9967EA"/>
    <w:rsid w:val="5E9B4962"/>
    <w:rsid w:val="5F2F700D"/>
    <w:rsid w:val="5F9D3728"/>
    <w:rsid w:val="622D7961"/>
    <w:rsid w:val="6A271617"/>
    <w:rsid w:val="6B6A291A"/>
    <w:rsid w:val="6C4C51CA"/>
    <w:rsid w:val="70E43590"/>
    <w:rsid w:val="715B2313"/>
    <w:rsid w:val="725530B9"/>
    <w:rsid w:val="741532CC"/>
    <w:rsid w:val="77EF264E"/>
    <w:rsid w:val="7D061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semiHidden/>
    <w:unhideWhenUsed/>
    <w:qFormat/>
    <w:uiPriority w:val="0"/>
    <w:pPr>
      <w:widowControl/>
      <w:spacing w:after="120"/>
      <w:ind w:left="420" w:leftChars="200" w:firstLine="420" w:firstLineChars="200"/>
    </w:pPr>
    <w:rPr>
      <w:rFonts w:ascii="宋体" w:hAnsi="宋体"/>
      <w:b/>
      <w:bCs/>
      <w:sz w:val="32"/>
      <w:szCs w:val="32"/>
    </w:rPr>
  </w:style>
  <w:style w:type="paragraph" w:styleId="3">
    <w:name w:val="Body Text Indent"/>
    <w:basedOn w:val="1"/>
    <w:next w:val="2"/>
    <w:semiHidden/>
    <w:unhideWhenUsed/>
    <w:qFormat/>
    <w:uiPriority w:val="0"/>
    <w:pPr>
      <w:spacing w:line="360" w:lineRule="auto"/>
      <w:ind w:left="480"/>
    </w:pPr>
    <w:rPr>
      <w:rFonts w:asciiTheme="minorHAnsi" w:hAnsiTheme="minorHAnsi" w:eastAsiaTheme="minorEastAsia" w:cstheme="minorBidi"/>
      <w:sz w:val="24"/>
      <w:szCs w:val="22"/>
    </w:rPr>
  </w:style>
  <w:style w:type="paragraph" w:styleId="4">
    <w:name w:val="Body Text First Indent"/>
    <w:basedOn w:val="5"/>
    <w:semiHidden/>
    <w:unhideWhenUsed/>
    <w:qFormat/>
    <w:uiPriority w:val="0"/>
    <w:pPr>
      <w:spacing w:line="440" w:lineRule="exact"/>
      <w:ind w:firstLine="504" w:firstLineChars="200"/>
    </w:pPr>
    <w:rPr>
      <w:rFonts w:asciiTheme="minorHAnsi" w:hAnsiTheme="minorHAnsi" w:eastAsiaTheme="minorEastAsia" w:cstheme="minorBidi"/>
      <w:spacing w:val="6"/>
      <w:sz w:val="24"/>
    </w:rPr>
  </w:style>
  <w:style w:type="paragraph" w:styleId="5">
    <w:name w:val="Body Text"/>
    <w:basedOn w:val="1"/>
    <w:next w:val="6"/>
    <w:qFormat/>
    <w:uiPriority w:val="0"/>
    <w:pPr>
      <w:spacing w:after="120" w:afterLines="0" w:afterAutospacing="0"/>
    </w:pPr>
  </w:style>
  <w:style w:type="paragraph" w:customStyle="1" w:styleId="6">
    <w:name w:val="Date1"/>
    <w:basedOn w:val="1"/>
    <w:next w:val="1"/>
    <w:qFormat/>
    <w:uiPriority w:val="0"/>
    <w:pPr>
      <w:adjustRightInd w:val="0"/>
      <w:jc w:val="left"/>
      <w:textAlignment w:val="baseline"/>
    </w:pPr>
    <w:rPr>
      <w:rFonts w:ascii="宋体" w:hAnsi="宋体"/>
      <w:sz w:val="2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隆德县政府机关</Company>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2021-03-11T07:24:00Z</dcterms:created>
  <dc:creator>lenovo</dc:creator>
  <cp:lastModifiedBy>lenovo</cp:lastModifiedBy>
  <cp:lastPrinted>2022-06-23T07:07:00Z</cp:lastPrinted>
  <dcterms:modified xsi:type="dcterms:W3CDTF">2022-06-23T07:13:43Z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