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55A" w:rsidRDefault="0087155A">
      <w:pPr>
        <w:adjustRightInd w:val="0"/>
        <w:snapToGrid w:val="0"/>
        <w:spacing w:line="360" w:lineRule="auto"/>
        <w:jc w:val="center"/>
        <w:rPr>
          <w:b/>
          <w:bCs/>
          <w:sz w:val="28"/>
          <w:szCs w:val="28"/>
        </w:rPr>
      </w:pPr>
    </w:p>
    <w:p w:rsidR="0087155A" w:rsidRDefault="004425EE">
      <w:pPr>
        <w:adjustRightInd w:val="0"/>
        <w:snapToGrid w:val="0"/>
        <w:spacing w:afterLines="100" w:after="312"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建设项目环评文件日常考核表</w:t>
      </w:r>
    </w:p>
    <w:p w:rsidR="0087155A" w:rsidRDefault="004425EE">
      <w:pPr>
        <w:adjustRightInd w:val="0"/>
        <w:snapToGrid w:val="0"/>
        <w:spacing w:beforeLines="50" w:before="156" w:line="360" w:lineRule="auto"/>
        <w:jc w:val="left"/>
        <w:rPr>
          <w:rFonts w:ascii="宋体" w:hAnsi="宋体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>环评文件名称: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ascii="宋体" w:hAnsi="宋体" w:cs="宋体" w:hint="eastAsia"/>
          <w:sz w:val="30"/>
          <w:szCs w:val="30"/>
          <w:u w:val="single"/>
        </w:rPr>
        <w:t xml:space="preserve">隆德县观庄乡历史遗留废弃矿山生态修复项目                            </w:t>
      </w:r>
      <w:r>
        <w:rPr>
          <w:rFonts w:hint="eastAsia"/>
          <w:sz w:val="28"/>
          <w:szCs w:val="28"/>
          <w:u w:val="single"/>
        </w:rPr>
        <w:t xml:space="preserve">         </w:t>
      </w:r>
    </w:p>
    <w:p w:rsidR="0087155A" w:rsidRDefault="004425EE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环评机构名称:</w:t>
      </w:r>
      <w:r>
        <w:rPr>
          <w:rFonts w:hint="eastAsia"/>
          <w:sz w:val="28"/>
          <w:szCs w:val="28"/>
          <w:u w:val="single"/>
        </w:rPr>
        <w:t xml:space="preserve">  </w:t>
      </w:r>
      <w:r w:rsidR="00556A57" w:rsidRPr="00C250D8">
        <w:rPr>
          <w:rFonts w:hint="eastAsia"/>
          <w:sz w:val="28"/>
          <w:szCs w:val="28"/>
          <w:u w:val="single"/>
        </w:rPr>
        <w:t>宁夏鼎元鸿旭环境安全科技集团有限公司</w:t>
      </w:r>
      <w:r>
        <w:rPr>
          <w:rFonts w:hint="eastAsia"/>
          <w:sz w:val="28"/>
          <w:szCs w:val="28"/>
          <w:u w:val="single"/>
        </w:rPr>
        <w:t xml:space="preserve">                                             </w:t>
      </w:r>
    </w:p>
    <w:p w:rsidR="0087155A" w:rsidRDefault="004425EE">
      <w:pPr>
        <w:adjustRightInd w:val="0"/>
        <w:snapToGrid w:val="0"/>
        <w:spacing w:line="360" w:lineRule="auto"/>
        <w:rPr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评审考核人：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>王治川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职务、职称：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>高级工程师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 w:rsidR="0087155A" w:rsidRDefault="004425EE">
      <w:pPr>
        <w:adjustRightInd w:val="0"/>
        <w:snapToGrid w:val="0"/>
        <w:spacing w:line="360" w:lineRule="auto"/>
        <w:rPr>
          <w:rFonts w:ascii="方正小标宋_GBK" w:eastAsia="方正小标宋_GBK" w:hAnsi="宋体"/>
          <w:sz w:val="28"/>
          <w:szCs w:val="28"/>
        </w:rPr>
      </w:pPr>
      <w:r>
        <w:rPr>
          <w:rFonts w:hint="eastAsia"/>
          <w:b/>
          <w:sz w:val="28"/>
          <w:szCs w:val="28"/>
        </w:rPr>
        <w:t>所在单位：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>固原市水土保持工作站</w:t>
      </w:r>
      <w:r>
        <w:rPr>
          <w:rFonts w:hint="eastAsia"/>
          <w:sz w:val="28"/>
          <w:szCs w:val="28"/>
          <w:u w:val="single"/>
        </w:rPr>
        <w:t xml:space="preserve">                                           </w:t>
      </w:r>
    </w:p>
    <w:p w:rsidR="0087155A" w:rsidRDefault="004425EE">
      <w:pPr>
        <w:adjustRightInd w:val="0"/>
        <w:snapToGrid w:val="0"/>
        <w:spacing w:line="360" w:lineRule="auto"/>
        <w:rPr>
          <w:b/>
          <w:sz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>电    话：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  </w:t>
      </w:r>
      <w:r w:rsidRPr="00556A57">
        <w:rPr>
          <w:sz w:val="28"/>
          <w:szCs w:val="28"/>
          <w:u w:val="single"/>
        </w:rPr>
        <w:t>18295142386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评审日期：</w:t>
      </w:r>
      <w:bookmarkStart w:id="0" w:name="_GoBack"/>
      <w:r w:rsidRPr="00556A57">
        <w:rPr>
          <w:rFonts w:hint="eastAsia"/>
          <w:sz w:val="28"/>
          <w:szCs w:val="28"/>
        </w:rPr>
        <w:t>2022</w:t>
      </w:r>
      <w:bookmarkEnd w:id="0"/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 w:rsidR="00556A57">
        <w:rPr>
          <w:rFonts w:hint="eastAsia"/>
          <w:sz w:val="28"/>
          <w:szCs w:val="28"/>
        </w:rPr>
        <w:t>2</w:t>
      </w:r>
      <w:r w:rsidR="00556A57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日</w:t>
      </w:r>
    </w:p>
    <w:tbl>
      <w:tblPr>
        <w:tblW w:w="91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00"/>
        <w:gridCol w:w="660"/>
        <w:gridCol w:w="722"/>
        <w:gridCol w:w="861"/>
      </w:tblGrid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分项序号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jc w:val="center"/>
              <w:rPr>
                <w:rFonts w:ascii="宋体" w:hAnsi="宋体"/>
                <w:b/>
                <w:color w:val="000000"/>
                <w:spacing w:val="2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pacing w:val="20"/>
                <w:szCs w:val="21"/>
              </w:rPr>
              <w:t>考核内容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评分</w:t>
            </w: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备注</w:t>
            </w: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评价标准是否正确，评价范围是否符合要求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项目工程概况描述是否全面、准确，生态环境保护目标及与项目位置关系描述是否清楚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生态环境影响因素分析（含污染源强核算）是否全面、准确，改扩建项目现有污染问题是否查明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4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环境现状评价是否符合实际，主要环境问题是否阐明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5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left"/>
              <w:rPr>
                <w:rFonts w:ascii="仿宋_GB2312" w:eastAsia="仿宋_GB2312" w:hAnsi="Verdan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生态环境要素、环境风险预测与评价是否全面，影响预测与评价方法、结 果是否准确 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生态环境保护措施针对性、有效性、可行性，环境监测、环境管理措施的针对性，环保投资的合理性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7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评价结论的综合性、客观性和可信性 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8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重点专题和关键问题回答是否清楚、正确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9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附件、图表、化物计量单位是否规范，篇幅文字是否简练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10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环评工作是否有特色；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11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环评工作的复杂程度；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804040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804040" w:rsidRDefault="00804040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6200" w:type="dxa"/>
            <w:vAlign w:val="center"/>
          </w:tcPr>
          <w:p w:rsidR="00804040" w:rsidRDefault="00804040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考核得分：90分以上为优秀；89-80分为良好；79-70分为合格；70分以下为不合格。</w:t>
            </w:r>
          </w:p>
        </w:tc>
        <w:tc>
          <w:tcPr>
            <w:tcW w:w="660" w:type="dxa"/>
            <w:vAlign w:val="center"/>
          </w:tcPr>
          <w:p w:rsidR="00804040" w:rsidRDefault="00804040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804040" w:rsidRDefault="00804040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87155A" w:rsidRDefault="004425EE">
      <w:pPr>
        <w:adjustRightInd w:val="0"/>
        <w:snapToGrid w:val="0"/>
      </w:pP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271145</wp:posOffset>
                </wp:positionV>
                <wp:extent cx="5715000" cy="901446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901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04040" w:rsidRPr="00804040" w:rsidRDefault="00804040" w:rsidP="00804040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/>
                              <w:ind w:leftChars="0" w:left="0" w:firstLineChars="0" w:firstLine="0"/>
                              <w:rPr>
                                <w:rFonts w:asciiTheme="minorEastAsia" w:eastAsiaTheme="minorEastAsia" w:hAnsiTheme="minorEastAsia" w:cs="仿宋"/>
                                <w:b/>
                                <w:sz w:val="28"/>
                                <w:szCs w:val="28"/>
                              </w:rPr>
                            </w:pPr>
                            <w:r w:rsidRPr="00804040">
                              <w:rPr>
                                <w:rFonts w:asciiTheme="minorEastAsia" w:eastAsiaTheme="minorEastAsia" w:hAnsiTheme="minorEastAsia" w:cs="仿宋" w:hint="eastAsia"/>
                                <w:b/>
                                <w:sz w:val="28"/>
                                <w:szCs w:val="28"/>
                              </w:rPr>
                              <w:t>评审意见：</w:t>
                            </w:r>
                          </w:p>
                          <w:p w:rsidR="0087155A" w:rsidRDefault="00265C17" w:rsidP="00804040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20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核实施工期</w:t>
                            </w:r>
                            <w:r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  <w:t>废水</w:t>
                            </w: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处理措施内容</w:t>
                            </w:r>
                            <w:r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  <w:t>，</w:t>
                            </w:r>
                            <w:r w:rsidRPr="00265C17"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  <w:t>完善防治措施</w:t>
                            </w: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87155A" w:rsidRDefault="004425EE" w:rsidP="00804040">
                            <w:pPr>
                              <w:pStyle w:val="2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ind w:leftChars="0" w:left="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临时堆土场还应采用密目网苫盖，并对施工场地增设临时排水措施。</w:t>
                            </w:r>
                          </w:p>
                          <w:p w:rsidR="0087155A" w:rsidRDefault="004425EE" w:rsidP="00804040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20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人工造林抚育管护中还应增加监测、补植补造及浇水工作。</w:t>
                            </w:r>
                          </w:p>
                          <w:p w:rsidR="0087155A" w:rsidRDefault="004425EE" w:rsidP="00804040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20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在选址选线环境合理性分析中，可能涉及到征占少量草地或旱地，应交代清楚是临时占地还是永久占地？具体面积为多少？</w:t>
                            </w:r>
                          </w:p>
                          <w:p w:rsidR="0087155A" w:rsidRDefault="004425EE" w:rsidP="00804040">
                            <w:pPr>
                              <w:pStyle w:val="2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ind w:leftChars="0" w:left="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缺陡坡削坡稳定处理、生态林种植、林草措施典型设计图。并完善相关图件附件。</w:t>
                            </w:r>
                          </w:p>
                          <w:p w:rsidR="0087155A" w:rsidRDefault="004425EE" w:rsidP="00804040"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20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从林沟、倪套、姚套修复区裸露现状图中可以看出，其裸露面都很严重，易发生滑坡及泥石流，造成水土流失。</w:t>
                            </w:r>
                          </w:p>
                          <w:p w:rsidR="0087155A" w:rsidRDefault="00804040" w:rsidP="00804040">
                            <w:pPr>
                              <w:spacing w:line="360" w:lineRule="auto"/>
                              <w:ind w:firstLineChars="200" w:firstLine="560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  <w:t>7</w:t>
                            </w:r>
                            <w:r w:rsidR="004425EE">
                              <w:rPr>
                                <w:rFonts w:ascii="宋体" w:hAnsi="宋体" w:cs="宋体" w:hint="eastAsia"/>
                                <w:sz w:val="28"/>
                                <w:szCs w:val="28"/>
                              </w:rPr>
                              <w:t>、完善本项目环境影响因素、背景及整改措施。</w:t>
                            </w: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04040" w:rsidRDefault="00804040" w:rsidP="00804040">
                            <w:pPr>
                              <w:pStyle w:val="2"/>
                            </w:pPr>
                          </w:p>
                          <w:p w:rsidR="00804040" w:rsidRPr="00804040" w:rsidRDefault="00804040" w:rsidP="00804040"/>
                          <w:p w:rsidR="00804040" w:rsidRDefault="00804040" w:rsidP="00804040">
                            <w:pPr>
                              <w:ind w:firstLineChars="1600" w:firstLine="5120"/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</w:pPr>
                            <w:r w:rsidRPr="00C250D8"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  <w:t>专家</w:t>
                            </w:r>
                            <w:r w:rsidRPr="00C250D8"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804040" w:rsidRPr="00C250D8" w:rsidRDefault="00804040" w:rsidP="00804040">
                            <w:pPr>
                              <w:ind w:firstLineChars="1600" w:firstLine="5120"/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</w:pPr>
                            <w:r w:rsidRPr="00C250D8"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日期</w:t>
                            </w:r>
                            <w:r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Pr="00804040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87155A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87155A" w:rsidRDefault="004425EE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专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家（签名）：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7.5pt;margin-top:21.35pt;width:450pt;height:70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" strokeweight="1.5pt">
                <v:textbox>
                  <w:txbxContent>
                    <w:p w:rsidR="00804040" w:rsidRPr="00804040" w:rsidRDefault="00804040" w:rsidP="00804040">
                      <w:pPr>
                        <w:pStyle w:val="2"/>
                        <w:tabs>
                          <w:tab w:val="left" w:pos="312"/>
                        </w:tabs>
                        <w:spacing w:after="0"/>
                        <w:ind w:leftChars="0" w:left="0" w:firstLineChars="0" w:firstLine="0"/>
                        <w:rPr>
                          <w:rFonts w:asciiTheme="minorEastAsia" w:eastAsiaTheme="minorEastAsia" w:hAnsiTheme="minorEastAsia" w:cs="仿宋"/>
                          <w:b/>
                          <w:sz w:val="28"/>
                          <w:szCs w:val="28"/>
                        </w:rPr>
                      </w:pPr>
                      <w:r w:rsidRPr="00804040">
                        <w:rPr>
                          <w:rFonts w:asciiTheme="minorEastAsia" w:eastAsiaTheme="minorEastAsia" w:hAnsiTheme="minorEastAsia" w:cs="仿宋" w:hint="eastAsia"/>
                          <w:b/>
                          <w:sz w:val="28"/>
                          <w:szCs w:val="28"/>
                        </w:rPr>
                        <w:t>评审意见：</w:t>
                      </w:r>
                    </w:p>
                    <w:p w:rsidR="0087155A" w:rsidRDefault="00265C17" w:rsidP="00804040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20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核实施工期</w:t>
                      </w:r>
                      <w:r>
                        <w:rPr>
                          <w:rFonts w:ascii="宋体" w:hAnsi="宋体" w:cs="宋体"/>
                          <w:sz w:val="28"/>
                          <w:szCs w:val="28"/>
                        </w:rPr>
                        <w:t>废水</w:t>
                      </w: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处理措施内容</w:t>
                      </w:r>
                      <w:r>
                        <w:rPr>
                          <w:rFonts w:ascii="宋体" w:hAnsi="宋体" w:cs="宋体"/>
                          <w:sz w:val="28"/>
                          <w:szCs w:val="28"/>
                        </w:rPr>
                        <w:t>，</w:t>
                      </w:r>
                      <w:r w:rsidRPr="00265C17">
                        <w:rPr>
                          <w:rFonts w:ascii="宋体" w:hAnsi="宋体" w:cs="宋体"/>
                          <w:sz w:val="28"/>
                          <w:szCs w:val="28"/>
                        </w:rPr>
                        <w:t>完善防治措施</w:t>
                      </w: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。</w:t>
                      </w:r>
                    </w:p>
                    <w:p w:rsidR="0087155A" w:rsidRDefault="004425EE" w:rsidP="00804040">
                      <w:pPr>
                        <w:pStyle w:val="2"/>
                        <w:numPr>
                          <w:ilvl w:val="0"/>
                          <w:numId w:val="2"/>
                        </w:numPr>
                        <w:spacing w:after="0" w:line="360" w:lineRule="auto"/>
                        <w:ind w:leftChars="0" w:left="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临时堆土场还应采用密目网苫盖，并对施工场地增设临时排水措施。</w:t>
                      </w:r>
                    </w:p>
                    <w:p w:rsidR="0087155A" w:rsidRDefault="004425EE" w:rsidP="00804040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20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人工造林抚育管护中还应增加监测、补植补造及浇水工作。</w:t>
                      </w:r>
                    </w:p>
                    <w:p w:rsidR="0087155A" w:rsidRDefault="004425EE" w:rsidP="00804040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20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在选址选线环境合理性分析中，可能涉及到征占少量草地或旱地，应交代清楚是临时占地还是永久占地？具体面积为多少？</w:t>
                      </w:r>
                    </w:p>
                    <w:p w:rsidR="0087155A" w:rsidRDefault="004425EE" w:rsidP="00804040">
                      <w:pPr>
                        <w:pStyle w:val="2"/>
                        <w:numPr>
                          <w:ilvl w:val="0"/>
                          <w:numId w:val="2"/>
                        </w:numPr>
                        <w:spacing w:after="0" w:line="360" w:lineRule="auto"/>
                        <w:ind w:leftChars="0" w:left="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缺陡坡削坡稳定处理、生态林种植、林草措施典型设计图。并完善相关图件附件。</w:t>
                      </w:r>
                    </w:p>
                    <w:p w:rsidR="0087155A" w:rsidRDefault="004425EE" w:rsidP="00804040"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20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从林沟、倪套、姚套修复区裸露现状图中可以看出，其裸露面都很严重，易发生滑坡及泥石流，造成水土流失。</w:t>
                      </w:r>
                    </w:p>
                    <w:p w:rsidR="0087155A" w:rsidRDefault="00804040" w:rsidP="00804040">
                      <w:pPr>
                        <w:spacing w:line="360" w:lineRule="auto"/>
                        <w:ind w:firstLineChars="200" w:firstLine="560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/>
                          <w:sz w:val="28"/>
                          <w:szCs w:val="28"/>
                        </w:rPr>
                        <w:t>7</w:t>
                      </w:r>
                      <w:r w:rsidR="004425EE"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、完善本项目环境影响因素、背景及整改措施。</w:t>
                      </w: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04040" w:rsidRDefault="00804040" w:rsidP="00804040">
                      <w:pPr>
                        <w:pStyle w:val="2"/>
                      </w:pPr>
                    </w:p>
                    <w:p w:rsidR="00804040" w:rsidRPr="00804040" w:rsidRDefault="00804040" w:rsidP="00804040"/>
                    <w:p w:rsidR="00804040" w:rsidRDefault="00804040" w:rsidP="00804040">
                      <w:pPr>
                        <w:ind w:firstLineChars="1600" w:firstLine="5120"/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</w:pPr>
                      <w:r w:rsidRPr="00C250D8"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  <w:t>专家</w:t>
                      </w:r>
                      <w:r w:rsidRPr="00C250D8"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：</w:t>
                      </w:r>
                    </w:p>
                    <w:p w:rsidR="00804040" w:rsidRPr="00C250D8" w:rsidRDefault="00804040" w:rsidP="00804040">
                      <w:pPr>
                        <w:ind w:firstLineChars="1600" w:firstLine="5120"/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</w:pPr>
                      <w:r w:rsidRPr="00C250D8"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日期</w:t>
                      </w:r>
                      <w:r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：</w:t>
                      </w: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Pr="00804040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87155A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87155A" w:rsidRDefault="004425EE">
                      <w:pPr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 xml:space="preserve">                                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专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家（签名）：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155A">
      <w:pgSz w:w="11906" w:h="16838"/>
      <w:pgMar w:top="1021" w:right="1701" w:bottom="102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D34" w:rsidRDefault="00D36D34" w:rsidP="00804040">
      <w:r>
        <w:separator/>
      </w:r>
    </w:p>
  </w:endnote>
  <w:endnote w:type="continuationSeparator" w:id="0">
    <w:p w:rsidR="00D36D34" w:rsidRDefault="00D36D34" w:rsidP="0080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D34" w:rsidRDefault="00D36D34" w:rsidP="00804040">
      <w:r>
        <w:separator/>
      </w:r>
    </w:p>
  </w:footnote>
  <w:footnote w:type="continuationSeparator" w:id="0">
    <w:p w:rsidR="00D36D34" w:rsidRDefault="00D36D34" w:rsidP="00804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937272"/>
    <w:multiLevelType w:val="singleLevel"/>
    <w:tmpl w:val="A2937272"/>
    <w:lvl w:ilvl="0">
      <w:start w:val="1"/>
      <w:numFmt w:val="decimal"/>
      <w:suff w:val="nothing"/>
      <w:lvlText w:val="%1、"/>
      <w:lvlJc w:val="left"/>
    </w:lvl>
  </w:abstractNum>
  <w:abstractNum w:abstractNumId="1">
    <w:nsid w:val="628197C7"/>
    <w:multiLevelType w:val="singleLevel"/>
    <w:tmpl w:val="628197C7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GU1NTdiYmE2ODFiMGRhM2ZjZDAwZWVhZWVkNzcifQ=="/>
  </w:docVars>
  <w:rsids>
    <w:rsidRoot w:val="00420828"/>
    <w:rsid w:val="00101D14"/>
    <w:rsid w:val="001334A5"/>
    <w:rsid w:val="001E2B2F"/>
    <w:rsid w:val="002327E3"/>
    <w:rsid w:val="0024487E"/>
    <w:rsid w:val="00265C17"/>
    <w:rsid w:val="002771BC"/>
    <w:rsid w:val="002A4123"/>
    <w:rsid w:val="003862CF"/>
    <w:rsid w:val="00387E62"/>
    <w:rsid w:val="003B41E1"/>
    <w:rsid w:val="00420828"/>
    <w:rsid w:val="00436A06"/>
    <w:rsid w:val="004425EE"/>
    <w:rsid w:val="004754B9"/>
    <w:rsid w:val="004B402A"/>
    <w:rsid w:val="004C77F8"/>
    <w:rsid w:val="0051748B"/>
    <w:rsid w:val="00556A57"/>
    <w:rsid w:val="005B2008"/>
    <w:rsid w:val="005B6BB6"/>
    <w:rsid w:val="005E1FD6"/>
    <w:rsid w:val="006933F3"/>
    <w:rsid w:val="00695C09"/>
    <w:rsid w:val="006A0436"/>
    <w:rsid w:val="00737CB4"/>
    <w:rsid w:val="00745896"/>
    <w:rsid w:val="00750EED"/>
    <w:rsid w:val="00763C4A"/>
    <w:rsid w:val="007A0DB3"/>
    <w:rsid w:val="007B132F"/>
    <w:rsid w:val="007F61AB"/>
    <w:rsid w:val="00804040"/>
    <w:rsid w:val="00832F21"/>
    <w:rsid w:val="00855F02"/>
    <w:rsid w:val="008622C8"/>
    <w:rsid w:val="0087155A"/>
    <w:rsid w:val="00876359"/>
    <w:rsid w:val="008C289A"/>
    <w:rsid w:val="008D1E27"/>
    <w:rsid w:val="008D6453"/>
    <w:rsid w:val="00906CD6"/>
    <w:rsid w:val="00963062"/>
    <w:rsid w:val="009B5F15"/>
    <w:rsid w:val="00A11486"/>
    <w:rsid w:val="00A37813"/>
    <w:rsid w:val="00AD2B84"/>
    <w:rsid w:val="00B05115"/>
    <w:rsid w:val="00B27344"/>
    <w:rsid w:val="00B64211"/>
    <w:rsid w:val="00BD0197"/>
    <w:rsid w:val="00C0515D"/>
    <w:rsid w:val="00C163BE"/>
    <w:rsid w:val="00C209B8"/>
    <w:rsid w:val="00C21726"/>
    <w:rsid w:val="00D041B5"/>
    <w:rsid w:val="00D36D34"/>
    <w:rsid w:val="00DC7C8E"/>
    <w:rsid w:val="00DD1F00"/>
    <w:rsid w:val="00E12B77"/>
    <w:rsid w:val="00E63578"/>
    <w:rsid w:val="00E860D3"/>
    <w:rsid w:val="00EB6951"/>
    <w:rsid w:val="00EC241F"/>
    <w:rsid w:val="00EC26DD"/>
    <w:rsid w:val="00FD12C9"/>
    <w:rsid w:val="00FD2EB5"/>
    <w:rsid w:val="00FE2C1A"/>
    <w:rsid w:val="016268B3"/>
    <w:rsid w:val="01D357AF"/>
    <w:rsid w:val="028F4CD1"/>
    <w:rsid w:val="067C2556"/>
    <w:rsid w:val="09BC4244"/>
    <w:rsid w:val="0B0946A9"/>
    <w:rsid w:val="0D1B0059"/>
    <w:rsid w:val="0EEE1431"/>
    <w:rsid w:val="1539378D"/>
    <w:rsid w:val="19D44FE6"/>
    <w:rsid w:val="1C7D7207"/>
    <w:rsid w:val="236F09D2"/>
    <w:rsid w:val="28EF7C73"/>
    <w:rsid w:val="2AC24DFB"/>
    <w:rsid w:val="2F894FF7"/>
    <w:rsid w:val="31064CDA"/>
    <w:rsid w:val="39843056"/>
    <w:rsid w:val="3AB047AA"/>
    <w:rsid w:val="3D2C73EA"/>
    <w:rsid w:val="3F4A6943"/>
    <w:rsid w:val="40DD14AA"/>
    <w:rsid w:val="4260228F"/>
    <w:rsid w:val="483E5589"/>
    <w:rsid w:val="4D182FDE"/>
    <w:rsid w:val="4F7D5691"/>
    <w:rsid w:val="547B228A"/>
    <w:rsid w:val="57BC3FCD"/>
    <w:rsid w:val="5E0C1422"/>
    <w:rsid w:val="67831020"/>
    <w:rsid w:val="69CB7E54"/>
    <w:rsid w:val="6AD87442"/>
    <w:rsid w:val="6EB53C38"/>
    <w:rsid w:val="7242529A"/>
    <w:rsid w:val="79296D73"/>
    <w:rsid w:val="7B13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A0B35E4-592E-4A32-946F-B606A26F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unhideWhenUsed/>
    <w:qFormat/>
    <w:pPr>
      <w:ind w:firstLineChars="200" w:firstLine="420"/>
    </w:pPr>
  </w:style>
  <w:style w:type="paragraph" w:styleId="a3">
    <w:name w:val="Body Text Indent"/>
    <w:basedOn w:val="a"/>
    <w:next w:val="a4"/>
    <w:unhideWhenUsed/>
    <w:qFormat/>
    <w:pPr>
      <w:spacing w:after="120"/>
      <w:ind w:leftChars="200" w:left="420"/>
    </w:pPr>
  </w:style>
  <w:style w:type="paragraph" w:styleId="a4">
    <w:name w:val="Body Text First Indent"/>
    <w:basedOn w:val="a5"/>
    <w:next w:val="a"/>
    <w:qFormat/>
    <w:pPr>
      <w:spacing w:after="120" w:line="240" w:lineRule="auto"/>
      <w:ind w:firstLineChars="100" w:firstLine="420"/>
    </w:pPr>
    <w:rPr>
      <w:sz w:val="21"/>
    </w:rPr>
  </w:style>
  <w:style w:type="paragraph" w:styleId="a5">
    <w:name w:val="Body Text"/>
    <w:basedOn w:val="a"/>
    <w:next w:val="5"/>
    <w:qFormat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5">
    <w:name w:val="List Bullet 5"/>
    <w:basedOn w:val="a"/>
    <w:uiPriority w:val="99"/>
    <w:semiHidden/>
    <w:unhideWhenUsed/>
    <w:qFormat/>
    <w:pPr>
      <w:numPr>
        <w:numId w:val="1"/>
      </w:numPr>
    </w:pPr>
  </w:style>
  <w:style w:type="paragraph" w:styleId="a6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0">
    <w:name w:val="页眉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8"/>
    <w:qFormat/>
    <w:rPr>
      <w:sz w:val="18"/>
      <w:szCs w:val="18"/>
    </w:rPr>
  </w:style>
  <w:style w:type="character" w:customStyle="1" w:styleId="Char">
    <w:name w:val="批注框文本 Char"/>
    <w:link w:val="a6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2Char">
    <w:name w:val="正文首行缩进 2 Char"/>
    <w:basedOn w:val="a0"/>
    <w:link w:val="2"/>
    <w:rsid w:val="008040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116</Words>
  <Characters>662</Characters>
  <Application>Microsoft Office Word</Application>
  <DocSecurity>0</DocSecurity>
  <Lines>5</Lines>
  <Paragraphs>1</Paragraphs>
  <ScaleCrop>false</ScaleCrop>
  <Company>20201211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环境影响评价持证单位</dc:title>
  <dc:creator>Admin</dc:creator>
  <cp:lastModifiedBy>Naive丶Love</cp:lastModifiedBy>
  <cp:revision>34</cp:revision>
  <cp:lastPrinted>2019-07-18T10:35:00Z</cp:lastPrinted>
  <dcterms:created xsi:type="dcterms:W3CDTF">2021-12-17T06:28:00Z</dcterms:created>
  <dcterms:modified xsi:type="dcterms:W3CDTF">2022-12-16T00:58:00Z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10912609330C4FEB84B9CC954A37A891</vt:lpwstr>
  </property>
</Properties>
</file>