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12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270"/>
        <w:gridCol w:w="135"/>
        <w:gridCol w:w="67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2023年隆德县农作物病虫害防控项目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隆德县农业技术推广服务中心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19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19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pos="1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农作物病虫害中短期预报准确率达到90%以上，建立专业化统防统治及绿色防控示范区，示范区病虫危害损失率控制在5%以内，疫情监测防控做到全覆盖。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农作物病虫害中短期预报准确率达到90%以上，建立专业化统防统治及绿色防控示范区，示范区病虫危害损失率控制在5%以内，疫情监测防控做到全覆盖。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建立病虫草害监测点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  <w:lang w:eastAsia="zh-CN"/>
              </w:rPr>
              <w:t>建立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  <w:lang w:eastAsia="zh-CN"/>
              </w:rPr>
              <w:t>建立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 xml:space="preserve">建立专业化统防统治及绿色防控示范区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  <w:lang w:eastAsia="zh-CN"/>
              </w:rPr>
              <w:t>建立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  <w:lang w:eastAsia="zh-CN"/>
              </w:rPr>
              <w:t>建立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建立植物疫情监测点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  <w:lang w:eastAsia="zh-CN"/>
              </w:rPr>
              <w:t>建立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  <w:lang w:eastAsia="zh-CN"/>
              </w:rPr>
              <w:t>建立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病虫害监测防控系统全面</w:t>
            </w: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ab/>
            </w: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ab/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效果显著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效果显著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重大疫情监测防控</w:t>
            </w: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ab/>
            </w: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ab/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全覆盖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全覆盖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项目各项任务完成时限</w:t>
            </w: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ab/>
            </w: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ab/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202</w:t>
            </w:r>
            <w:r>
              <w:rPr>
                <w:rFonts w:ascii="仿宋_GB2312" w:hAnsi="黑体" w:eastAsia="仿宋_GB2312" w:cs="黑体"/>
                <w:kern w:val="0"/>
                <w:sz w:val="16"/>
                <w:szCs w:val="16"/>
              </w:rPr>
              <w:t>3</w:t>
            </w: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 xml:space="preserve"> 年 12 月 31 日前</w:t>
            </w: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ab/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202</w:t>
            </w:r>
            <w:r>
              <w:rPr>
                <w:rFonts w:ascii="仿宋_GB2312" w:hAnsi="黑体" w:eastAsia="仿宋_GB2312" w:cs="黑体"/>
                <w:kern w:val="0"/>
                <w:sz w:val="16"/>
                <w:szCs w:val="16"/>
              </w:rPr>
              <w:t>3</w:t>
            </w: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 xml:space="preserve"> 年 12 月 31 日前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项目经费使用情况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1</w:t>
            </w:r>
            <w:r>
              <w:rPr>
                <w:rFonts w:ascii="仿宋_GB2312" w:hAnsi="黑体" w:eastAsia="仿宋_GB2312" w:cs="黑体"/>
                <w:kern w:val="0"/>
                <w:sz w:val="16"/>
                <w:szCs w:val="16"/>
              </w:rPr>
              <w:t>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1</w:t>
            </w:r>
            <w:r>
              <w:rPr>
                <w:rFonts w:ascii="仿宋_GB2312" w:hAnsi="黑体" w:eastAsia="仿宋_GB2312" w:cs="黑体"/>
                <w:kern w:val="0"/>
                <w:sz w:val="16"/>
                <w:szCs w:val="16"/>
              </w:rPr>
              <w:t>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防治及时为害损失率控制在5%以内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≤5%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≤5%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病虫害及植物疫情监测防控示范带动作用</w:t>
            </w: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ab/>
            </w: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ab/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明显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明显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化学农药使用减量化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监测防控技术、农药管理水平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提高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黑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6"/>
                <w:szCs w:val="16"/>
              </w:rPr>
              <w:t>提高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p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2023年隆德县农业防灾减灾和水利救灾资金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（农作物重大病虫害防控）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绩效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  <w:t>自评表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right="0" w:rightChars="0" w:firstLine="2640" w:firstLineChars="1100"/>
        <w:jc w:val="left"/>
        <w:textAlignment w:val="auto"/>
        <w:rPr>
          <w:rFonts w:hint="default" w:ascii="Times New Roman" w:hAnsi="Times New Roman" w:eastAsia="仿宋" w:cs="Times New Roman"/>
          <w:i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color w:val="auto"/>
          <w:kern w:val="2"/>
          <w:sz w:val="24"/>
          <w:szCs w:val="24"/>
          <w:u w:val="none"/>
          <w:lang w:val="en-US" w:eastAsia="zh-CN" w:bidi="ar-SA"/>
        </w:rPr>
        <w:t>（2023年度）</w:t>
      </w:r>
    </w:p>
    <w:tbl>
      <w:tblPr>
        <w:tblStyle w:val="12"/>
        <w:tblW w:w="95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1035"/>
        <w:gridCol w:w="1782"/>
        <w:gridCol w:w="1473"/>
        <w:gridCol w:w="1365"/>
        <w:gridCol w:w="956"/>
        <w:gridCol w:w="18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2023年隆德县农业防灾减灾和水利救灾资金（农作物重大病虫害防控）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财政部、农业农村部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宁夏回族自治区财政厅、农业农村厅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隆德县农业技术推广服务中心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资金投入情况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预算执行率（B/A×100%)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18"/>
                <w:szCs w:val="18"/>
                <w:lang w:val="en-US" w:eastAsia="zh-CN"/>
              </w:rPr>
              <w:t>51.8824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99.77%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其中：中央财政资金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51.8824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99.77%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地方财政资金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资金管理情况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情况说明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存在问题和改进措施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科学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及时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合规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规范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准确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严格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履行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4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全县13个乡镇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玉米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大豆带状复合种植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、马铃薯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种植区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，完成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重大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病虫害防治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3.47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万亩。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  <w:t>完成重大病虫害防控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3.47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  <w:t>万亩。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重大病虫疫情防控面积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不少于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3.47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万亩次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3.47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项目实施区统防统治覆盖率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≥50%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51%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防控效果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有效遏制暴发流行成灾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未流行成灾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农作物病虫害防治组织实施时效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在农作物病虫害防控期及时组织实施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及时有效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采购物资或服务价格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不超过市场价格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未超市场价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en-US"/>
              </w:rPr>
              <w:t>资金使用重大违规违纪问题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en-US"/>
              </w:rPr>
              <w:t>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防灾措施保障粮食安全和农业生产安全效果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重发区域病虫害得到有效控制，农作物不出现大范围成灾绝收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得到有效控制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  <w:t>农药使用次数和农药总用量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eastAsia="zh-CN"/>
              </w:rPr>
              <w:t>减少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eastAsia="zh-CN"/>
              </w:rPr>
              <w:t>减少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有效保持重大病虫害疫情灾情监测预警能力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病虫害防控期内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预警及时有效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受灾农民或防治服务组织满意度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≥85%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9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</w:tbl>
    <w:p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2023年隆德县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  <w:lang w:bidi="ar"/>
        </w:rPr>
        <w:t>玉米大豆“一喷多促”一次性补助资金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绩效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  <w:t>自评表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right="0" w:rightChars="0" w:firstLine="2640" w:firstLineChars="1100"/>
        <w:jc w:val="left"/>
        <w:textAlignment w:val="auto"/>
        <w:rPr>
          <w:rFonts w:hint="default" w:ascii="Times New Roman" w:hAnsi="Times New Roman" w:eastAsia="仿宋" w:cs="Times New Roman"/>
          <w:i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color w:val="auto"/>
          <w:kern w:val="2"/>
          <w:sz w:val="24"/>
          <w:szCs w:val="24"/>
          <w:u w:val="none"/>
          <w:lang w:val="en-US" w:eastAsia="zh-CN" w:bidi="ar-SA"/>
        </w:rPr>
        <w:t>（2023年度）</w:t>
      </w:r>
    </w:p>
    <w:tbl>
      <w:tblPr>
        <w:tblStyle w:val="12"/>
        <w:tblW w:w="95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1035"/>
        <w:gridCol w:w="1782"/>
        <w:gridCol w:w="1473"/>
        <w:gridCol w:w="1365"/>
        <w:gridCol w:w="956"/>
        <w:gridCol w:w="18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  <w:t>2023年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隆德县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  <w:t>玉米大豆“一喷多促”一次性补助资金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财政部、农业农村部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宁夏回族自治区财政厅、农业农村厅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隆德县农业技术推广服务中心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资金投入情况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预算执行率（B/A×100%)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auto"/>
                <w:sz w:val="18"/>
                <w:szCs w:val="18"/>
                <w:lang w:val="en-US" w:eastAsia="zh-CN"/>
              </w:rPr>
              <w:t>79.476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99.35%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其中：中央财政资金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79.476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99.35%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地方财政资金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资金管理情况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情况说明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存在问题和改进措施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科学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及时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合规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规范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准确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严格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履行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4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玉米、大豆“一喷多促”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实施面积不少于4万亩，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稳定秋粮生产，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有力保障全年粮食安全和农业生产稳定。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  <w:t>完成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“一喷多促”实施面积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4万亩。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玉米、大豆“一喷多促”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实施面积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en-US"/>
              </w:rPr>
              <w:t>4万亩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en-US"/>
              </w:rPr>
              <w:t>4万亩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玉米、大豆“一喷多促”效果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稳定秋粮生产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稳定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任务完成及时性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9月15日前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9月15日前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en-US"/>
              </w:rPr>
              <w:t>每亩补助标准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en-US"/>
              </w:rPr>
              <w:t>20元/亩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en-US"/>
              </w:rPr>
              <w:t>20元/亩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资金使用重大违规违纪问题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保障粮食安全和农业生产稳定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稳定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稳定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  <w:t>农药使用次数和农药总用量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eastAsia="zh-CN"/>
              </w:rPr>
              <w:t>减少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eastAsia="zh-CN"/>
              </w:rPr>
              <w:t>减少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稳定农民生产积极性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保持稳定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保持稳定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</w:tbl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bCs/>
          <w:kern w:val="0"/>
          <w:sz w:val="32"/>
          <w:szCs w:val="32"/>
          <w:lang w:bidi="en-US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eastAsia="zh-CN"/>
        </w:rPr>
        <w:t>隆德县202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eastAsia="zh-CN"/>
        </w:rPr>
        <w:t>年</w:t>
      </w:r>
      <w:r>
        <w:rPr>
          <w:rFonts w:ascii="Times New Roman" w:hAnsi="Times New Roman" w:eastAsia="方正小标宋_GBK" w:cs="Times New Roman"/>
          <w:bCs/>
          <w:kern w:val="0"/>
          <w:sz w:val="32"/>
          <w:szCs w:val="32"/>
          <w:lang w:bidi="en-US"/>
        </w:rPr>
        <w:t>粮油生产保障资金（小麦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lang w:bidi="en-US"/>
        </w:rPr>
        <w:t>“一喷三防”</w:t>
      </w:r>
      <w:r>
        <w:rPr>
          <w:rFonts w:ascii="Times New Roman" w:hAnsi="Times New Roman" w:eastAsia="方正小标宋_GBK" w:cs="Times New Roman"/>
          <w:bCs/>
          <w:kern w:val="0"/>
          <w:sz w:val="32"/>
          <w:szCs w:val="32"/>
          <w:lang w:bidi="en-US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  <w:t>项目绩效自评表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right="0" w:rightChars="0" w:firstLine="2640" w:firstLineChars="1100"/>
        <w:jc w:val="left"/>
        <w:textAlignment w:val="auto"/>
        <w:rPr>
          <w:rFonts w:hint="default" w:ascii="Times New Roman" w:hAnsi="Times New Roman" w:eastAsia="仿宋" w:cs="Times New Roman"/>
          <w:i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color w:val="auto"/>
          <w:kern w:val="2"/>
          <w:sz w:val="24"/>
          <w:szCs w:val="24"/>
          <w:u w:val="none"/>
          <w:lang w:val="en-US" w:eastAsia="zh-CN" w:bidi="ar-SA"/>
        </w:rPr>
        <w:t>（2023年度）</w:t>
      </w:r>
    </w:p>
    <w:tbl>
      <w:tblPr>
        <w:tblStyle w:val="12"/>
        <w:tblW w:w="95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1035"/>
        <w:gridCol w:w="1782"/>
        <w:gridCol w:w="1473"/>
        <w:gridCol w:w="1365"/>
        <w:gridCol w:w="956"/>
        <w:gridCol w:w="18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bidi="en-US"/>
              </w:rPr>
              <w:t>粮油生产保障资金（小麦“一喷三防”）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财政部、农业农村部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宁夏回族自治区财政厅、农业农村厅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隆德县农业技术推广服务中心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资金投入情况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预算执行率（B/A×100%)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17.892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99.4%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其中：中央财政资金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17.892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99.4%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地方财政资金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资金管理情况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情况说明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存在问题和改进措施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科学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及时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合规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规范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准确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严格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4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履行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4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  <w:t>在全县1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  <w:t>个乡镇冬小麦种植区，开展冬小麦“一喷三防”工作，防控面积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0.9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  <w:t>万亩。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  <w:t>完成防控小麦病虫等重大病虫害防控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0.9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  <w:t>万亩。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小麦“一喷三防”实施面积，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 w:bidi="en-US"/>
              </w:rPr>
              <w:t>0.9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万亩次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0.9万亩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项目实施区统防统治覆盖率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&gt;43%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45%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“一喷三防”效果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有效遏制病虫暴发成灾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未爆发成灾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小麦“一喷三防”组织实施时效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7月30日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按时完成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采购物资或服务价格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不超过市场价格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未超过市场价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资金使用重大违规违纪问题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保障粮食安全和农业生产安全效果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重发区域病虫害得到有效控制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有效控制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  <w:t>农药使用次数和农药总用量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减少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减少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有效保持重大病虫害疫情灾情监测预警能力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en-US"/>
              </w:rPr>
              <w:t>病虫害防控期内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预警及时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有效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12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330"/>
        <w:gridCol w:w="165"/>
        <w:gridCol w:w="58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隆德县肉牛良种补贴项目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C00000"/>
                <w:sz w:val="16"/>
                <w:szCs w:val="16"/>
                <w:u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C00000"/>
                <w:sz w:val="16"/>
                <w:szCs w:val="16"/>
                <w:u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15万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采购优质肉牛冻精1.5万支，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改良能繁母牛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0.75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万头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采购优质肉牛冻精1.5万支，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改良能繁母牛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0.75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万头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/>
              </w:rPr>
              <w:t>采购冻精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16"/>
                <w:szCs w:val="16"/>
                <w:lang w:val="en-US" w:eastAsia="zh-CN"/>
              </w:rPr>
              <w:t>1.5万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/>
              </w:rPr>
              <w:t>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畜禽受胎率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肉牛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资金支付及时情况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12月底完成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投入产出比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1：2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1：2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养殖户增收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改良后代生产性能提高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促进畜牧业绿色循环发展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促进全县肉牛产业持续、健康、高质发展。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对改良员的满意度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对采购冻精的满意度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12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330"/>
        <w:gridCol w:w="165"/>
        <w:gridCol w:w="58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隆德县肉牛良种补贴项目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  <w:t>5万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  <w:t>5万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16"/>
                <w:szCs w:val="16"/>
                <w:u w:val="none"/>
                <w:lang w:val="en-US" w:eastAsia="zh-CN"/>
              </w:rPr>
              <w:t>65万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采购优质肉牛冻精6.5万支，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t>改良能繁母牛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3.25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t>万头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。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采购优质肉牛冻精6.5万支，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发放4.1万支，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t>改良能繁母牛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2.05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t>万头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/>
              </w:rPr>
              <w:t>采购冻精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16"/>
                <w:szCs w:val="16"/>
                <w:lang w:val="en-US" w:eastAsia="zh-CN"/>
              </w:rPr>
              <w:t>6.5万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/>
              </w:rPr>
              <w:t>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畜禽受胎率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肉牛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资金支付及时情况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12月底完成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部分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投入产出比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1：2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1：2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养殖户增收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改良后代生产性能提高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促进畜牧业绿色循环发展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促进全县肉牛产业持续、健康、高质发展。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对改良员的满意度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对采购冻精的满意度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p>
      <w:pPr>
        <w:pStyle w:val="3"/>
      </w:pPr>
    </w:p>
    <w:tbl>
      <w:tblPr>
        <w:tblStyle w:val="12"/>
        <w:tblpPr w:leftFromText="180" w:rightFromText="180" w:vertAnchor="text" w:horzAnchor="page" w:tblpX="1083" w:tblpY="114"/>
        <w:tblOverlap w:val="never"/>
        <w:tblW w:w="102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65"/>
        <w:gridCol w:w="442"/>
        <w:gridCol w:w="458"/>
        <w:gridCol w:w="1561"/>
        <w:gridCol w:w="1475"/>
        <w:gridCol w:w="131"/>
        <w:gridCol w:w="1085"/>
        <w:gridCol w:w="131"/>
        <w:gridCol w:w="1085"/>
        <w:gridCol w:w="131"/>
        <w:gridCol w:w="1804"/>
        <w:gridCol w:w="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00" w:hRule="atLeast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100" w:lineRule="atLeast"/>
              <w:ind w:firstLine="640" w:firstLineChars="20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隆德县转移支付区域（项目）绩效目标自评表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83" w:hRule="atLeast"/>
        </w:trPr>
        <w:tc>
          <w:tcPr>
            <w:tcW w:w="1009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440" w:firstLineChars="20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90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隆德县2023年“出户入园”项目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57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71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隆德县财政局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46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资金投入情况（万元）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预算执行率（B/A×100</w:t>
            </w:r>
            <w:r>
              <w:rPr>
                <w:rFonts w:ascii="汉仪瑞意宋简" w:hAnsi="汉仪瑞意宋简" w:eastAsia="汉仪瑞意宋简" w:cs="汉仪瑞意宋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18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857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其中：自治区资金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2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县衔接资金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135.2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135.2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其他资金资金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621.8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621.8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10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4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准确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准确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90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4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58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新建出户入园1个。</w:t>
            </w:r>
          </w:p>
        </w:tc>
        <w:tc>
          <w:tcPr>
            <w:tcW w:w="4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新建出户入园1个。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816" w:leftChars="255" w:firstLine="720" w:firstLineChars="4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新建出户入园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每家企业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带动农户务工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全年兑付出户入园补贴资金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235.2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235.2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建设主体是否全部统一建设内容、标准。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畜禽粪污综合利用率90%以上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粪污处理设施配套率100%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资金兑付率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做到公示补贴信息、及时发放补贴资金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村、乡、县三级公示时间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每级10天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每级10天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11月底前完成验收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项目实施成本控制在预算内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企业采购材料通过询价比对采购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带动入园农户人均增收2000元以上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人均增收2000元以上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人均增收2360元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养殖主体利益进一步增加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增加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肉牛养殖规模增大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增大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增大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形成了良好的养殖氛围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畜禽粪污综合利用率是否提高。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集中养殖减少粪污随意堆放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较少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较少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粪污通过腐熟还田减少农业面源污染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对现代畜牧业持续健康发展影响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肉牛养殖朝规模化方向发展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朝规模化发展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朝规模化发展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享受政策的养殖（场）户对项目的满意度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firstLine="360" w:firstLineChars="20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tbl>
      <w:tblPr>
        <w:tblStyle w:val="12"/>
        <w:tblpPr w:leftFromText="180" w:rightFromText="180" w:vertAnchor="text" w:horzAnchor="page" w:tblpX="1010" w:tblpY="637"/>
        <w:tblOverlap w:val="never"/>
        <w:tblW w:w="10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70"/>
        <w:gridCol w:w="873"/>
        <w:gridCol w:w="2019"/>
        <w:gridCol w:w="1143"/>
        <w:gridCol w:w="1548"/>
        <w:gridCol w:w="1805"/>
        <w:gridCol w:w="1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隆德县转移支付区域（项目）绩效目标自评表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隆德县2023年牛肉品牌营销体系建设项目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隆德县财政局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隆德县农业农村局畜牧技术推广服务中心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资金投入情况（万元）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预算执行率（B/A×100</w:t>
            </w:r>
            <w:r>
              <w:rPr>
                <w:rFonts w:ascii="汉仪瑞意宋简" w:hAnsi="汉仪瑞意宋简" w:eastAsia="汉仪瑞意宋简" w:cs="汉仪瑞意宋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县衔接资金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建设六盘山(隆德)牛肉品牌营销店1 处</w:t>
            </w:r>
          </w:p>
        </w:tc>
        <w:tc>
          <w:tcPr>
            <w:tcW w:w="4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建设六盘山(隆德)牛肉品牌营销店1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建设六盘山(隆德)牛肉品牌营销店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品牌营销店销售隆德县牛肉总额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≥100万元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120.37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建设主体是否全部统一建设内容、标准。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资金兑付率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11月底前完成验收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项目实施成本控制在预算内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企业采购材料通过询价比对采购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养殖户增收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增收2000元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增收2000元以上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养殖主体利益进一步增加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品牌影响力增大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增大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形成了良好的养殖氛围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推广种养结合模式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绿色循环发展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绿色循环发展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对现代畜牧业持续健康发展影响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享受政策的养殖（场）户对项目的满意度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9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注：1.资金使用单位按项目绩效目标填报，主管部门汇总时按区域绩效目标填报。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3.全年执行数是指按照国库集中支付制度要求所形成的实际支出。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Cs w:val="32"/>
          <w:lang w:val="en-US" w:eastAsia="zh-CN"/>
        </w:rPr>
      </w:pPr>
    </w:p>
    <w:tbl>
      <w:tblPr>
        <w:tblStyle w:val="12"/>
        <w:tblpPr w:leftFromText="180" w:rightFromText="180" w:vertAnchor="text" w:horzAnchor="page" w:tblpX="818" w:tblpY="606"/>
        <w:tblOverlap w:val="never"/>
        <w:tblW w:w="10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70"/>
        <w:gridCol w:w="873"/>
        <w:gridCol w:w="2019"/>
        <w:gridCol w:w="1143"/>
        <w:gridCol w:w="1548"/>
        <w:gridCol w:w="1287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隆德县转移支付区域（项目）绩效目标自评表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隆德县2023年“出户入园”项目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隆德县财政局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隆德县农业农村局畜牧技术推广服务中心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资金投入情况（万元）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预算执行率（B/A×100</w:t>
            </w:r>
            <w:r>
              <w:rPr>
                <w:rFonts w:ascii="汉仪瑞意宋简" w:hAnsi="汉仪瑞意宋简" w:eastAsia="汉仪瑞意宋简" w:cs="汉仪瑞意宋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2180.7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2180.7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县衔接资金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364.1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364.1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新建出户入园2家</w:t>
            </w:r>
          </w:p>
        </w:tc>
        <w:tc>
          <w:tcPr>
            <w:tcW w:w="4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新建出户入园2家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存栏肉牛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头以上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“出户入园”示范点；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新建存栏肉牛300头以上的“出户入园”园区，带动农户务工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年底肉牛存栏达到设计存栏70%以上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≥70%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建设主体是否全部统一建设内容、标准。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畜禽粪污综合利用率90%以上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粪污处理设施配套率100%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资金兑付率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做到公示补贴信息、及时发放补贴资金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村、乡、县三级公示时间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每级10天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每级10天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10月底前完成验收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项目实施成本控制在预算内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企业采购材料通过询价比对采购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带动入园农户人均增收2000元以上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人均增收2000元以上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人均增收2000元以上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养殖主体利益进一步增加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肉牛养殖规模增大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增大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增大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形成了良好的养殖氛围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形成氛围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畜禽粪污综合利用率是否提高。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集中养殖减少粪污随意堆放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较少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粪污通过腐熟还田减少农业面源污染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对现代畜牧业持续健康发展影响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肉牛养殖朝规模化方向发展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朝规模化发展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朝规模化发展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享受政策的养殖（场）户对项目的满意度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9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注：1.资金使用单位按项目绩效目标填报，主管部门汇总时按区域绩效目标填报。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3.全年执行数是指按照国库集中支付制度要求所形成的实际支出。</w:t>
            </w:r>
          </w:p>
        </w:tc>
      </w:tr>
    </w:tbl>
    <w:tbl>
      <w:tblPr>
        <w:tblStyle w:val="12"/>
        <w:tblpPr w:leftFromText="180" w:rightFromText="180" w:vertAnchor="text" w:horzAnchor="page" w:tblpX="560" w:tblpY="486"/>
        <w:tblOverlap w:val="never"/>
        <w:tblW w:w="10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71"/>
        <w:gridCol w:w="1113"/>
        <w:gridCol w:w="1994"/>
        <w:gridCol w:w="1589"/>
        <w:gridCol w:w="1454"/>
        <w:gridCol w:w="1215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隆德县转移支付区域（项目）绩效目标自评表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6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8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隆德县2023年肉牛家庭牧场建设项目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8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隆德县财政局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隆德县农业农村局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资金投入情况（万元）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预算执行率（B/A×100</w:t>
            </w:r>
            <w:r>
              <w:rPr>
                <w:rFonts w:ascii="汉仪瑞意宋简" w:hAnsi="汉仪瑞意宋简" w:eastAsia="汉仪瑞意宋简" w:cs="汉仪瑞意宋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其中：中央财政资金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地方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5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建设家庭牧场20家。要求家庭牧场养殖棚圈、青贮池等设施完善，配套饲草加工、全混合日粮饲养等机械设备，饲养肉牛50头以上（含50头），其中基础母牛存栏20头以上。</w:t>
            </w:r>
          </w:p>
        </w:tc>
        <w:tc>
          <w:tcPr>
            <w:tcW w:w="4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建设家庭牧场20家。家庭牧场养殖棚圈、青贮池等设施完善，配套饲草加工、全混合日粮饲养等机械设备，饲养肉牛50头以上（含50头），其中基础母牛存栏20头以上。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8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建设家庭牧场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20家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年底肉牛存栏达到设计存栏70%以上。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建设主体是否全部统一建设内容、标准。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档案管理记录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齐全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资金兑付率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做到公示补贴信息、及时发放补贴资金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项目实施成本控制在预算内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预算内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企业采购材料通过询价比对采购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询价采购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各实施主体年养殖利润增加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养殖人工成本降低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母牛养殖规模增大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增大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形成了良好的养殖氛围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畜禽粪污综合利用率是否提高。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90%（含）以上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通过肉牛养殖秸秆污染明显减少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养殖产生粪污还田，减少化肥使用量，农业面源污染减少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对现代畜牧业持续健康发展影响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享受政策的养殖（场）户对项目的满意度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注：1.资金使用单位按项目绩效目标填报，主管部门汇总时按区域绩效目标填报。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3.全年执行数是指按照国库集中支付制度要求所形成的实际支出。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12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330"/>
        <w:gridCol w:w="165"/>
        <w:gridCol w:w="58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隆德县肉牛良种补贴项目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采购液氮1.5万升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采购液氮1.5万升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/>
                <w:sz w:val="16"/>
                <w:szCs w:val="16"/>
                <w:lang w:val="en-US" w:eastAsia="zh-CN"/>
              </w:rPr>
              <w:t>液氮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16"/>
                <w:szCs w:val="16"/>
                <w:lang w:val="en-US" w:eastAsia="zh-CN"/>
              </w:rPr>
              <w:t>1.5万升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改良覆盖率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液氮成分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≥99.99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≥99.99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资金支付及时情况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12月底完成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投入产出比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1：2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1：2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养殖户增收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改良后代生产性能提高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促进畜牧业绿色循环发展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促进全县肉牛产业持续、健康、高质发展。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对改良员的满意度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对采购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液氮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12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330"/>
        <w:gridCol w:w="165"/>
        <w:gridCol w:w="58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隆德县2023年黄牛冷配改良点建设项目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C00000"/>
                <w:sz w:val="16"/>
                <w:szCs w:val="16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C00000"/>
                <w:sz w:val="16"/>
                <w:szCs w:val="16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购置液氮运输罐（15立升）11个；购置液氮运输罐（30立升）6个；购置液氮储存罐（30立升）4个；购置输精枪（0.25/0.5ml）200支。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购置液氮运输罐（15立升）11个；购置液氮运输罐（30立升）6个；购置液氮储存罐（30立升）4个；购置输精枪（0.25/0.5ml）200支。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eastAsia="宋体" w:cs="宋体"/>
                <w:b w:val="0"/>
                <w:bCs/>
                <w:sz w:val="16"/>
                <w:szCs w:val="16"/>
                <w:lang w:val="en-US" w:eastAsia="zh-CN"/>
              </w:rPr>
              <w:t>采购冷配改良点设备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16"/>
                <w:szCs w:val="16"/>
                <w:lang w:val="en-US" w:eastAsia="zh-CN"/>
              </w:rPr>
              <w:t>221个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冷配点设备更新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25个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资金支付及时情况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月底完成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黄牛冷配改良点建设成本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在预算内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在预算内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养殖户增收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全部完成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示范带动作用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显著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显著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促进畜牧业绿色循环发展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促进全县肉牛产业持续、健康、高质发展。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对改良员的满意度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对采购冷配改良点设备的满意度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12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270"/>
        <w:gridCol w:w="233"/>
        <w:gridCol w:w="577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隆德县2023年粮改饲项目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隆德县畜牧及时推广服务中心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pos="1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2023年，自治区下达我县青贮玉米种植面积3.2万亩，收贮优质全株玉米青贮11.5万吨，饲草良种繁育0.25万亩，饲草高效生产试验示范0.05万亩。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收贮优质全株玉米青贮11.7万吨，补贴资金235万元；饲草良种繁育种植小黑麦2500亩，补贴资金37.5万元；饲草高效生产试验示范开展“青贮玉米+甜高粱”套种和“青贮玉米+拉巴豆”混合播种500亩，补贴资金7.5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收贮量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11.5万吨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11.7万吨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贴任务完成率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玉米青贮质量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达到国家二级以上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达到国家二级以上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项目任务完成时限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2023年12月底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2023年12月底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项目实施成本控制在预算内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完成资金支付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280万元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280万元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青贮玉米亩均净收入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≥500 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推进种养结合情况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≥50%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≥50%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饲草种植面积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增加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增加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推动畜牧业绿色发展情况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显著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显著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推动畜牧业高质量发展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中长期影响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中长期影响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种、收贮主体满意度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90%以上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12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270"/>
        <w:gridCol w:w="233"/>
        <w:gridCol w:w="577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隆德县2023年农牧民补助奖励政策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隆德县畜牧及时推广服务中心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145.011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98.65%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pos="1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自治区农业农村厅《关于提前下达2023年中央和自治区第一批财政支农项目计划的通知》的文件精神，下达我县农牧民补助奖励政策补助面积19.6万亩,补助资金 147万元。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全县农牧民补助奖励政策补助总面积发放19.34万亩，涉及13个乡(镇)107个村7924户，每亩补助标准7.5元，补助资金145.011万元。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落实禁牧补助面积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19.6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19.34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万亩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资金兑付率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草原生态补奖管理信息系统数据准确率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草原生态保护补助资金发放到位时间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2029年9月30日前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项目实施成本控制在预算内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农牧民户均增收情况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450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农牧民保护草原生态意识增强情况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显著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显著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草原生态系统改善情况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显著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显著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促进畜牧业绿色发展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长期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长期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农牧民对草原禁牧补助与草畜平衡奖励政策实施的满意度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80" w:firstLineChars="3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2023年自治区财政支农项目绩效目标自评表</w:t>
      </w:r>
    </w:p>
    <w:tbl>
      <w:tblPr>
        <w:tblStyle w:val="12"/>
        <w:tblpPr w:leftFromText="180" w:rightFromText="180" w:vertAnchor="text" w:horzAnchor="page" w:tblpX="1387" w:tblpY="464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695"/>
        <w:gridCol w:w="2188"/>
        <w:gridCol w:w="1043"/>
        <w:gridCol w:w="1095"/>
        <w:gridCol w:w="1050"/>
        <w:gridCol w:w="570"/>
        <w:gridCol w:w="270"/>
        <w:gridCol w:w="233"/>
        <w:gridCol w:w="577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隆德县2023年奶牛产业项目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隆德县畜牧及时推广服务中心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其中：当年财政拨款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pos="1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租赁车辆调研走访，项目建设完成后进行资料装订以及草原奖补系统录入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33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租赁车辆调研走访，项目建设完成后进行资料装订以及草原奖补系统录入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，完成率100%。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入信息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贴任务完成率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资料装订率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项目任务完成时限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11月30前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11月30前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项目实施成本控制在预算内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农牧民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2000-3000元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示范带动作用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显著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显著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饲草种植面积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增加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增加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农牧民自觉保护草原生态环境意识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提高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提高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　　　 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tbl>
      <w:tblPr>
        <w:tblStyle w:val="12"/>
        <w:tblpPr w:leftFromText="180" w:rightFromText="180" w:vertAnchor="text" w:horzAnchor="page" w:tblpX="1012" w:tblpY="-633"/>
        <w:tblOverlap w:val="never"/>
        <w:tblW w:w="10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50"/>
        <w:gridCol w:w="560"/>
        <w:gridCol w:w="2100"/>
        <w:gridCol w:w="1540"/>
        <w:gridCol w:w="1320"/>
        <w:gridCol w:w="1569"/>
        <w:gridCol w:w="530"/>
        <w:gridCol w:w="32"/>
        <w:gridCol w:w="400"/>
        <w:gridCol w:w="400"/>
        <w:gridCol w:w="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15"/>
                <w:lang w:val="en-US" w:eastAsia="zh-CN" w:bidi="ar"/>
              </w:rPr>
              <w:t xml:space="preserve">                      </w:t>
            </w:r>
            <w:r>
              <w:rPr>
                <w:rStyle w:val="15"/>
                <w:rFonts w:hint="eastAsia"/>
                <w:lang w:val="en-US" w:eastAsia="zh-CN" w:bidi="ar"/>
              </w:rPr>
              <w:t>2023年自治区财政支农</w:t>
            </w:r>
            <w:r>
              <w:rPr>
                <w:rStyle w:val="15"/>
                <w:lang w:val="en-US" w:eastAsia="zh-CN" w:bidi="ar"/>
              </w:rPr>
              <w:t>项目绩效</w:t>
            </w:r>
            <w:r>
              <w:rPr>
                <w:rStyle w:val="15"/>
                <w:rFonts w:hint="eastAsia"/>
                <w:lang w:val="en-US" w:eastAsia="zh-CN" w:bidi="ar"/>
              </w:rPr>
              <w:t>目标</w:t>
            </w:r>
            <w:r>
              <w:rPr>
                <w:rStyle w:val="15"/>
                <w:lang w:val="en-US" w:eastAsia="zh-CN" w:bidi="ar"/>
              </w:rPr>
              <w:t>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62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年农村改革及统计监测项目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自治区农业农村厅、财政厅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隆德县农村合作经济经营管理站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7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目标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向全县104个村集体经济组织成员颁证，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 w:bidi="ar-SA"/>
              </w:rPr>
              <w:t>开展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5"/>
                <w:szCs w:val="15"/>
                <w:u w:val="none"/>
                <w:lang w:val="en-US" w:eastAsia="zh-CN" w:bidi="ar-SA"/>
              </w:rPr>
              <w:t>新型经营主体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  <w:lang w:val="en-US" w:eastAsia="zh-CN" w:bidi="ar-SA"/>
              </w:rPr>
              <w:t>、农村集体经济组织、农产品和生产资料价格、农村承包地经营权流转情况、农村土地纠纷调处及仲裁情况、农业社会化服务发展情况、农村集体经济运行及村级债务、农村宅基地管理利用情况、发展村级集体经济情况统计监测和业务培训。</w:t>
            </w:r>
          </w:p>
        </w:tc>
        <w:tc>
          <w:tcPr>
            <w:tcW w:w="3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全面完成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向全县104个村集体组织成员发放成员证书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eastAsia="zh-CN"/>
              </w:rPr>
              <w:t>全县村集体经济组织全覆盖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全面完成，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发放成员证31820本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指标2：开展农户家庭经营状况、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新型经营主体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调查。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对全县新型经营主体、农业社会化组织进行调查。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完成固定观测点农户家庭经营状况、428家合作社，278家家庭农场进行了调查。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指标3：开展农村集体经济组织发展壮大。发展村级集体经济情况统计监测和业务培训。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对104个村集体经济组织全覆盖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全面完成104个村集体经济组织对应目标。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指标1：完善全县104个村（社区）农村集体产权制度改革。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完成104个村集体产权制度改革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全面完成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对新型经营主体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，托管服务质量提升与发展指导。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对全县新型经营主体指导全覆盖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全面完成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指标3：农产品和农用生产资料价格调查规范化。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按照调查方案定期调查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全面完成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按期向104个村集体经济组织发放成员证31820本。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完成时限12月30日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提前完成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指标2：项目资金支付进度按计划进行。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根据项目安排，完成验收后按期支付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按期完成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向全县村集体经济组织成员颁发证书费用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11万元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11万元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农村改革及统计监测费用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9万元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9万元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新型经营主体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、托管服务公司质量提升。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提质增效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自身发展进一步提高，示范带动效应进一步增强。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指标2：农村改革促进村集体经济发展，赋予收益权益。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增加村集体收益，成员增加收入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全县村集体总收益2540万元，进一步壮大了村集体经济。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指标3：通过农户收入监测调查，有助于政策调控，增加农民收入。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通过调查，总结四大收入比例，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调查户人均现金收入11645.7元，人均可支配收入10639.5元，较上年分别增长982.6元，增长率10.17%。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向全县104个村集体经济组织所有成员颁发了成员证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进一步巩固和提升了村集体组织成员权益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发放成员证31820本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指标2：健全农经体系，同步推进农村集体产权制度改革。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规范发展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逐步健全了农村集体经济组织管理制度、财务管理制度、收益分配制度、成员身份界定办法，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指标3：加强土地承包流转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纠纷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调解，有助于社会稳定。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及时公正调解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调解纠纷5件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影响指标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通过持续发展壮大村集体经济组织，使农村集体经济进一步稳步运行。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持续提升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村集体经济组织健康发展，增强带动性。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成员证发放有助于进一步明确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农村改革赋予农民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益权。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赋予农民权益进一步明确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成员证标明量化股份（份额）及确权面积、宅基地等数据，成员普遍欢迎。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104个村集体经济组织和全县新型经营主体满意度较高。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95%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成员证发放提高了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农村改革赋权于民满意度。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95%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12"/>
        <w:tblW w:w="9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531"/>
        <w:gridCol w:w="694"/>
        <w:gridCol w:w="1353"/>
        <w:gridCol w:w="1375"/>
        <w:gridCol w:w="1248"/>
        <w:gridCol w:w="1378"/>
        <w:gridCol w:w="2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284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中央转移支付2023年农业生产托管服务项目绩效目标自评表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2023年农业生产托管服务项目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财政部、农业农村部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宁夏财政厅、农业农村厅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隆德县农村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合作经济经营管理站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全年预算数（A)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全年执行数（B)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(B/Ax100%)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8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分配科学性</w:t>
            </w:r>
          </w:p>
        </w:tc>
        <w:tc>
          <w:tcPr>
            <w:tcW w:w="4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按项目建设内容分配资金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加强资金分配科学性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下达及时性</w:t>
            </w:r>
          </w:p>
        </w:tc>
        <w:tc>
          <w:tcPr>
            <w:tcW w:w="4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按实施单位初验+主管单位复验合格后下达资金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简化验收流程，及时下达资金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拨付合规性</w:t>
            </w:r>
          </w:p>
        </w:tc>
        <w:tc>
          <w:tcPr>
            <w:tcW w:w="4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按实施单位初验+主管单位复验合格后，十天公示无异议拨付资金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及时拨付资金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使用规范性</w:t>
            </w:r>
          </w:p>
        </w:tc>
        <w:tc>
          <w:tcPr>
            <w:tcW w:w="4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项目为先建后补资金，验收合格后拨付补贴资金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严格资金使用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4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严格按照项目实施方案执行项目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提高执行准确性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4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实行项目预算绩效管理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严格绩效管理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4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主管单位监管资金支付，项目实施单位按照实施主体完成项目情况支付资金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严格落实资金支出责任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3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第二批农业财政项目下达隆德县农业生产托管服务项目资金189万元，完成托管服务面积任务3.6万亩，主要以小麦、马铃薯、玉米、小秋杂粮、蔬菜、饲草（青贮玉米）、中药材等特色优势产业生产为补助对象，重点用于农户在耕、种、防、收四个环节给予补贴等环节。</w:t>
            </w:r>
          </w:p>
        </w:tc>
        <w:tc>
          <w:tcPr>
            <w:tcW w:w="4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完成总托管面积3.6万亩，主要以小麦、马铃薯、玉米、小秋杂粮、蔬菜、饲草（青贮玉米）、中药材等特色优势产业生产为补助对象，重点用于农户在耕、种、防、收四个环节给予补贴等环节。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成值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指标1：实施农业生产托管服务项目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指标2：完成农业生产托管服务项目资金兑付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189.0 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指标1：按照项目建设内容完成农业生产托管服务项目。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指标2：按照资金用途兑付农业生产托管服务项目资金。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指标1：完成农业生产托管服务项目建设内容。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指标2：完成项目资金支付。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指标1：完成农业生产托管服务项目建设内容。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指标1：通过项目实施，节约了生产成本，粮食产量增加，农民收入明显提高。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提高效率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提高效率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指标2：发挥服务主体示范带动作用，实现助农增收。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增加收益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增加收益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指标1：服务农户满意度较高，社会效益较高，带动规模化经营不断提升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提升能力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提升能力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指标2：带动脱贫户发展产业，农业社会化服务程度不断提高，受益脱贫75户，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规范发展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规范发展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生产托管支持服务组织为小农户开展深耕、统防统治、施用有机肥、秸秆还田等绿色生产，减少了农药、化肥使用量，提高了农产品质量，提高了病虫害的防控水平和土壤肥力，也减少了秸秆焚烧、农药使用不当等农业生产对环境的污染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有效推广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有效推广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指标1：通过项目的实施，不断提高农业社会化服务组织水平能力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持续提升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指标2：建立现代农业与小农户衔接机制更加紧密。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指标1：服务组织为农户服务满意度较高。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指标2：服务组织为农户增收致富满意度较高。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8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9284" w:type="dxa"/>
            <w:gridSpan w:val="8"/>
            <w:vMerge w:val="restar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注：1．资金使用单位按项目绩效目标填报，主管部门汇总时按区域绩效目标填报。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2．其他资金包括与中央财政资金、地方财政资金共同投入到同一项目的自有资金、社会资金，以及前年度的结转结余资金等。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3．全年执行数是指按照国库集中支付制度要求所形成的实际支出。满意度指标效益指标产出指标绩效指标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9284" w:type="dxa"/>
            <w:gridSpan w:val="8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9284" w:type="dxa"/>
            <w:gridSpan w:val="8"/>
            <w:vMerge w:val="continue"/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瑞意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401A2"/>
    <w:rsid w:val="17AD5178"/>
    <w:rsid w:val="3AF80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9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customStyle="1" w:styleId="9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  <w:style w:type="paragraph" w:styleId="10">
    <w:name w:val="Title"/>
    <w:basedOn w:val="1"/>
    <w:next w:val="1"/>
    <w:qFormat/>
    <w:uiPriority w:val="0"/>
    <w:pPr>
      <w:spacing w:before="240" w:after="60"/>
      <w:outlineLvl w:val="0"/>
    </w:pPr>
    <w:rPr>
      <w:rFonts w:ascii="Times New Roman" w:hAnsi="Times New Roman"/>
      <w:b/>
    </w:rPr>
  </w:style>
  <w:style w:type="paragraph" w:customStyle="1" w:styleId="13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Calibri" w:hAnsi="Calibri" w:eastAsia="方正仿宋_GBK" w:cs="Times New Roman"/>
      <w:snapToGrid w:val="0"/>
      <w:kern w:val="0"/>
      <w:sz w:val="32"/>
      <w:szCs w:val="20"/>
    </w:rPr>
  </w:style>
  <w:style w:type="paragraph" w:customStyle="1" w:styleId="14">
    <w:name w:val="Normal Indent1"/>
    <w:basedOn w:val="1"/>
    <w:qFormat/>
    <w:uiPriority w:val="0"/>
    <w:pPr>
      <w:spacing w:line="300" w:lineRule="auto"/>
      <w:ind w:firstLine="420"/>
    </w:pPr>
    <w:rPr>
      <w:sz w:val="24"/>
    </w:rPr>
  </w:style>
  <w:style w:type="character" w:customStyle="1" w:styleId="15">
    <w:name w:val="font11"/>
    <w:basedOn w:val="11"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Administrator.PC-20171031KPTS</dc:creator>
  <cp:lastModifiedBy>Administrator</cp:lastModifiedBy>
  <cp:lastPrinted>2024-08-22T02:23:13Z</cp:lastPrinted>
  <dcterms:modified xsi:type="dcterms:W3CDTF">2024-08-22T02:25:52Z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