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B6" w:rsidRDefault="00681AB6" w:rsidP="00681AB6">
      <w:pPr>
        <w:spacing w:after="0"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2018年隆德县农村改厕项目绩效目标完成情况</w:t>
      </w:r>
    </w:p>
    <w:tbl>
      <w:tblPr>
        <w:tblpPr w:leftFromText="180" w:rightFromText="180" w:vertAnchor="text" w:horzAnchor="page" w:tblpX="1793" w:tblpY="594"/>
        <w:tblOverlap w:val="never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258"/>
        <w:gridCol w:w="2996"/>
        <w:gridCol w:w="1632"/>
        <w:gridCol w:w="1466"/>
      </w:tblGrid>
      <w:tr w:rsidR="00681AB6" w:rsidTr="00267760">
        <w:trPr>
          <w:trHeight w:val="460"/>
        </w:trPr>
        <w:tc>
          <w:tcPr>
            <w:tcW w:w="1713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352" w:type="dxa"/>
            <w:gridSpan w:val="4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2018年隆德县农村改厕项目</w:t>
            </w:r>
          </w:p>
        </w:tc>
      </w:tr>
      <w:tr w:rsidR="00681AB6" w:rsidTr="00267760">
        <w:trPr>
          <w:trHeight w:val="460"/>
        </w:trPr>
        <w:tc>
          <w:tcPr>
            <w:tcW w:w="1713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7352" w:type="dxa"/>
            <w:gridSpan w:val="4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隆德县住房和城乡建设局牵头，各相关职能部门配合</w:t>
            </w:r>
          </w:p>
        </w:tc>
      </w:tr>
      <w:tr w:rsidR="00681AB6" w:rsidTr="00267760">
        <w:tc>
          <w:tcPr>
            <w:tcW w:w="1713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总目标</w:t>
            </w:r>
          </w:p>
        </w:tc>
        <w:tc>
          <w:tcPr>
            <w:tcW w:w="7352" w:type="dxa"/>
            <w:gridSpan w:val="4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逐步提升厕所粪污无害化处理及资源利用率，引导农民养成良好如厕卫生习惯，切实提高农民群众的获得感、幸福感，到2020年实现农村水冲式厕所全覆盖。</w:t>
            </w:r>
          </w:p>
        </w:tc>
      </w:tr>
      <w:tr w:rsidR="00681AB6" w:rsidTr="00267760">
        <w:tc>
          <w:tcPr>
            <w:tcW w:w="1713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年度目标</w:t>
            </w:r>
          </w:p>
        </w:tc>
        <w:tc>
          <w:tcPr>
            <w:tcW w:w="7352" w:type="dxa"/>
            <w:gridSpan w:val="4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2018年，全县完成农村水冲式厕所改造9,002户。</w:t>
            </w:r>
          </w:p>
        </w:tc>
      </w:tr>
      <w:tr w:rsidR="00681AB6" w:rsidTr="00267760">
        <w:trPr>
          <w:trHeight w:val="442"/>
        </w:trPr>
        <w:tc>
          <w:tcPr>
            <w:tcW w:w="1713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258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二级指标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三级指标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目标值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实际完成值</w:t>
            </w:r>
          </w:p>
        </w:tc>
      </w:tr>
      <w:tr w:rsidR="00681AB6" w:rsidTr="00267760">
        <w:trPr>
          <w:trHeight w:val="499"/>
        </w:trPr>
        <w:tc>
          <w:tcPr>
            <w:tcW w:w="1713" w:type="dxa"/>
            <w:vMerge w:val="restart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258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产出数量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农村改厕任务计划完成率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77.18%</w:t>
            </w:r>
          </w:p>
        </w:tc>
      </w:tr>
      <w:tr w:rsidR="00681AB6" w:rsidTr="00267760">
        <w:trPr>
          <w:trHeight w:val="334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产出时效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农村改厕项目完成及时率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77.18%</w:t>
            </w:r>
          </w:p>
        </w:tc>
      </w:tr>
      <w:tr w:rsidR="00681AB6" w:rsidTr="00267760">
        <w:trPr>
          <w:trHeight w:val="358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农村改厕项目验收及时率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100%</w:t>
            </w:r>
          </w:p>
        </w:tc>
      </w:tr>
      <w:tr w:rsidR="00681AB6" w:rsidTr="00267760">
        <w:trPr>
          <w:trHeight w:val="412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产出质量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农村改厕项目质量达标率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0</w:t>
            </w:r>
          </w:p>
        </w:tc>
      </w:tr>
      <w:tr w:rsidR="00681AB6" w:rsidTr="00267760">
        <w:trPr>
          <w:trHeight w:val="454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产出成本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农村改厕项目成本节约率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≤预算值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≤预算值</w:t>
            </w:r>
          </w:p>
        </w:tc>
      </w:tr>
      <w:tr w:rsidR="00681AB6" w:rsidTr="00267760">
        <w:trPr>
          <w:trHeight w:val="275"/>
        </w:trPr>
        <w:tc>
          <w:tcPr>
            <w:tcW w:w="1713" w:type="dxa"/>
            <w:vMerge w:val="restart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1258" w:type="dxa"/>
            <w:vMerge w:val="restart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提高农民生活质量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提高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提高</w:t>
            </w:r>
          </w:p>
        </w:tc>
      </w:tr>
      <w:tr w:rsidR="00681AB6" w:rsidTr="00267760">
        <w:trPr>
          <w:trHeight w:val="424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提升农村文明发展程度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提升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提升</w:t>
            </w:r>
          </w:p>
        </w:tc>
      </w:tr>
      <w:tr w:rsidR="00681AB6" w:rsidTr="00267760">
        <w:trPr>
          <w:trHeight w:val="400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生态效益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改善农村人居环境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改善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改善</w:t>
            </w:r>
          </w:p>
        </w:tc>
      </w:tr>
      <w:tr w:rsidR="00681AB6" w:rsidTr="00267760">
        <w:trPr>
          <w:trHeight w:val="564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可持续影响力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长效保障机制健全性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健全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不健全</w:t>
            </w:r>
          </w:p>
        </w:tc>
      </w:tr>
      <w:tr w:rsidR="00681AB6" w:rsidTr="00267760">
        <w:trPr>
          <w:trHeight w:val="430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档案制度完备性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完备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不完备</w:t>
            </w:r>
          </w:p>
        </w:tc>
      </w:tr>
      <w:tr w:rsidR="00681AB6" w:rsidTr="00267760">
        <w:trPr>
          <w:trHeight w:val="428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对2018年隆德县农村改厕项目实施总体的满意度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≧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98.86%</w:t>
            </w:r>
          </w:p>
        </w:tc>
      </w:tr>
      <w:tr w:rsidR="00681AB6" w:rsidTr="00267760">
        <w:trPr>
          <w:trHeight w:val="428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</w:pPr>
          </w:p>
        </w:tc>
        <w:tc>
          <w:tcPr>
            <w:tcW w:w="1258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对2018年隆德县农村改厕项目规划设计的满意度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≧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96.57%</w:t>
            </w:r>
          </w:p>
        </w:tc>
      </w:tr>
      <w:tr w:rsidR="00681AB6" w:rsidTr="00267760">
        <w:trPr>
          <w:trHeight w:val="428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对2018年隆德县农村改厕项目建设质量的满意度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≧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95.71%</w:t>
            </w:r>
          </w:p>
        </w:tc>
      </w:tr>
      <w:tr w:rsidR="00681AB6" w:rsidTr="00267760">
        <w:trPr>
          <w:trHeight w:val="428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对2018年隆德县农村改厕项目实施后期的运营维护和管理服务的满意度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≧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94.86%</w:t>
            </w:r>
          </w:p>
        </w:tc>
      </w:tr>
      <w:tr w:rsidR="00681AB6" w:rsidTr="00267760">
        <w:trPr>
          <w:trHeight w:val="428"/>
        </w:trPr>
        <w:tc>
          <w:tcPr>
            <w:tcW w:w="1713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Merge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42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9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对相关部门的工作人员</w:t>
            </w:r>
          </w:p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632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≧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466" w:type="dxa"/>
            <w:vAlign w:val="center"/>
          </w:tcPr>
          <w:p w:rsidR="00681AB6" w:rsidRDefault="00681AB6" w:rsidP="00267760">
            <w:pPr>
              <w:keepNext/>
              <w:keepLines/>
              <w:adjustRightInd w:val="0"/>
              <w:snapToGrid w:val="0"/>
              <w:spacing w:after="0" w:line="38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99.42%</w:t>
            </w:r>
          </w:p>
        </w:tc>
      </w:tr>
    </w:tbl>
    <w:p w:rsidR="00681AB6" w:rsidRDefault="00681AB6" w:rsidP="00681AB6">
      <w:pPr>
        <w:pStyle w:val="20"/>
        <w:ind w:left="1080" w:hanging="640"/>
        <w:rPr>
          <w:rFonts w:ascii="黑体" w:eastAsia="黑体" w:hAnsi="黑体"/>
          <w:bCs/>
          <w:sz w:val="32"/>
          <w:szCs w:val="32"/>
          <w:lang w:eastAsia="zh-CN"/>
        </w:rPr>
        <w:sectPr w:rsidR="00681AB6">
          <w:headerReference w:type="default" r:id="rId4"/>
          <w:footerReference w:type="default" r:id="rId5"/>
          <w:pgSz w:w="11907" w:h="16840"/>
          <w:pgMar w:top="1191" w:right="1531" w:bottom="1191" w:left="1531" w:header="851" w:footer="851" w:gutter="0"/>
          <w:cols w:space="720"/>
          <w:docGrid w:linePitch="312"/>
        </w:sectPr>
      </w:pPr>
    </w:p>
    <w:p w:rsidR="00681AB6" w:rsidRDefault="00681AB6" w:rsidP="00681AB6">
      <w:pPr>
        <w:widowControl w:val="0"/>
        <w:adjustRightInd w:val="0"/>
        <w:snapToGrid w:val="0"/>
        <w:spacing w:after="0"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lastRenderedPageBreak/>
        <w:t>绩效评价指标体系评价评分表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860"/>
        <w:gridCol w:w="1011"/>
        <w:gridCol w:w="785"/>
        <w:gridCol w:w="3801"/>
        <w:gridCol w:w="1105"/>
        <w:gridCol w:w="997"/>
      </w:tblGrid>
      <w:tr w:rsidR="00681AB6" w:rsidTr="00267760">
        <w:trPr>
          <w:trHeight w:val="621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一级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指标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 w:eastAsia="zh-CN"/>
              </w:rPr>
              <w:t>权重</w:t>
            </w: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分值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二级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指标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 w:eastAsia="zh-CN"/>
              </w:rPr>
              <w:t>权重</w:t>
            </w: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分值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三级指标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 w:eastAsia="zh-CN"/>
              </w:rPr>
              <w:t>权重</w:t>
            </w: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分值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评价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得分</w:t>
            </w:r>
          </w:p>
        </w:tc>
      </w:tr>
      <w:tr w:rsidR="00681AB6" w:rsidTr="00267760">
        <w:trPr>
          <w:trHeight w:val="403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投入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项目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立项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20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项目立项规范性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6.00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6.00</w:t>
            </w:r>
          </w:p>
        </w:tc>
      </w:tr>
      <w:tr w:rsidR="00681AB6" w:rsidTr="00267760">
        <w:trPr>
          <w:trHeight w:val="3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绩效目标合理性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6.00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6.00</w:t>
            </w:r>
          </w:p>
        </w:tc>
      </w:tr>
      <w:tr w:rsidR="00681AB6" w:rsidTr="00267760">
        <w:trPr>
          <w:trHeight w:val="38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绩效指标明确性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8.00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4.00</w:t>
            </w:r>
          </w:p>
        </w:tc>
      </w:tr>
      <w:tr w:rsidR="00681AB6" w:rsidTr="00267760">
        <w:trPr>
          <w:trHeight w:val="333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资金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落实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资金到位率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3.00</w:t>
            </w:r>
          </w:p>
        </w:tc>
      </w:tr>
      <w:tr w:rsidR="00681AB6" w:rsidTr="00267760">
        <w:trPr>
          <w:trHeight w:val="38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资金到位及时率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</w:tr>
      <w:tr w:rsidR="00681AB6" w:rsidTr="00267760">
        <w:trPr>
          <w:trHeight w:val="37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过程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业务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管理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业务管理制度健全性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1.50</w:t>
            </w:r>
          </w:p>
        </w:tc>
      </w:tr>
      <w:tr w:rsidR="00681AB6" w:rsidTr="00267760">
        <w:trPr>
          <w:trHeight w:val="41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制度执行有效性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6.00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3.00</w:t>
            </w:r>
          </w:p>
        </w:tc>
      </w:tr>
      <w:tr w:rsidR="00681AB6" w:rsidTr="00267760">
        <w:trPr>
          <w:trHeight w:val="29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项目质量可控性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0.40</w:t>
            </w:r>
          </w:p>
        </w:tc>
      </w:tr>
      <w:tr w:rsidR="00681AB6" w:rsidTr="00267760">
        <w:trPr>
          <w:trHeight w:val="42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财务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管理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财务管理制度健全性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</w:tr>
      <w:tr w:rsidR="00681AB6" w:rsidTr="00267760">
        <w:trPr>
          <w:trHeight w:val="33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资金使用合规性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6.00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4.50</w:t>
            </w:r>
          </w:p>
        </w:tc>
      </w:tr>
      <w:tr w:rsidR="00681AB6" w:rsidTr="00267760">
        <w:trPr>
          <w:trHeight w:val="387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财务监控有效性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1.00</w:t>
            </w:r>
          </w:p>
        </w:tc>
      </w:tr>
      <w:tr w:rsidR="00681AB6" w:rsidTr="00267760">
        <w:trPr>
          <w:trHeight w:val="37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项目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val="zh-CN"/>
              </w:rPr>
              <w:t>产出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lang w:eastAsia="zh-CN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数量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农村改厕任务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计划</w:t>
            </w: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完成率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4.00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3.09</w:t>
            </w:r>
          </w:p>
        </w:tc>
      </w:tr>
      <w:tr w:rsidR="00681AB6" w:rsidTr="00267760">
        <w:trPr>
          <w:trHeight w:val="33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时效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农村改厕项目完成及时率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1.54</w:t>
            </w:r>
          </w:p>
        </w:tc>
      </w:tr>
      <w:tr w:rsidR="00681AB6" w:rsidTr="00267760">
        <w:trPr>
          <w:trHeight w:val="38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农村改厕项目验收及时率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2.00</w:t>
            </w:r>
          </w:p>
        </w:tc>
      </w:tr>
      <w:tr w:rsidR="00681AB6" w:rsidTr="00267760">
        <w:trPr>
          <w:trHeight w:val="42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质量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农村改厕项目质量达标率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4.00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0.00</w:t>
            </w:r>
          </w:p>
        </w:tc>
      </w:tr>
      <w:tr w:rsidR="00681AB6" w:rsidTr="00267760">
        <w:trPr>
          <w:trHeight w:val="480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Cs/>
                <w:lang w:val="zh-C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产出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成本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农村改厕项目成本节约率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3.00</w:t>
            </w:r>
          </w:p>
        </w:tc>
      </w:tr>
      <w:tr w:rsidR="00681AB6" w:rsidTr="00267760">
        <w:trPr>
          <w:trHeight w:val="33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效果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40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社会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效益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提高农民生活质量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4.00</w:t>
            </w:r>
          </w:p>
        </w:tc>
      </w:tr>
      <w:tr w:rsidR="00681AB6" w:rsidTr="00267760">
        <w:trPr>
          <w:trHeight w:val="35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提升农村文明发展程度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5.00</w:t>
            </w:r>
          </w:p>
        </w:tc>
      </w:tr>
      <w:tr w:rsidR="00681AB6" w:rsidTr="00267760">
        <w:trPr>
          <w:trHeight w:val="33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生态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效益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改善农村人居环境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10.00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9.00</w:t>
            </w:r>
          </w:p>
        </w:tc>
      </w:tr>
      <w:tr w:rsidR="00681AB6" w:rsidTr="00267760">
        <w:trPr>
          <w:trHeight w:val="33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可持续影响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长效机制健全性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2.50</w:t>
            </w:r>
          </w:p>
        </w:tc>
      </w:tr>
      <w:tr w:rsidR="00681AB6" w:rsidTr="00267760">
        <w:trPr>
          <w:trHeight w:val="27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档案管理完备性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0.00</w:t>
            </w:r>
          </w:p>
        </w:tc>
      </w:tr>
      <w:tr w:rsidR="00681AB6" w:rsidTr="00267760">
        <w:trPr>
          <w:trHeight w:val="500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受益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对象</w:t>
            </w:r>
          </w:p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满意度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lang w:val="zh-CN" w:eastAsia="zh-CN"/>
              </w:rPr>
            </w:pPr>
            <w:r>
              <w:rPr>
                <w:rFonts w:ascii="仿宋_GB2312" w:eastAsia="仿宋_GB2312" w:hAnsi="仿宋_GB2312" w:cs="仿宋_GB2312" w:hint="eastAsia"/>
                <w:lang w:val="zh-CN" w:eastAsia="zh-CN"/>
              </w:rPr>
              <w:t>受益对象满意度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10.00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10.00</w:t>
            </w:r>
          </w:p>
        </w:tc>
      </w:tr>
      <w:tr w:rsidR="00681AB6" w:rsidTr="00267760">
        <w:trPr>
          <w:trHeight w:val="3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val="zh-CN"/>
              </w:rPr>
              <w:t>合计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100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rPr>
                <w:rFonts w:ascii="仿宋_GB2312" w:eastAsia="仿宋_GB2312" w:hAnsi="仿宋_GB2312" w:cs="仿宋_GB2312"/>
                <w:b/>
                <w:lang w:val="zh-C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100.00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B6" w:rsidRDefault="00681AB6" w:rsidP="00267760">
            <w:pPr>
              <w:adjustRightInd w:val="0"/>
              <w:snapToGrid w:val="0"/>
              <w:spacing w:after="0" w:line="220" w:lineRule="exact"/>
              <w:jc w:val="center"/>
              <w:rPr>
                <w:rFonts w:ascii="仿宋_GB2312" w:eastAsia="仿宋_GB2312" w:hAnsi="仿宋_GB2312" w:cs="仿宋_GB2312"/>
                <w:b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lang w:eastAsia="zh-CN"/>
              </w:rPr>
              <w:t>73.53</w:t>
            </w:r>
          </w:p>
        </w:tc>
      </w:tr>
    </w:tbl>
    <w:p w:rsidR="00681AB6" w:rsidRDefault="00681AB6" w:rsidP="00681AB6">
      <w:pPr>
        <w:widowControl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最终得分73.53分，评价结论为“中”。</w:t>
      </w:r>
    </w:p>
    <w:p w:rsidR="0039672B" w:rsidRDefault="0039672B"/>
    <w:sectPr w:rsidR="0039672B" w:rsidSect="0039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D0" w:rsidRDefault="00AB6BF1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EF2FD0" w:rsidRDefault="00AB6BF1">
                <w:pPr>
                  <w:pStyle w:val="a3"/>
                  <w:rPr>
                    <w:lang w:eastAsia="zh-CN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  <w:lang w:eastAsia="zh-CN"/>
                  </w:rPr>
                  <w:fldChar w:fldCharType="separate"/>
                </w:r>
                <w:r w:rsidR="00681AB6">
                  <w:rPr>
                    <w:rFonts w:ascii="宋体" w:hAnsi="宋体" w:cs="宋体"/>
                    <w:noProof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ascii="宋体" w:hAnsi="宋体" w:cs="宋体" w:hint="eastAsia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D0" w:rsidRDefault="00AB6B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81AB6"/>
    <w:rsid w:val="0039672B"/>
    <w:rsid w:val="00681AB6"/>
    <w:rsid w:val="00AB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1AB6"/>
    <w:pPr>
      <w:spacing w:after="200" w:line="276" w:lineRule="auto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qFormat/>
    <w:rsid w:val="00681AB6"/>
    <w:pPr>
      <w:ind w:leftChars="200" w:left="100" w:hangingChars="200" w:hanging="200"/>
    </w:pPr>
  </w:style>
  <w:style w:type="paragraph" w:styleId="a3">
    <w:name w:val="footer"/>
    <w:basedOn w:val="a"/>
    <w:link w:val="Char"/>
    <w:uiPriority w:val="99"/>
    <w:unhideWhenUsed/>
    <w:qFormat/>
    <w:rsid w:val="00681A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1AB6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Body Text Indent"/>
    <w:basedOn w:val="a"/>
    <w:link w:val="Char0"/>
    <w:uiPriority w:val="99"/>
    <w:semiHidden/>
    <w:unhideWhenUsed/>
    <w:rsid w:val="00681AB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681AB6"/>
    <w:rPr>
      <w:rFonts w:ascii="Times New Roman" w:eastAsia="宋体" w:hAnsi="Times New Roman" w:cs="Times New Roman"/>
      <w:kern w:val="0"/>
      <w:sz w:val="22"/>
      <w:lang w:eastAsia="en-US"/>
    </w:rPr>
  </w:style>
  <w:style w:type="paragraph" w:styleId="2">
    <w:name w:val="Body Text First Indent 2"/>
    <w:basedOn w:val="a4"/>
    <w:link w:val="2Char"/>
    <w:uiPriority w:val="99"/>
    <w:semiHidden/>
    <w:unhideWhenUsed/>
    <w:rsid w:val="00681AB6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681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>Home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2020-03-19T08:46:00Z</dcterms:created>
  <dcterms:modified xsi:type="dcterms:W3CDTF">2020-03-19T08:48:00Z</dcterms:modified>
</cp:coreProperties>
</file>