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pStyle w:val="2"/>
        <w:spacing w:before="226"/>
        <w:ind w:left="738"/>
        <w:rPr>
          <w:rFonts w:hint="eastAsia" w:ascii="宋体" w:hAnsi="宋体" w:eastAsia="宋体" w:cs="宋体"/>
          <w:sz w:val="48"/>
          <w:szCs w:val="48"/>
        </w:rPr>
      </w:pPr>
      <w:bookmarkStart w:id="0" w:name="_GoBack"/>
      <w:r>
        <w:rPr>
          <w:rFonts w:hint="eastAsia" w:ascii="宋体" w:hAnsi="宋体" w:eastAsia="宋体" w:cs="宋体"/>
          <w:w w:val="85"/>
          <w:sz w:val="48"/>
          <w:szCs w:val="48"/>
        </w:rPr>
        <w:t>宁夏回族自治区教师资格认定体检标准及办</w:t>
      </w:r>
      <w:r>
        <w:rPr>
          <w:rFonts w:hint="eastAsia" w:ascii="宋体" w:hAnsi="宋体" w:eastAsia="宋体" w:cs="宋体"/>
          <w:spacing w:val="-10"/>
          <w:w w:val="85"/>
          <w:sz w:val="48"/>
          <w:szCs w:val="48"/>
        </w:rPr>
        <w:t>法</w:t>
      </w:r>
    </w:p>
    <w:bookmarkEnd w:id="0"/>
    <w:p>
      <w:pPr>
        <w:pStyle w:val="3"/>
        <w:spacing w:before="4"/>
        <w:ind w:left="0"/>
        <w:rPr>
          <w:rFonts w:hint="eastAsia" w:ascii="宋体" w:hAnsi="宋体" w:eastAsia="宋体" w:cs="宋体"/>
          <w:sz w:val="48"/>
          <w:szCs w:val="48"/>
        </w:rPr>
      </w:pPr>
    </w:p>
    <w:p>
      <w:pPr>
        <w:pStyle w:val="3"/>
        <w:spacing w:line="560" w:lineRule="exact"/>
        <w:ind w:left="110" w:leftChars="50" w:right="284" w:firstLine="56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-18"/>
          <w:w w:val="99"/>
        </w:rPr>
        <w:t>根据《教师法》《教师资格条例》《＜教师资格条例＞</w:t>
      </w:r>
      <w:r>
        <w:rPr>
          <w:rFonts w:hint="eastAsia" w:ascii="仿宋" w:hAnsi="仿宋" w:eastAsia="仿宋" w:cs="仿宋"/>
          <w:spacing w:val="3"/>
        </w:rPr>
        <w:t xml:space="preserve"> </w:t>
      </w:r>
      <w:r>
        <w:rPr>
          <w:rFonts w:hint="eastAsia" w:ascii="仿宋" w:hAnsi="仿宋" w:eastAsia="仿宋" w:cs="仿宋"/>
          <w:spacing w:val="1"/>
          <w:w w:val="99"/>
        </w:rPr>
        <w:t>实施</w:t>
      </w:r>
      <w:r>
        <w:rPr>
          <w:rFonts w:hint="eastAsia" w:ascii="仿宋" w:hAnsi="仿宋" w:eastAsia="仿宋" w:cs="仿宋"/>
          <w:spacing w:val="-6"/>
          <w:w w:val="99"/>
        </w:rPr>
        <w:t>办法》和《宁夏回族自治区教师资格制度实施细则》，参照《普</w:t>
      </w:r>
      <w:r>
        <w:rPr>
          <w:rFonts w:hint="eastAsia" w:ascii="仿宋" w:hAnsi="仿宋" w:eastAsia="仿宋" w:cs="仿宋"/>
          <w:spacing w:val="-2"/>
          <w:w w:val="99"/>
        </w:rPr>
        <w:t>通高等学校招生体检工作指导意见</w:t>
      </w:r>
      <w:r>
        <w:rPr>
          <w:rFonts w:hint="eastAsia" w:ascii="仿宋" w:hAnsi="仿宋" w:eastAsia="仿宋" w:cs="仿宋"/>
          <w:spacing w:val="-22"/>
          <w:w w:val="99"/>
        </w:rPr>
        <w:t>》《公务员录用体检通用标准》</w:t>
      </w:r>
      <w:r>
        <w:rPr>
          <w:rFonts w:hint="eastAsia" w:ascii="仿宋" w:hAnsi="仿宋" w:eastAsia="仿宋" w:cs="仿宋"/>
          <w:spacing w:val="-5"/>
          <w:w w:val="99"/>
        </w:rPr>
        <w:t>等，结合我区教师资格认定工作实际，特制定本办法。</w:t>
      </w:r>
    </w:p>
    <w:p>
      <w:pPr>
        <w:pStyle w:val="3"/>
        <w:spacing w:line="560" w:lineRule="exact"/>
        <w:ind w:left="110" w:leftChars="50" w:right="284" w:firstLine="608" w:firstLineChars="200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w w:val="95"/>
        </w:rPr>
        <w:t>一、适用</w:t>
      </w:r>
      <w:r>
        <w:rPr>
          <w:rFonts w:hint="eastAsia" w:ascii="黑体" w:hAnsi="黑体" w:eastAsia="黑体" w:cs="黑体"/>
          <w:b w:val="0"/>
          <w:bCs/>
          <w:spacing w:val="-5"/>
          <w:w w:val="95"/>
        </w:rPr>
        <w:t>对象</w:t>
      </w:r>
    </w:p>
    <w:p>
      <w:pPr>
        <w:pStyle w:val="3"/>
        <w:spacing w:before="152" w:line="560" w:lineRule="exact"/>
        <w:ind w:left="110" w:leftChars="50" w:right="284" w:firstLine="608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本办法适用对象为在我区申请教师资格认定的人员</w:t>
      </w:r>
      <w:r>
        <w:rPr>
          <w:rFonts w:hint="eastAsia" w:ascii="仿宋" w:hAnsi="仿宋" w:eastAsia="仿宋" w:cs="仿宋"/>
          <w:spacing w:val="-10"/>
          <w:w w:val="95"/>
        </w:rPr>
        <w:t>。</w:t>
      </w:r>
    </w:p>
    <w:p>
      <w:pPr>
        <w:pStyle w:val="3"/>
        <w:spacing w:before="149" w:line="560" w:lineRule="exact"/>
        <w:ind w:left="110" w:leftChars="50" w:right="284" w:firstLine="608" w:firstLineChars="200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w w:val="95"/>
        </w:rPr>
        <w:t>二、体检结果分为合格、不合</w:t>
      </w:r>
      <w:r>
        <w:rPr>
          <w:rFonts w:hint="eastAsia" w:ascii="黑体" w:hAnsi="黑体" w:eastAsia="黑体" w:cs="黑体"/>
          <w:b w:val="0"/>
          <w:bCs/>
          <w:spacing w:val="-10"/>
          <w:w w:val="95"/>
        </w:rPr>
        <w:t>格</w:t>
      </w:r>
    </w:p>
    <w:p>
      <w:pPr>
        <w:pStyle w:val="3"/>
        <w:spacing w:before="149" w:line="560" w:lineRule="exact"/>
        <w:ind w:left="110" w:leftChars="50" w:right="284" w:firstLine="608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（一）严重心脏病、心肌病，不合格</w:t>
      </w:r>
      <w:r>
        <w:rPr>
          <w:rFonts w:hint="eastAsia" w:ascii="仿宋" w:hAnsi="仿宋" w:eastAsia="仿宋" w:cs="仿宋"/>
          <w:spacing w:val="-10"/>
          <w:w w:val="95"/>
        </w:rPr>
        <w:t>。</w:t>
      </w:r>
    </w:p>
    <w:p>
      <w:pPr>
        <w:pStyle w:val="3"/>
        <w:spacing w:before="152" w:line="560" w:lineRule="exact"/>
        <w:ind w:left="110" w:leftChars="50" w:right="284" w:firstLine="608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-6"/>
          <w:w w:val="99"/>
        </w:rPr>
        <w:t>先天性心脏病经手术治愈或室间隔缺损分流量少、动脉导管</w:t>
      </w:r>
      <w:r>
        <w:rPr>
          <w:rFonts w:hint="eastAsia" w:ascii="仿宋" w:hAnsi="仿宋" w:eastAsia="仿宋" w:cs="仿宋"/>
          <w:spacing w:val="-9"/>
          <w:w w:val="99"/>
        </w:rPr>
        <w:t>未闭返流血量少，经二级以上医院专科检查确定无需手术者，合格。</w:t>
      </w:r>
    </w:p>
    <w:p>
      <w:pPr>
        <w:pStyle w:val="3"/>
        <w:spacing w:before="7" w:line="560" w:lineRule="exact"/>
        <w:ind w:left="110" w:leftChars="50" w:right="284" w:firstLine="608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（二）结核病未治愈者不合格</w:t>
      </w:r>
      <w:r>
        <w:rPr>
          <w:rFonts w:hint="eastAsia" w:ascii="仿宋" w:hAnsi="仿宋" w:eastAsia="仿宋" w:cs="仿宋"/>
          <w:spacing w:val="-10"/>
          <w:w w:val="95"/>
        </w:rPr>
        <w:t>。</w:t>
      </w:r>
    </w:p>
    <w:p>
      <w:pPr>
        <w:pStyle w:val="3"/>
        <w:spacing w:before="149" w:line="560" w:lineRule="exact"/>
        <w:ind w:right="284" w:firstLine="588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-11"/>
          <w:w w:val="99"/>
        </w:rPr>
        <w:t>原发性肺结核、继发性肺结核、结核性胸膜炎，临床治愈后稳定</w:t>
      </w:r>
      <w:r>
        <w:rPr>
          <w:rFonts w:hint="eastAsia" w:ascii="仿宋" w:hAnsi="仿宋" w:eastAsia="仿宋" w:cs="仿宋"/>
          <w:spacing w:val="-78"/>
        </w:rPr>
        <w:t xml:space="preserve"> </w:t>
      </w:r>
      <w:r>
        <w:rPr>
          <w:rFonts w:hint="eastAsia" w:ascii="仿宋" w:hAnsi="仿宋" w:eastAsia="仿宋" w:cs="仿宋"/>
          <w:w w:val="99"/>
        </w:rPr>
        <w:t>1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  <w:w w:val="99"/>
        </w:rPr>
        <w:t>年无变化者，合格。</w:t>
      </w:r>
    </w:p>
    <w:p>
      <w:pPr>
        <w:pStyle w:val="3"/>
        <w:spacing w:before="6" w:line="560" w:lineRule="exact"/>
        <w:ind w:right="284" w:firstLine="592" w:firstLineChars="200"/>
        <w:jc w:val="both"/>
        <w:rPr>
          <w:rFonts w:hint="eastAsia" w:ascii="仿宋" w:hAnsi="仿宋" w:eastAsia="仿宋" w:cs="仿宋"/>
          <w:w w:val="99"/>
        </w:rPr>
      </w:pPr>
      <w:r>
        <w:rPr>
          <w:rFonts w:hint="eastAsia" w:ascii="仿宋" w:hAnsi="仿宋" w:eastAsia="仿宋" w:cs="仿宋"/>
          <w:spacing w:val="-10"/>
          <w:w w:val="99"/>
        </w:rPr>
        <w:t>肺外结核病：肾结核、骨结核、腹膜结核、淋巴结核等，临</w:t>
      </w:r>
      <w:r>
        <w:rPr>
          <w:rFonts w:hint="eastAsia" w:ascii="仿宋" w:hAnsi="仿宋" w:eastAsia="仿宋" w:cs="仿宋"/>
          <w:spacing w:val="-3"/>
          <w:w w:val="99"/>
        </w:rPr>
        <w:t>床治愈后</w:t>
      </w:r>
      <w:r>
        <w:rPr>
          <w:rFonts w:hint="eastAsia" w:ascii="仿宋" w:hAnsi="仿宋" w:eastAsia="仿宋" w:cs="仿宋"/>
          <w:spacing w:val="-79"/>
        </w:rPr>
        <w:t xml:space="preserve"> </w:t>
      </w:r>
      <w:r>
        <w:rPr>
          <w:rFonts w:hint="eastAsia" w:ascii="仿宋" w:hAnsi="仿宋" w:eastAsia="仿宋" w:cs="仿宋"/>
          <w:w w:val="99"/>
        </w:rPr>
        <w:t>2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  <w:spacing w:val="-9"/>
          <w:w w:val="99"/>
        </w:rPr>
        <w:t>年无复发，经二级以上医院</w:t>
      </w:r>
      <w:r>
        <w:rPr>
          <w:rFonts w:hint="eastAsia" w:ascii="仿宋" w:hAnsi="仿宋" w:eastAsia="仿宋" w:cs="仿宋"/>
          <w:spacing w:val="2"/>
          <w:w w:val="99"/>
        </w:rPr>
        <w:t>（</w:t>
      </w:r>
      <w:r>
        <w:rPr>
          <w:rFonts w:hint="eastAsia" w:ascii="仿宋" w:hAnsi="仿宋" w:eastAsia="仿宋" w:cs="仿宋"/>
          <w:w w:val="99"/>
        </w:rPr>
        <w:t>或结核病防治所</w:t>
      </w:r>
      <w:r>
        <w:rPr>
          <w:rFonts w:hint="eastAsia" w:ascii="仿宋" w:hAnsi="仿宋" w:eastAsia="仿宋" w:cs="仿宋"/>
          <w:spacing w:val="-39"/>
          <w:w w:val="99"/>
        </w:rPr>
        <w:t>）</w:t>
      </w:r>
      <w:r>
        <w:rPr>
          <w:rFonts w:hint="eastAsia" w:ascii="仿宋" w:hAnsi="仿宋" w:eastAsia="仿宋" w:cs="仿宋"/>
          <w:w w:val="99"/>
        </w:rPr>
        <w:t>检查无变化者，合格。</w:t>
      </w:r>
    </w:p>
    <w:p>
      <w:pPr>
        <w:pStyle w:val="3"/>
        <w:spacing w:before="54" w:line="560" w:lineRule="exact"/>
        <w:ind w:left="0" w:leftChars="0" w:right="284" w:firstLine="0" w:firstLineChars="0"/>
        <w:rPr>
          <w:rFonts w:hint="default" w:ascii="仿宋" w:hAnsi="仿宋" w:eastAsia="仿宋" w:cs="仿宋"/>
          <w:w w:val="95"/>
          <w:lang w:val="en-US" w:eastAsia="zh-CN"/>
        </w:rPr>
      </w:pPr>
      <w:r>
        <w:rPr>
          <w:rFonts w:hint="eastAsia" w:ascii="仿宋" w:hAnsi="仿宋" w:eastAsia="仿宋" w:cs="仿宋"/>
          <w:w w:val="95"/>
          <w:lang w:val="en-US" w:eastAsia="zh-CN"/>
        </w:rPr>
        <w:t xml:space="preserve">     （三）</w:t>
      </w:r>
      <w:r>
        <w:rPr>
          <w:rFonts w:hint="eastAsia" w:ascii="仿宋" w:hAnsi="仿宋" w:eastAsia="仿宋" w:cs="仿宋"/>
          <w:sz w:val="32"/>
          <w:szCs w:val="32"/>
        </w:rPr>
        <w:t>严重的血液病，不合格。</w:t>
      </w:r>
    </w:p>
    <w:p>
      <w:pPr>
        <w:pStyle w:val="3"/>
        <w:spacing w:before="54" w:line="560" w:lineRule="exact"/>
        <w:ind w:right="284" w:firstLine="608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单纯性缺铁性贫</w:t>
      </w:r>
      <w:r>
        <w:rPr>
          <w:rFonts w:hint="eastAsia" w:ascii="仿宋" w:hAnsi="仿宋" w:eastAsia="仿宋" w:cs="仿宋"/>
          <w:spacing w:val="-36"/>
          <w:w w:val="95"/>
        </w:rPr>
        <w:t>血，血红</w:t>
      </w:r>
      <w:r>
        <w:rPr>
          <w:rFonts w:hint="eastAsia" w:ascii="仿宋" w:hAnsi="仿宋" w:eastAsia="仿宋" w:cs="仿宋"/>
          <w:w w:val="95"/>
        </w:rPr>
        <w:t>蛋白男性高于</w:t>
      </w:r>
      <w:r>
        <w:rPr>
          <w:rFonts w:hint="eastAsia" w:ascii="仿宋" w:hAnsi="仿宋" w:eastAsia="仿宋" w:cs="仿宋"/>
          <w:spacing w:val="10"/>
          <w:w w:val="150"/>
        </w:rPr>
        <w:t xml:space="preserve"> </w:t>
      </w:r>
      <w:r>
        <w:rPr>
          <w:rFonts w:hint="eastAsia" w:ascii="仿宋" w:hAnsi="仿宋" w:eastAsia="仿宋" w:cs="仿宋"/>
          <w:w w:val="95"/>
        </w:rPr>
        <w:t>90g/L</w:t>
      </w:r>
      <w:r>
        <w:rPr>
          <w:rFonts w:hint="eastAsia" w:ascii="仿宋" w:hAnsi="仿宋" w:eastAsia="仿宋" w:cs="仿宋"/>
          <w:spacing w:val="-46"/>
          <w:w w:val="95"/>
        </w:rPr>
        <w:t>、女性</w:t>
      </w:r>
      <w:r>
        <w:rPr>
          <w:rFonts w:hint="eastAsia" w:ascii="仿宋" w:hAnsi="仿宋" w:eastAsia="仿宋" w:cs="仿宋"/>
          <w:w w:val="95"/>
        </w:rPr>
        <w:t>高于</w:t>
      </w:r>
      <w:r>
        <w:rPr>
          <w:rFonts w:hint="eastAsia" w:ascii="仿宋" w:hAnsi="仿宋" w:eastAsia="仿宋" w:cs="仿宋"/>
          <w:spacing w:val="1"/>
          <w:w w:val="150"/>
        </w:rPr>
        <w:t xml:space="preserve"> </w:t>
      </w:r>
      <w:r>
        <w:rPr>
          <w:rFonts w:hint="eastAsia" w:ascii="仿宋" w:hAnsi="仿宋" w:eastAsia="仿宋" w:cs="仿宋"/>
          <w:spacing w:val="-5"/>
          <w:w w:val="95"/>
        </w:rPr>
        <w:t>80</w:t>
      </w:r>
      <w:r>
        <w:rPr>
          <w:rFonts w:hint="eastAsia" w:ascii="仿宋" w:hAnsi="仿宋" w:eastAsia="仿宋" w:cs="仿宋"/>
          <w:spacing w:val="-5"/>
          <w:w w:val="95"/>
          <w:lang w:val="en-US" w:eastAsia="zh-CN"/>
        </w:rPr>
        <w:t>g</w:t>
      </w:r>
      <w:r>
        <w:rPr>
          <w:rFonts w:hint="eastAsia" w:ascii="仿宋" w:hAnsi="仿宋" w:eastAsia="仿宋" w:cs="仿宋"/>
          <w:w w:val="95"/>
        </w:rPr>
        <w:t>／L，合格</w:t>
      </w:r>
      <w:r>
        <w:rPr>
          <w:rFonts w:hint="eastAsia" w:ascii="仿宋" w:hAnsi="仿宋" w:eastAsia="仿宋" w:cs="仿宋"/>
          <w:spacing w:val="-10"/>
          <w:w w:val="95"/>
        </w:rPr>
        <w:t>。</w:t>
      </w:r>
    </w:p>
    <w:p>
      <w:pPr>
        <w:pStyle w:val="3"/>
        <w:spacing w:before="149" w:line="560" w:lineRule="exact"/>
        <w:ind w:left="110" w:leftChars="50" w:right="284" w:firstLine="63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9"/>
        </w:rPr>
        <w:t>（</w:t>
      </w:r>
      <w:r>
        <w:rPr>
          <w:rFonts w:hint="eastAsia" w:ascii="仿宋" w:hAnsi="仿宋" w:eastAsia="仿宋" w:cs="仿宋"/>
          <w:spacing w:val="2"/>
          <w:w w:val="99"/>
        </w:rPr>
        <w:t>四</w:t>
      </w:r>
      <w:r>
        <w:rPr>
          <w:rFonts w:hint="eastAsia" w:ascii="仿宋" w:hAnsi="仿宋" w:eastAsia="仿宋" w:cs="仿宋"/>
          <w:spacing w:val="-39"/>
          <w:w w:val="99"/>
        </w:rPr>
        <w:t>）</w:t>
      </w:r>
      <w:r>
        <w:rPr>
          <w:rFonts w:hint="eastAsia" w:ascii="仿宋" w:hAnsi="仿宋" w:eastAsia="仿宋" w:cs="仿宋"/>
          <w:spacing w:val="-5"/>
          <w:w w:val="99"/>
        </w:rPr>
        <w:t>慢性支气管炎伴阻塞性肺气肿、严重支气管扩张、严</w:t>
      </w:r>
      <w:r>
        <w:rPr>
          <w:rFonts w:hint="eastAsia" w:ascii="仿宋" w:hAnsi="仿宋" w:eastAsia="仿宋" w:cs="仿宋"/>
          <w:spacing w:val="-2"/>
          <w:w w:val="99"/>
        </w:rPr>
        <w:t>重支气管哮喘，不合格。</w:t>
      </w:r>
    </w:p>
    <w:p>
      <w:pPr>
        <w:pStyle w:val="3"/>
        <w:spacing w:line="560" w:lineRule="exact"/>
        <w:ind w:left="110" w:leftChars="50" w:right="284" w:firstLine="608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（五）严重慢性胃、肠疾病不合格</w:t>
      </w:r>
      <w:r>
        <w:rPr>
          <w:rFonts w:hint="eastAsia" w:ascii="仿宋" w:hAnsi="仿宋" w:eastAsia="仿宋" w:cs="仿宋"/>
          <w:spacing w:val="-10"/>
          <w:w w:val="95"/>
        </w:rPr>
        <w:t>。</w:t>
      </w:r>
    </w:p>
    <w:p>
      <w:pPr>
        <w:pStyle w:val="3"/>
        <w:spacing w:before="149" w:line="560" w:lineRule="exact"/>
        <w:ind w:left="110" w:leftChars="50" w:right="284" w:firstLine="608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胃溃疡或十二指肠溃疡已愈合</w:t>
      </w:r>
      <w:r>
        <w:rPr>
          <w:rFonts w:hint="eastAsia" w:ascii="仿宋" w:hAnsi="仿宋" w:eastAsia="仿宋" w:cs="仿宋"/>
          <w:spacing w:val="-2"/>
          <w:w w:val="95"/>
        </w:rPr>
        <w:t xml:space="preserve">，且 </w:t>
      </w:r>
      <w:r>
        <w:rPr>
          <w:rFonts w:hint="eastAsia" w:ascii="仿宋" w:hAnsi="仿宋" w:eastAsia="仿宋" w:cs="仿宋"/>
          <w:w w:val="95"/>
        </w:rPr>
        <w:t>1</w:t>
      </w:r>
      <w:r>
        <w:rPr>
          <w:rFonts w:hint="eastAsia" w:ascii="仿宋" w:hAnsi="仿宋" w:eastAsia="仿宋" w:cs="仿宋"/>
          <w:spacing w:val="-2"/>
          <w:w w:val="95"/>
        </w:rPr>
        <w:t xml:space="preserve"> 年内</w:t>
      </w:r>
      <w:r>
        <w:rPr>
          <w:rFonts w:hint="eastAsia" w:ascii="仿宋" w:hAnsi="仿宋" w:eastAsia="仿宋" w:cs="仿宋"/>
          <w:w w:val="95"/>
        </w:rPr>
        <w:t>无出血史，1</w:t>
      </w:r>
      <w:r>
        <w:rPr>
          <w:rFonts w:hint="eastAsia" w:ascii="仿宋" w:hAnsi="仿宋" w:eastAsia="仿宋" w:cs="仿宋"/>
          <w:spacing w:val="-6"/>
          <w:w w:val="95"/>
        </w:rPr>
        <w:t xml:space="preserve"> </w:t>
      </w:r>
      <w:r>
        <w:rPr>
          <w:rFonts w:hint="eastAsia" w:ascii="仿宋" w:hAnsi="仿宋" w:eastAsia="仿宋" w:cs="仿宋"/>
          <w:w w:val="95"/>
        </w:rPr>
        <w:t>年以</w:t>
      </w:r>
      <w:r>
        <w:rPr>
          <w:rFonts w:hint="eastAsia" w:ascii="仿宋" w:hAnsi="仿宋" w:eastAsia="仿宋" w:cs="仿宋"/>
          <w:spacing w:val="-2"/>
        </w:rPr>
        <w:t>上无症状者，合格。</w:t>
      </w:r>
    </w:p>
    <w:p>
      <w:pPr>
        <w:pStyle w:val="3"/>
        <w:spacing w:line="560" w:lineRule="exact"/>
        <w:ind w:left="110" w:leftChars="50" w:right="284" w:firstLine="608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胃次全切除术后无严重并发症者，合</w:t>
      </w:r>
      <w:r>
        <w:rPr>
          <w:rFonts w:hint="eastAsia" w:ascii="仿宋" w:hAnsi="仿宋" w:eastAsia="仿宋" w:cs="仿宋"/>
          <w:spacing w:val="-5"/>
          <w:w w:val="95"/>
        </w:rPr>
        <w:t>格。</w:t>
      </w:r>
    </w:p>
    <w:p>
      <w:pPr>
        <w:pStyle w:val="3"/>
        <w:spacing w:before="150" w:line="560" w:lineRule="exact"/>
        <w:ind w:left="110" w:leftChars="50" w:right="284" w:firstLine="608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（六）各种急慢性肝炎和肝硬化不合</w:t>
      </w:r>
      <w:r>
        <w:rPr>
          <w:rFonts w:hint="eastAsia" w:ascii="仿宋" w:hAnsi="仿宋" w:eastAsia="仿宋" w:cs="仿宋"/>
          <w:spacing w:val="-5"/>
          <w:w w:val="95"/>
        </w:rPr>
        <w:t>格。</w:t>
      </w:r>
    </w:p>
    <w:p>
      <w:pPr>
        <w:pStyle w:val="3"/>
        <w:spacing w:before="151" w:line="560" w:lineRule="exact"/>
        <w:ind w:left="110" w:leftChars="50" w:right="284" w:firstLine="608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（七）恶性肿瘤不合格</w:t>
      </w:r>
      <w:r>
        <w:rPr>
          <w:rFonts w:hint="eastAsia" w:ascii="仿宋" w:hAnsi="仿宋" w:eastAsia="仿宋" w:cs="仿宋"/>
          <w:spacing w:val="-10"/>
          <w:w w:val="95"/>
        </w:rPr>
        <w:t>。</w:t>
      </w:r>
    </w:p>
    <w:p>
      <w:pPr>
        <w:pStyle w:val="3"/>
        <w:spacing w:before="149" w:line="560" w:lineRule="exact"/>
        <w:ind w:left="110" w:leftChars="50" w:right="284" w:firstLine="63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9"/>
        </w:rPr>
        <w:t>（</w:t>
      </w:r>
      <w:r>
        <w:rPr>
          <w:rFonts w:hint="eastAsia" w:ascii="仿宋" w:hAnsi="仿宋" w:eastAsia="仿宋" w:cs="仿宋"/>
          <w:spacing w:val="2"/>
          <w:w w:val="99"/>
        </w:rPr>
        <w:t>八</w:t>
      </w:r>
      <w:r>
        <w:rPr>
          <w:rFonts w:hint="eastAsia" w:ascii="仿宋" w:hAnsi="仿宋" w:eastAsia="仿宋" w:cs="仿宋"/>
          <w:spacing w:val="-24"/>
          <w:w w:val="99"/>
        </w:rPr>
        <w:t>）</w:t>
      </w:r>
      <w:r>
        <w:rPr>
          <w:rFonts w:hint="eastAsia" w:ascii="仿宋" w:hAnsi="仿宋" w:eastAsia="仿宋" w:cs="仿宋"/>
          <w:spacing w:val="-9"/>
          <w:w w:val="99"/>
        </w:rPr>
        <w:t>慢性肾炎、慢性肾盂炎、多囊肾、肾功能不全，或急</w:t>
      </w:r>
      <w:r>
        <w:rPr>
          <w:rFonts w:hint="eastAsia" w:ascii="仿宋" w:hAnsi="仿宋" w:eastAsia="仿宋" w:cs="仿宋"/>
          <w:spacing w:val="-2"/>
          <w:w w:val="99"/>
        </w:rPr>
        <w:t>性肾炎治愈不足</w:t>
      </w:r>
      <w:r>
        <w:rPr>
          <w:rFonts w:hint="eastAsia" w:ascii="仿宋" w:hAnsi="仿宋" w:eastAsia="仿宋" w:cs="仿宋"/>
          <w:spacing w:val="-78"/>
        </w:rPr>
        <w:t xml:space="preserve"> </w:t>
      </w:r>
      <w:r>
        <w:rPr>
          <w:rFonts w:hint="eastAsia" w:ascii="仿宋" w:hAnsi="仿宋" w:eastAsia="仿宋" w:cs="仿宋"/>
          <w:w w:val="99"/>
        </w:rPr>
        <w:t>2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  <w:w w:val="99"/>
        </w:rPr>
        <w:t>年，不合格。</w:t>
      </w:r>
    </w:p>
    <w:p>
      <w:pPr>
        <w:pStyle w:val="3"/>
        <w:spacing w:before="6" w:line="560" w:lineRule="exact"/>
        <w:ind w:left="110" w:leftChars="50" w:right="284" w:firstLine="608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（九）I</w:t>
      </w:r>
      <w:r>
        <w:rPr>
          <w:rFonts w:hint="eastAsia" w:ascii="仿宋" w:hAnsi="仿宋" w:eastAsia="仿宋" w:cs="仿宋"/>
          <w:spacing w:val="2"/>
          <w:w w:val="150"/>
        </w:rPr>
        <w:t xml:space="preserve"> </w:t>
      </w:r>
      <w:r>
        <w:rPr>
          <w:rFonts w:hint="eastAsia" w:ascii="仿宋" w:hAnsi="仿宋" w:eastAsia="仿宋" w:cs="仿宋"/>
          <w:w w:val="95"/>
        </w:rPr>
        <w:t>型糖尿病、П型糖尿病，伴心、脑、肾、眼及末梢</w:t>
      </w:r>
      <w:r>
        <w:rPr>
          <w:rFonts w:hint="eastAsia" w:ascii="仿宋" w:hAnsi="仿宋" w:eastAsia="仿宋" w:cs="仿宋"/>
          <w:spacing w:val="-2"/>
        </w:rPr>
        <w:t>循环等其他器官功能严重受损者，不合格。</w:t>
      </w:r>
    </w:p>
    <w:p>
      <w:pPr>
        <w:pStyle w:val="3"/>
        <w:spacing w:before="3" w:line="560" w:lineRule="exact"/>
        <w:ind w:left="110" w:leftChars="50" w:right="284" w:firstLine="63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</w:rPr>
        <w:t>尿崩症、肢端肥大症等内分泌系统疾病患者，不合格。</w:t>
      </w:r>
      <w:r>
        <w:rPr>
          <w:rFonts w:hint="eastAsia" w:ascii="仿宋" w:hAnsi="仿宋" w:eastAsia="仿宋" w:cs="仿宋"/>
        </w:rPr>
        <w:t>甲状腺功能亢进治愈后</w:t>
      </w:r>
      <w:r>
        <w:rPr>
          <w:rFonts w:hint="eastAsia" w:ascii="仿宋" w:hAnsi="仿宋" w:eastAsia="仿宋" w:cs="仿宋"/>
          <w:spacing w:val="-17"/>
        </w:rPr>
        <w:t xml:space="preserve"> </w:t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spacing w:val="-7"/>
        </w:rPr>
        <w:t xml:space="preserve"> 年无</w:t>
      </w:r>
      <w:r>
        <w:rPr>
          <w:rFonts w:hint="eastAsia" w:ascii="仿宋" w:hAnsi="仿宋" w:eastAsia="仿宋" w:cs="仿宋"/>
        </w:rPr>
        <w:t>症状和体征者，合格。</w:t>
      </w:r>
    </w:p>
    <w:p>
      <w:pPr>
        <w:pStyle w:val="3"/>
        <w:spacing w:line="560" w:lineRule="exact"/>
        <w:ind w:left="110" w:leftChars="50" w:right="284" w:firstLine="608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（十）有癫痫病史、精神病史、癔病史、严重的神经官能</w:t>
      </w:r>
      <w:r>
        <w:rPr>
          <w:rFonts w:hint="eastAsia" w:ascii="仿宋" w:hAnsi="仿宋" w:eastAsia="仿宋" w:cs="仿宋"/>
          <w:w w:val="95"/>
          <w:lang w:eastAsia="zh-CN"/>
        </w:rPr>
        <w:t>症</w:t>
      </w:r>
      <w:r>
        <w:rPr>
          <w:rFonts w:hint="eastAsia" w:ascii="仿宋" w:hAnsi="仿宋" w:eastAsia="仿宋" w:cs="仿宋"/>
          <w:spacing w:val="-2"/>
        </w:rPr>
        <w:t>（经常头痛头晕、失眠、记忆力明显下降等</w:t>
      </w:r>
      <w:r>
        <w:rPr>
          <w:rFonts w:hint="eastAsia" w:ascii="仿宋" w:hAnsi="仿宋" w:eastAsia="仿宋" w:cs="仿宋"/>
          <w:spacing w:val="-156"/>
        </w:rPr>
        <w:t>）</w:t>
      </w:r>
      <w:r>
        <w:rPr>
          <w:rFonts w:hint="eastAsia" w:ascii="仿宋" w:hAnsi="仿宋" w:eastAsia="仿宋" w:cs="仿宋"/>
          <w:spacing w:val="2"/>
        </w:rPr>
        <w:t>，</w:t>
      </w:r>
      <w:r>
        <w:rPr>
          <w:rFonts w:hint="eastAsia" w:ascii="仿宋" w:hAnsi="仿宋" w:eastAsia="仿宋" w:cs="仿宋"/>
          <w:spacing w:val="-2"/>
        </w:rPr>
        <w:t>精神活性物质滥用和依赖者，不合格。</w:t>
      </w:r>
    </w:p>
    <w:p>
      <w:pPr>
        <w:pStyle w:val="3"/>
        <w:spacing w:line="560" w:lineRule="exact"/>
        <w:ind w:left="110" w:leftChars="50" w:right="284" w:firstLine="632" w:firstLineChars="200"/>
        <w:jc w:val="both"/>
        <w:rPr>
          <w:rFonts w:ascii="仿宋" w:hAnsi="仿宋" w:eastAsia="仿宋" w:cs="仿宋"/>
          <w:spacing w:val="-2"/>
          <w:w w:val="99"/>
        </w:rPr>
      </w:pPr>
      <w:r>
        <w:rPr>
          <w:rFonts w:hint="eastAsia" w:ascii="仿宋" w:hAnsi="仿宋" w:eastAsia="仿宋" w:cs="仿宋"/>
          <w:w w:val="99"/>
        </w:rPr>
        <w:t>（</w:t>
      </w:r>
      <w:r>
        <w:rPr>
          <w:rFonts w:hint="eastAsia" w:ascii="仿宋" w:hAnsi="仿宋" w:eastAsia="仿宋" w:cs="仿宋"/>
          <w:spacing w:val="1"/>
          <w:w w:val="99"/>
        </w:rPr>
        <w:t>十一</w:t>
      </w:r>
      <w:r>
        <w:rPr>
          <w:rFonts w:hint="eastAsia" w:ascii="仿宋" w:hAnsi="仿宋" w:eastAsia="仿宋" w:cs="仿宋"/>
          <w:spacing w:val="-29"/>
          <w:w w:val="99"/>
        </w:rPr>
        <w:t>）</w:t>
      </w:r>
      <w:r>
        <w:rPr>
          <w:rFonts w:hint="eastAsia" w:ascii="仿宋" w:hAnsi="仿宋" w:eastAsia="仿宋" w:cs="仿宋"/>
          <w:spacing w:val="-8"/>
          <w:w w:val="99"/>
        </w:rPr>
        <w:t>红斑狼疮、皮肌炎和多发性肌炎、硬皮病、结节性</w:t>
      </w:r>
      <w:r>
        <w:rPr>
          <w:rFonts w:hint="eastAsia" w:ascii="仿宋" w:hAnsi="仿宋" w:eastAsia="仿宋" w:cs="仿宋"/>
          <w:spacing w:val="-9"/>
          <w:w w:val="99"/>
        </w:rPr>
        <w:t>多动脉炎、类风湿性关节炎等各种弥漫性结缔组织疾病，大动脉</w:t>
      </w:r>
      <w:r>
        <w:rPr>
          <w:rFonts w:hint="eastAsia" w:ascii="仿宋" w:hAnsi="仿宋" w:eastAsia="仿宋" w:cs="仿宋"/>
          <w:spacing w:val="-2"/>
          <w:w w:val="99"/>
        </w:rPr>
        <w:t>炎，不合格。</w:t>
      </w:r>
    </w:p>
    <w:p>
      <w:pPr>
        <w:pStyle w:val="3"/>
        <w:spacing w:before="54" w:line="560" w:lineRule="exact"/>
        <w:ind w:left="0" w:right="284" w:firstLine="474" w:firstLineChars="15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9"/>
        </w:rPr>
        <w:t>（</w:t>
      </w:r>
      <w:r>
        <w:rPr>
          <w:rFonts w:hint="eastAsia" w:ascii="仿宋" w:hAnsi="仿宋" w:eastAsia="仿宋" w:cs="仿宋"/>
          <w:spacing w:val="1"/>
          <w:w w:val="99"/>
        </w:rPr>
        <w:t>十二</w:t>
      </w:r>
      <w:r>
        <w:rPr>
          <w:rFonts w:hint="eastAsia" w:ascii="仿宋" w:hAnsi="仿宋" w:eastAsia="仿宋" w:cs="仿宋"/>
          <w:spacing w:val="-22"/>
          <w:w w:val="99"/>
        </w:rPr>
        <w:t>）</w:t>
      </w:r>
      <w:r>
        <w:rPr>
          <w:rFonts w:hint="eastAsia" w:ascii="仿宋" w:hAnsi="仿宋" w:eastAsia="仿宋" w:cs="仿宋"/>
          <w:spacing w:val="-10"/>
          <w:w w:val="99"/>
        </w:rPr>
        <w:t>淋病、梅毒、软下疳、性病性淋巴肉芽肿、尖锐湿</w:t>
      </w:r>
      <w:r>
        <w:rPr>
          <w:rFonts w:hint="eastAsia" w:ascii="仿宋" w:hAnsi="仿宋" w:eastAsia="仿宋" w:cs="仿宋"/>
          <w:spacing w:val="-2"/>
          <w:w w:val="99"/>
        </w:rPr>
        <w:t>疣、生殖器疱疹，艾滋病，不合格。</w:t>
      </w:r>
    </w:p>
    <w:p>
      <w:pPr>
        <w:pStyle w:val="3"/>
        <w:spacing w:before="3" w:line="560" w:lineRule="exact"/>
        <w:ind w:left="110" w:leftChars="50" w:right="284" w:firstLine="63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9"/>
        </w:rPr>
        <w:t>（</w:t>
      </w:r>
      <w:r>
        <w:rPr>
          <w:rFonts w:hint="eastAsia" w:ascii="仿宋" w:hAnsi="仿宋" w:eastAsia="仿宋" w:cs="仿宋"/>
          <w:spacing w:val="1"/>
          <w:w w:val="99"/>
        </w:rPr>
        <w:t>十三</w:t>
      </w:r>
      <w:r>
        <w:rPr>
          <w:rFonts w:hint="eastAsia" w:ascii="仿宋" w:hAnsi="仿宋" w:eastAsia="仿宋" w:cs="仿宋"/>
          <w:spacing w:val="-58"/>
          <w:w w:val="99"/>
        </w:rPr>
        <w:t>）</w:t>
      </w:r>
      <w:r>
        <w:rPr>
          <w:rFonts w:hint="eastAsia" w:ascii="仿宋" w:hAnsi="仿宋" w:eastAsia="仿宋" w:cs="仿宋"/>
          <w:spacing w:val="-6"/>
          <w:w w:val="99"/>
        </w:rPr>
        <w:t>晚期血吸虫病，晚期血丝虫病兼有</w:t>
      </w:r>
      <w:r>
        <w:rPr>
          <w:rFonts w:hint="eastAsia" w:ascii="仿宋" w:hAnsi="仿宋" w:eastAsia="仿宋" w:cs="仿宋"/>
          <w:spacing w:val="-6"/>
          <w:w w:val="99"/>
          <w:lang w:eastAsia="zh-CN"/>
        </w:rPr>
        <w:t>象皮肿</w:t>
      </w:r>
      <w:r>
        <w:rPr>
          <w:rFonts w:hint="eastAsia" w:ascii="仿宋" w:hAnsi="仿宋" w:eastAsia="仿宋" w:cs="仿宋"/>
          <w:spacing w:val="-6"/>
          <w:w w:val="99"/>
        </w:rPr>
        <w:t>或有乳糜</w:t>
      </w:r>
      <w:r>
        <w:rPr>
          <w:rFonts w:hint="eastAsia" w:ascii="仿宋" w:hAnsi="仿宋" w:eastAsia="仿宋" w:cs="仿宋"/>
          <w:spacing w:val="-2"/>
          <w:w w:val="99"/>
        </w:rPr>
        <w:t>尿，不合格。</w:t>
      </w:r>
    </w:p>
    <w:p>
      <w:pPr>
        <w:pStyle w:val="3"/>
        <w:spacing w:line="560" w:lineRule="exact"/>
        <w:ind w:left="110" w:leftChars="50" w:right="284" w:firstLine="608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（十四）色盲、色弱，幼儿园教师资格，不合格</w:t>
      </w:r>
      <w:r>
        <w:rPr>
          <w:rFonts w:hint="eastAsia" w:ascii="仿宋" w:hAnsi="仿宋" w:eastAsia="仿宋" w:cs="仿宋"/>
          <w:spacing w:val="-10"/>
          <w:w w:val="95"/>
        </w:rPr>
        <w:t>。</w:t>
      </w:r>
    </w:p>
    <w:p>
      <w:pPr>
        <w:pStyle w:val="3"/>
        <w:spacing w:before="149" w:line="560" w:lineRule="exact"/>
        <w:ind w:left="110" w:leftChars="50" w:right="284" w:firstLine="63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9"/>
        </w:rPr>
        <w:t>（</w:t>
      </w:r>
      <w:r>
        <w:rPr>
          <w:rFonts w:hint="eastAsia" w:ascii="仿宋" w:hAnsi="仿宋" w:eastAsia="仿宋" w:cs="仿宋"/>
          <w:spacing w:val="1"/>
          <w:w w:val="99"/>
        </w:rPr>
        <w:t>十五</w:t>
      </w:r>
      <w:r>
        <w:rPr>
          <w:rFonts w:hint="eastAsia" w:ascii="仿宋" w:hAnsi="仿宋" w:eastAsia="仿宋" w:cs="仿宋"/>
          <w:spacing w:val="-22"/>
          <w:w w:val="99"/>
        </w:rPr>
        <w:t>）</w:t>
      </w:r>
      <w:r>
        <w:rPr>
          <w:rFonts w:hint="eastAsia" w:ascii="仿宋" w:hAnsi="仿宋" w:eastAsia="仿宋" w:cs="仿宋"/>
          <w:spacing w:val="-10"/>
          <w:w w:val="99"/>
        </w:rPr>
        <w:t>青光眼、视网膜、视神经疾病，不合格。陈旧性或</w:t>
      </w:r>
      <w:r>
        <w:rPr>
          <w:rFonts w:hint="eastAsia" w:ascii="仿宋" w:hAnsi="仿宋" w:eastAsia="仿宋" w:cs="仿宋"/>
          <w:spacing w:val="-2"/>
          <w:w w:val="99"/>
        </w:rPr>
        <w:t>稳定性眼底病，合格。</w:t>
      </w:r>
    </w:p>
    <w:p>
      <w:pPr>
        <w:pStyle w:val="3"/>
        <w:spacing w:line="560" w:lineRule="exact"/>
        <w:ind w:left="110" w:leftChars="50" w:right="284" w:firstLine="60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  <w:w w:val="95"/>
        </w:rPr>
        <w:t>（十六）双耳均有听力障碍，在佩戴助听器情况下，双耳在</w:t>
      </w:r>
      <w:r>
        <w:rPr>
          <w:rFonts w:hint="eastAsia" w:ascii="仿宋" w:hAnsi="仿宋" w:eastAsia="仿宋" w:cs="仿宋"/>
          <w:spacing w:val="80"/>
          <w:w w:val="150"/>
        </w:rPr>
        <w:t xml:space="preserve"> </w:t>
      </w: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  <w:spacing w:val="-14"/>
        </w:rPr>
        <w:t xml:space="preserve"> 米以</w:t>
      </w:r>
      <w:r>
        <w:rPr>
          <w:rFonts w:hint="eastAsia" w:ascii="仿宋" w:hAnsi="仿宋" w:eastAsia="仿宋" w:cs="仿宋"/>
        </w:rPr>
        <w:t>内耳语仍听不见者，不合格。</w:t>
      </w:r>
    </w:p>
    <w:p>
      <w:pPr>
        <w:pStyle w:val="3"/>
        <w:spacing w:before="3" w:line="560" w:lineRule="exact"/>
        <w:ind w:left="110" w:leftChars="50" w:right="284" w:firstLine="63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9"/>
        </w:rPr>
        <w:t>（</w:t>
      </w:r>
      <w:r>
        <w:rPr>
          <w:rFonts w:hint="eastAsia" w:ascii="仿宋" w:hAnsi="仿宋" w:eastAsia="仿宋" w:cs="仿宋"/>
          <w:spacing w:val="1"/>
          <w:w w:val="99"/>
        </w:rPr>
        <w:t>十七</w:t>
      </w:r>
      <w:r>
        <w:rPr>
          <w:rFonts w:hint="eastAsia" w:ascii="仿宋" w:hAnsi="仿宋" w:eastAsia="仿宋" w:cs="仿宋"/>
          <w:spacing w:val="-58"/>
          <w:w w:val="99"/>
        </w:rPr>
        <w:t>）</w:t>
      </w:r>
      <w:r>
        <w:rPr>
          <w:rFonts w:hint="eastAsia" w:ascii="仿宋" w:hAnsi="仿宋" w:eastAsia="仿宋" w:cs="仿宋"/>
          <w:spacing w:val="-5"/>
          <w:w w:val="99"/>
        </w:rPr>
        <w:t>四肢有一肢缺失或不能运动，借助辅助工具仍不能</w:t>
      </w:r>
      <w:r>
        <w:rPr>
          <w:rFonts w:hint="eastAsia" w:ascii="仿宋" w:hAnsi="仿宋" w:eastAsia="仿宋" w:cs="仿宋"/>
          <w:spacing w:val="-2"/>
          <w:w w:val="99"/>
        </w:rPr>
        <w:t>完成教学者，不合格。</w:t>
      </w:r>
    </w:p>
    <w:p>
      <w:pPr>
        <w:pStyle w:val="3"/>
        <w:spacing w:before="3" w:line="560" w:lineRule="exact"/>
        <w:ind w:left="110" w:leftChars="50" w:right="284" w:firstLine="63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9"/>
        </w:rPr>
        <w:t>（</w:t>
      </w:r>
      <w:r>
        <w:rPr>
          <w:rFonts w:hint="eastAsia" w:ascii="仿宋" w:hAnsi="仿宋" w:eastAsia="仿宋" w:cs="仿宋"/>
          <w:spacing w:val="1"/>
          <w:w w:val="99"/>
        </w:rPr>
        <w:t>十八</w:t>
      </w:r>
      <w:r>
        <w:rPr>
          <w:rFonts w:hint="eastAsia" w:ascii="仿宋" w:hAnsi="仿宋" w:eastAsia="仿宋" w:cs="仿宋"/>
          <w:spacing w:val="-39"/>
          <w:w w:val="99"/>
        </w:rPr>
        <w:t>）</w:t>
      </w:r>
      <w:r>
        <w:rPr>
          <w:rFonts w:hint="eastAsia" w:ascii="仿宋" w:hAnsi="仿宋" w:eastAsia="仿宋" w:cs="仿宋"/>
          <w:spacing w:val="-6"/>
          <w:w w:val="99"/>
        </w:rPr>
        <w:t>语言残疾或口腔有生理缺陷及耳、鼻、喉疾病之一</w:t>
      </w:r>
      <w:r>
        <w:rPr>
          <w:rFonts w:hint="eastAsia" w:ascii="仿宋" w:hAnsi="仿宋" w:eastAsia="仿宋" w:cs="仿宋"/>
          <w:spacing w:val="-2"/>
          <w:w w:val="99"/>
        </w:rPr>
        <w:t>并妨碍发音者，不合格。</w:t>
      </w:r>
    </w:p>
    <w:p>
      <w:pPr>
        <w:pStyle w:val="3"/>
        <w:spacing w:line="560" w:lineRule="exact"/>
        <w:ind w:left="110" w:leftChars="50" w:right="284" w:firstLine="652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5"/>
          <w:w w:val="99"/>
        </w:rPr>
        <w:t>（</w:t>
      </w:r>
      <w:r>
        <w:rPr>
          <w:rFonts w:hint="eastAsia" w:ascii="仿宋" w:hAnsi="仿宋" w:eastAsia="仿宋" w:cs="仿宋"/>
          <w:spacing w:val="6"/>
          <w:w w:val="99"/>
        </w:rPr>
        <w:t>十九</w:t>
      </w:r>
      <w:r>
        <w:rPr>
          <w:rFonts w:hint="eastAsia" w:ascii="仿宋" w:hAnsi="仿宋" w:eastAsia="仿宋" w:cs="仿宋"/>
          <w:spacing w:val="7"/>
          <w:w w:val="99"/>
        </w:rPr>
        <w:t>）</w:t>
      </w:r>
      <w:r>
        <w:rPr>
          <w:rFonts w:hint="eastAsia" w:ascii="仿宋" w:hAnsi="仿宋" w:eastAsia="仿宋" w:cs="仿宋"/>
          <w:spacing w:val="5"/>
          <w:w w:val="99"/>
        </w:rPr>
        <w:t>面部有较大面积</w:t>
      </w:r>
      <w:r>
        <w:rPr>
          <w:rFonts w:hint="eastAsia" w:ascii="仿宋" w:hAnsi="仿宋" w:eastAsia="仿宋" w:cs="仿宋"/>
          <w:spacing w:val="3"/>
          <w:w w:val="99"/>
        </w:rPr>
        <w:t>（</w:t>
      </w:r>
      <w:r>
        <w:rPr>
          <w:rFonts w:hint="eastAsia" w:ascii="仿宋" w:hAnsi="仿宋" w:eastAsia="仿宋" w:cs="仿宋"/>
          <w:spacing w:val="6"/>
          <w:w w:val="99"/>
        </w:rPr>
        <w:t>3</w:t>
      </w:r>
      <w:r>
        <w:rPr>
          <w:rFonts w:hint="eastAsia" w:ascii="仿宋" w:hAnsi="仿宋" w:eastAsia="仿宋" w:cs="仿宋"/>
          <w:spacing w:val="5"/>
          <w:w w:val="99"/>
        </w:rPr>
        <w:t>×</w:t>
      </w:r>
      <w:r>
        <w:rPr>
          <w:rFonts w:hint="eastAsia" w:ascii="仿宋" w:hAnsi="仿宋" w:eastAsia="仿宋" w:cs="仿宋"/>
          <w:w w:val="99"/>
        </w:rPr>
        <w:t>3</w:t>
      </w:r>
      <w:r>
        <w:rPr>
          <w:rFonts w:hint="eastAsia" w:ascii="仿宋" w:hAnsi="仿宋" w:eastAsia="仿宋" w:cs="仿宋"/>
          <w:spacing w:val="-75"/>
        </w:rPr>
        <w:t xml:space="preserve"> </w:t>
      </w:r>
      <w:r>
        <w:rPr>
          <w:rFonts w:hint="eastAsia" w:ascii="仿宋" w:hAnsi="仿宋" w:eastAsia="仿宋" w:cs="仿宋"/>
          <w:spacing w:val="6"/>
          <w:w w:val="99"/>
        </w:rPr>
        <w:t>厘米</w:t>
      </w:r>
      <w:r>
        <w:rPr>
          <w:rFonts w:hint="eastAsia" w:ascii="仿宋" w:hAnsi="仿宋" w:eastAsia="仿宋" w:cs="仿宋"/>
          <w:spacing w:val="5"/>
          <w:w w:val="99"/>
        </w:rPr>
        <w:t>）</w:t>
      </w:r>
      <w:r>
        <w:rPr>
          <w:rFonts w:hint="eastAsia" w:ascii="仿宋" w:hAnsi="仿宋" w:eastAsia="仿宋" w:cs="仿宋"/>
          <w:spacing w:val="4"/>
          <w:w w:val="99"/>
        </w:rPr>
        <w:t>疤痕、血管瘤、白</w:t>
      </w:r>
      <w:r>
        <w:rPr>
          <w:rFonts w:hint="eastAsia" w:ascii="仿宋" w:hAnsi="仿宋" w:eastAsia="仿宋" w:cs="仿宋"/>
          <w:spacing w:val="-10"/>
          <w:w w:val="99"/>
        </w:rPr>
        <w:t>癜风、色素痣，或斜颈、面瘫、唇腭裂及其手术后遗症、一眼失明及五官先天或后天性残缺、畸形等情况，经修正和借助辅助工</w:t>
      </w:r>
      <w:r>
        <w:rPr>
          <w:rFonts w:hint="eastAsia" w:ascii="仿宋" w:hAnsi="仿宋" w:eastAsia="仿宋" w:cs="仿宋"/>
          <w:spacing w:val="-2"/>
          <w:w w:val="99"/>
        </w:rPr>
        <w:t>具仍严重影响面容者，幼儿园、小学教师资格，不合格。</w:t>
      </w:r>
    </w:p>
    <w:p>
      <w:pPr>
        <w:pStyle w:val="3"/>
        <w:spacing w:line="560" w:lineRule="exact"/>
        <w:ind w:left="110" w:leftChars="50" w:right="284" w:firstLine="63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9"/>
        </w:rPr>
        <w:t>（</w:t>
      </w:r>
      <w:r>
        <w:rPr>
          <w:rFonts w:hint="eastAsia" w:ascii="仿宋" w:hAnsi="仿宋" w:eastAsia="仿宋" w:cs="仿宋"/>
          <w:spacing w:val="1"/>
          <w:w w:val="99"/>
        </w:rPr>
        <w:t>二十</w:t>
      </w:r>
      <w:r>
        <w:rPr>
          <w:rFonts w:hint="eastAsia" w:ascii="仿宋" w:hAnsi="仿宋" w:eastAsia="仿宋" w:cs="仿宋"/>
          <w:spacing w:val="-39"/>
          <w:w w:val="99"/>
        </w:rPr>
        <w:t>）</w:t>
      </w:r>
      <w:r>
        <w:rPr>
          <w:rFonts w:hint="eastAsia" w:ascii="仿宋" w:hAnsi="仿宋" w:eastAsia="仿宋" w:cs="仿宋"/>
          <w:spacing w:val="-7"/>
          <w:w w:val="99"/>
        </w:rPr>
        <w:t>申请幼儿园教师资格，淋球菌、梅毒螺旋体和妇科</w:t>
      </w:r>
      <w:r>
        <w:rPr>
          <w:rFonts w:hint="eastAsia" w:ascii="仿宋" w:hAnsi="仿宋" w:eastAsia="仿宋" w:cs="仿宋"/>
          <w:spacing w:val="-2"/>
          <w:w w:val="99"/>
        </w:rPr>
        <w:t>滴虫、外阴阴道假丝酵母菌</w:t>
      </w:r>
      <w:r>
        <w:rPr>
          <w:rFonts w:hint="eastAsia" w:ascii="仿宋" w:hAnsi="仿宋" w:eastAsia="仿宋" w:cs="仿宋"/>
          <w:w w:val="99"/>
        </w:rPr>
        <w:t>（</w:t>
      </w:r>
      <w:r>
        <w:rPr>
          <w:rFonts w:hint="eastAsia" w:ascii="仿宋" w:hAnsi="仿宋" w:eastAsia="仿宋" w:cs="仿宋"/>
          <w:w w:val="99"/>
          <w:lang w:eastAsia="zh-CN"/>
        </w:rPr>
        <w:t>念珠菌</w:t>
      </w:r>
      <w:r>
        <w:rPr>
          <w:rFonts w:hint="eastAsia" w:ascii="仿宋" w:hAnsi="仿宋" w:eastAsia="仿宋" w:cs="仿宋"/>
          <w:spacing w:val="2"/>
          <w:w w:val="99"/>
        </w:rPr>
        <w:t>）</w:t>
      </w:r>
      <w:r>
        <w:rPr>
          <w:rFonts w:hint="eastAsia" w:ascii="仿宋" w:hAnsi="仿宋" w:eastAsia="仿宋" w:cs="仿宋"/>
          <w:w w:val="99"/>
        </w:rPr>
        <w:t>检查阳性者，不合格。</w:t>
      </w:r>
    </w:p>
    <w:p>
      <w:pPr>
        <w:pStyle w:val="3"/>
        <w:spacing w:line="560" w:lineRule="exact"/>
        <w:ind w:left="110" w:leftChars="50" w:right="284" w:firstLine="608" w:firstLineChars="200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w w:val="95"/>
        </w:rPr>
        <w:t>三、体检</w:t>
      </w:r>
      <w:r>
        <w:rPr>
          <w:rFonts w:hint="eastAsia" w:ascii="黑体" w:hAnsi="黑体" w:eastAsia="黑体" w:cs="黑体"/>
          <w:b w:val="0"/>
          <w:bCs/>
          <w:spacing w:val="-5"/>
          <w:w w:val="95"/>
        </w:rPr>
        <w:t>机构</w:t>
      </w:r>
    </w:p>
    <w:p>
      <w:pPr>
        <w:pStyle w:val="3"/>
        <w:spacing w:before="139" w:line="560" w:lineRule="exact"/>
        <w:ind w:left="110" w:leftChars="50" w:right="284" w:firstLine="632" w:firstLineChars="200"/>
        <w:rPr>
          <w:rFonts w:hint="eastAsia" w:ascii="仿宋" w:hAnsi="仿宋" w:eastAsia="仿宋" w:cs="仿宋"/>
          <w:spacing w:val="-15"/>
          <w:w w:val="95"/>
        </w:rPr>
      </w:pPr>
      <w:r>
        <w:rPr>
          <w:rFonts w:hint="eastAsia" w:ascii="仿宋" w:hAnsi="仿宋" w:eastAsia="仿宋" w:cs="仿宋"/>
          <w:spacing w:val="-2"/>
        </w:rPr>
        <w:t>各级教师资格认定机构依法指定县级以上体检医院或体检</w:t>
      </w:r>
      <w:r>
        <w:rPr>
          <w:rFonts w:hint="eastAsia" w:ascii="仿宋" w:hAnsi="仿宋" w:eastAsia="仿宋" w:cs="仿宋"/>
          <w:w w:val="95"/>
        </w:rPr>
        <w:t>中心负责</w:t>
      </w:r>
      <w:r>
        <w:rPr>
          <w:rFonts w:hint="eastAsia" w:ascii="仿宋" w:hAnsi="仿宋" w:eastAsia="仿宋" w:cs="仿宋"/>
          <w:spacing w:val="-12"/>
          <w:w w:val="95"/>
        </w:rPr>
        <w:t>体检，所指</w:t>
      </w:r>
      <w:r>
        <w:rPr>
          <w:rFonts w:hint="eastAsia" w:ascii="仿宋" w:hAnsi="仿宋" w:eastAsia="仿宋" w:cs="仿宋"/>
          <w:w w:val="95"/>
        </w:rPr>
        <w:t>定的体检医院须具有二级及以</w:t>
      </w:r>
      <w:r>
        <w:rPr>
          <w:rFonts w:hint="eastAsia" w:ascii="仿宋" w:hAnsi="仿宋" w:eastAsia="仿宋" w:cs="仿宋"/>
          <w:spacing w:val="-15"/>
          <w:w w:val="95"/>
        </w:rPr>
        <w:t>上资质、体检费用</w:t>
      </w:r>
      <w:r>
        <w:rPr>
          <w:rFonts w:hint="eastAsia" w:ascii="仿宋" w:hAnsi="仿宋" w:eastAsia="仿宋" w:cs="仿宋"/>
          <w:spacing w:val="-15"/>
          <w:w w:val="95"/>
          <w:lang w:eastAsia="zh-CN"/>
        </w:rPr>
        <w:t>标</w:t>
      </w:r>
      <w:r>
        <w:rPr>
          <w:rFonts w:hint="eastAsia" w:ascii="仿宋" w:hAnsi="仿宋" w:eastAsia="仿宋" w:cs="仿宋"/>
          <w:spacing w:val="-15"/>
          <w:w w:val="95"/>
        </w:rPr>
        <w:t>准通过当地物价部门审核。</w:t>
      </w:r>
    </w:p>
    <w:p>
      <w:pPr>
        <w:pStyle w:val="3"/>
        <w:spacing w:before="149" w:line="560" w:lineRule="exact"/>
        <w:ind w:left="0" w:right="284" w:firstLine="760" w:firstLineChars="250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w w:val="95"/>
        </w:rPr>
        <w:t>四、体检</w:t>
      </w:r>
      <w:r>
        <w:rPr>
          <w:rFonts w:hint="eastAsia" w:ascii="黑体" w:hAnsi="黑体" w:eastAsia="黑体" w:cs="黑体"/>
          <w:b w:val="0"/>
          <w:bCs/>
          <w:spacing w:val="-5"/>
          <w:w w:val="95"/>
        </w:rPr>
        <w:t>要求</w:t>
      </w:r>
    </w:p>
    <w:p>
      <w:pPr>
        <w:pStyle w:val="3"/>
        <w:spacing w:before="149" w:line="560" w:lineRule="exact"/>
        <w:ind w:left="110" w:leftChars="50" w:right="284" w:firstLine="632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9"/>
        </w:rPr>
        <w:t>（</w:t>
      </w:r>
      <w:r>
        <w:rPr>
          <w:rFonts w:hint="eastAsia" w:ascii="仿宋" w:hAnsi="仿宋" w:eastAsia="仿宋" w:cs="仿宋"/>
          <w:spacing w:val="2"/>
          <w:w w:val="99"/>
        </w:rPr>
        <w:t>一</w:t>
      </w:r>
      <w:r>
        <w:rPr>
          <w:rFonts w:hint="eastAsia" w:ascii="仿宋" w:hAnsi="仿宋" w:eastAsia="仿宋" w:cs="仿宋"/>
          <w:spacing w:val="-115"/>
          <w:w w:val="99"/>
        </w:rPr>
        <w:t>）</w:t>
      </w:r>
      <w:r>
        <w:rPr>
          <w:rFonts w:hint="eastAsia" w:ascii="仿宋" w:hAnsi="仿宋" w:eastAsia="仿宋" w:cs="仿宋"/>
          <w:w w:val="99"/>
        </w:rPr>
        <w:t>教师资格认定申请人员体检工作即关乎申请人切身利</w:t>
      </w:r>
      <w:r>
        <w:rPr>
          <w:rFonts w:hint="eastAsia" w:ascii="仿宋" w:hAnsi="仿宋" w:eastAsia="仿宋" w:cs="仿宋"/>
          <w:spacing w:val="-11"/>
          <w:w w:val="99"/>
        </w:rPr>
        <w:t>益，又关乎教师队伍准入门槛，责任重大。各认定机构要加大对体检工作的协调、督查力度，及时与体检医院协商解决体检中出</w:t>
      </w:r>
      <w:r>
        <w:rPr>
          <w:rFonts w:hint="eastAsia" w:ascii="仿宋" w:hAnsi="仿宋" w:eastAsia="仿宋" w:cs="仿宋"/>
          <w:spacing w:val="-10"/>
          <w:w w:val="99"/>
        </w:rPr>
        <w:t>现的疑难问题。各指定体检医院要高度重视，客观公正、实事求</w:t>
      </w:r>
      <w:r>
        <w:rPr>
          <w:rFonts w:hint="eastAsia" w:ascii="仿宋" w:hAnsi="仿宋" w:eastAsia="仿宋" w:cs="仿宋"/>
          <w:spacing w:val="-11"/>
          <w:w w:val="99"/>
        </w:rPr>
        <w:t>是地开展体检工作，确保体检结论准确、真实。一旦发现体检环</w:t>
      </w:r>
      <w:r>
        <w:rPr>
          <w:rFonts w:hint="eastAsia" w:ascii="仿宋" w:hAnsi="仿宋" w:eastAsia="仿宋" w:cs="仿宋"/>
          <w:spacing w:val="-10"/>
          <w:w w:val="99"/>
        </w:rPr>
        <w:t>节弄虚作假，参与其中的申请人不得通过教师资格认定，参与其</w:t>
      </w:r>
      <w:r>
        <w:rPr>
          <w:rFonts w:hint="eastAsia" w:ascii="仿宋" w:hAnsi="仿宋" w:eastAsia="仿宋" w:cs="仿宋"/>
          <w:spacing w:val="-8"/>
          <w:w w:val="99"/>
        </w:rPr>
        <w:t>中的医务人员要严肃追责处理。体检医院出现严重问题的，认定</w:t>
      </w:r>
      <w:r>
        <w:rPr>
          <w:rFonts w:hint="eastAsia" w:ascii="仿宋" w:hAnsi="仿宋" w:eastAsia="仿宋" w:cs="仿宋"/>
          <w:spacing w:val="-11"/>
          <w:w w:val="99"/>
        </w:rPr>
        <w:t>机构除取消其体检资格外，还要报医院主管行政部门对其追责处理。</w:t>
      </w:r>
    </w:p>
    <w:p>
      <w:pPr>
        <w:pStyle w:val="3"/>
        <w:spacing w:line="560" w:lineRule="exact"/>
        <w:ind w:left="110" w:leftChars="50" w:right="284" w:firstLine="608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（二</w:t>
      </w:r>
      <w:r>
        <w:rPr>
          <w:rFonts w:hint="eastAsia" w:ascii="仿宋" w:hAnsi="仿宋" w:eastAsia="仿宋" w:cs="仿宋"/>
          <w:spacing w:val="-58"/>
          <w:w w:val="95"/>
        </w:rPr>
        <w:t>）</w:t>
      </w:r>
      <w:r>
        <w:rPr>
          <w:rFonts w:hint="eastAsia" w:ascii="仿宋" w:hAnsi="仿宋" w:eastAsia="仿宋" w:cs="仿宋"/>
          <w:w w:val="95"/>
        </w:rPr>
        <w:t>体检医院要指定一名副院长负责体检工作</w:t>
      </w:r>
      <w:r>
        <w:rPr>
          <w:rFonts w:hint="eastAsia" w:ascii="仿宋" w:hAnsi="仿宋" w:eastAsia="仿宋" w:cs="仿宋"/>
          <w:spacing w:val="-20"/>
          <w:w w:val="95"/>
        </w:rPr>
        <w:t>，并选</w:t>
      </w:r>
      <w:r>
        <w:rPr>
          <w:rFonts w:hint="eastAsia" w:ascii="仿宋" w:hAnsi="仿宋" w:eastAsia="仿宋" w:cs="仿宋"/>
          <w:w w:val="95"/>
        </w:rPr>
        <w:t>调</w:t>
      </w:r>
      <w:r>
        <w:rPr>
          <w:rFonts w:hint="eastAsia" w:ascii="仿宋" w:hAnsi="仿宋" w:eastAsia="仿宋" w:cs="仿宋"/>
          <w:spacing w:val="-10"/>
          <w:w w:val="95"/>
        </w:rPr>
        <w:t>政</w:t>
      </w:r>
      <w:r>
        <w:rPr>
          <w:rFonts w:hint="eastAsia" w:ascii="仿宋" w:hAnsi="仿宋" w:eastAsia="仿宋" w:cs="仿宋"/>
          <w:spacing w:val="-11"/>
          <w:w w:val="99"/>
        </w:rPr>
        <w:t>治思想素质好、工作责任心强、作风正派、业务水平高的体检医</w:t>
      </w:r>
      <w:r>
        <w:rPr>
          <w:rFonts w:hint="eastAsia" w:ascii="仿宋" w:hAnsi="仿宋" w:eastAsia="仿宋" w:cs="仿宋"/>
          <w:spacing w:val="-10"/>
          <w:w w:val="99"/>
        </w:rPr>
        <w:t>师、护士和工作人员组成检查队伍。在每次体检前，组织检查人</w:t>
      </w:r>
      <w:r>
        <w:rPr>
          <w:rFonts w:hint="eastAsia" w:ascii="仿宋" w:hAnsi="仿宋" w:eastAsia="仿宋" w:cs="仿宋"/>
          <w:spacing w:val="-9"/>
          <w:w w:val="99"/>
        </w:rPr>
        <w:t>员认真学习政策规定及本办法。体检过程中，体检表、检验单须由医院指定专人传递和集中保管。每项检查，指定专人组织、逐</w:t>
      </w:r>
      <w:r>
        <w:rPr>
          <w:rFonts w:hint="eastAsia" w:ascii="仿宋" w:hAnsi="仿宋" w:eastAsia="仿宋" w:cs="仿宋"/>
          <w:spacing w:val="-2"/>
          <w:w w:val="99"/>
        </w:rPr>
        <w:t>个对照检查，坚决防止漏检或作弊。</w:t>
      </w:r>
    </w:p>
    <w:p>
      <w:pPr>
        <w:pStyle w:val="3"/>
        <w:numPr>
          <w:ilvl w:val="0"/>
          <w:numId w:val="1"/>
        </w:numPr>
        <w:spacing w:line="560" w:lineRule="exact"/>
        <w:ind w:left="110" w:leftChars="50" w:right="284" w:firstLine="620" w:firstLineChars="200"/>
        <w:jc w:val="both"/>
        <w:rPr>
          <w:rFonts w:ascii="仿宋" w:hAnsi="仿宋" w:eastAsia="仿宋" w:cs="仿宋"/>
          <w:w w:val="95"/>
        </w:rPr>
      </w:pPr>
      <w:r>
        <w:rPr>
          <w:rFonts w:hint="eastAsia" w:ascii="仿宋" w:hAnsi="仿宋" w:eastAsia="仿宋" w:cs="仿宋"/>
          <w:spacing w:val="-3"/>
          <w:w w:val="99"/>
        </w:rPr>
        <w:t>参与体检工作的各科医师要对本科所检项目负责，不</w:t>
      </w:r>
      <w:r>
        <w:rPr>
          <w:rFonts w:hint="eastAsia" w:ascii="仿宋" w:hAnsi="仿宋" w:eastAsia="仿宋" w:cs="仿宋"/>
          <w:spacing w:val="-11"/>
          <w:w w:val="99"/>
        </w:rPr>
        <w:t>得漏填或错填。发现阳性体征，必须如实记入体检表，不得随意涂改。确需更正的，应首先在被更改的结果上横腰划线，确保其</w:t>
      </w:r>
      <w:r>
        <w:rPr>
          <w:rFonts w:hint="eastAsia" w:ascii="仿宋" w:hAnsi="仿宋" w:eastAsia="仿宋" w:cs="仿宋"/>
          <w:spacing w:val="-10"/>
          <w:w w:val="99"/>
        </w:rPr>
        <w:t>更改后仍然清晰可见，然后在旁边写上更改后的论断或数据，主检医师签名，并加盖体检医院公章，以示负责。疾病名称、化验</w:t>
      </w:r>
      <w:r>
        <w:rPr>
          <w:rFonts w:hint="eastAsia" w:ascii="仿宋" w:hAnsi="仿宋" w:eastAsia="仿宋" w:cs="仿宋"/>
          <w:w w:val="95"/>
        </w:rPr>
        <w:t>结果及体检结论，均应用中文填写。</w:t>
      </w:r>
    </w:p>
    <w:p>
      <w:pPr>
        <w:pStyle w:val="3"/>
        <w:spacing w:before="149" w:line="560" w:lineRule="exact"/>
        <w:ind w:left="110" w:leftChars="50" w:right="284" w:firstLine="63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9"/>
        </w:rPr>
        <w:t>（</w:t>
      </w:r>
      <w:r>
        <w:rPr>
          <w:rFonts w:hint="eastAsia" w:ascii="仿宋" w:hAnsi="仿宋" w:eastAsia="仿宋" w:cs="仿宋"/>
          <w:spacing w:val="2"/>
          <w:w w:val="99"/>
        </w:rPr>
        <w:t>四</w:t>
      </w:r>
      <w:r>
        <w:rPr>
          <w:rFonts w:hint="eastAsia" w:ascii="仿宋" w:hAnsi="仿宋" w:eastAsia="仿宋" w:cs="仿宋"/>
          <w:spacing w:val="-139"/>
          <w:w w:val="99"/>
        </w:rPr>
        <w:t>）</w:t>
      </w:r>
      <w:r>
        <w:rPr>
          <w:rFonts w:hint="eastAsia" w:ascii="仿宋" w:hAnsi="仿宋" w:eastAsia="仿宋" w:cs="仿宋"/>
          <w:spacing w:val="-9"/>
          <w:w w:val="99"/>
        </w:rPr>
        <w:t>主检医师应及时综合各科检查结果，全面检查无误后，</w:t>
      </w:r>
      <w:r>
        <w:rPr>
          <w:rFonts w:hint="eastAsia" w:ascii="仿宋" w:hAnsi="仿宋" w:eastAsia="仿宋" w:cs="仿宋"/>
          <w:spacing w:val="-2"/>
          <w:w w:val="99"/>
        </w:rPr>
        <w:t>对照教师资格认定体检标准做出“合格”或“不合格”的结论，</w:t>
      </w:r>
      <w:r>
        <w:rPr>
          <w:rFonts w:hint="eastAsia" w:ascii="仿宋" w:hAnsi="仿宋" w:eastAsia="仿宋" w:cs="仿宋"/>
          <w:spacing w:val="-17"/>
          <w:w w:val="99"/>
        </w:rPr>
        <w:t>填写在体检结论栏内。医院根据体检综合情况，做出“体检合格”</w:t>
      </w:r>
      <w:r>
        <w:rPr>
          <w:rFonts w:hint="eastAsia" w:ascii="仿宋" w:hAnsi="仿宋" w:eastAsia="仿宋" w:cs="仿宋"/>
          <w:spacing w:val="-10"/>
          <w:w w:val="99"/>
        </w:rPr>
        <w:t>或“体检不合格”的结论，由负责院长签字并加盖公章，填写在</w:t>
      </w:r>
      <w:r>
        <w:rPr>
          <w:rFonts w:hint="eastAsia" w:ascii="仿宋" w:hAnsi="仿宋" w:eastAsia="仿宋" w:cs="仿宋"/>
          <w:spacing w:val="-2"/>
          <w:w w:val="99"/>
        </w:rPr>
        <w:t>体检医院意见栏内。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32" w:firstLineChars="200"/>
        <w:jc w:val="both"/>
        <w:textAlignment w:val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w w:val="99"/>
        </w:rPr>
        <w:t>（</w:t>
      </w:r>
      <w:r>
        <w:rPr>
          <w:rFonts w:hint="eastAsia" w:ascii="仿宋" w:hAnsi="仿宋" w:eastAsia="仿宋" w:cs="仿宋"/>
          <w:spacing w:val="2"/>
          <w:w w:val="99"/>
        </w:rPr>
        <w:t>五</w:t>
      </w:r>
      <w:r>
        <w:rPr>
          <w:rFonts w:hint="eastAsia" w:ascii="仿宋" w:hAnsi="仿宋" w:eastAsia="仿宋" w:cs="仿宋"/>
          <w:spacing w:val="-58"/>
          <w:w w:val="99"/>
        </w:rPr>
        <w:t>）</w:t>
      </w:r>
      <w:r>
        <w:rPr>
          <w:rFonts w:hint="eastAsia" w:ascii="仿宋" w:hAnsi="仿宋" w:eastAsia="仿宋" w:cs="仿宋"/>
          <w:spacing w:val="-5"/>
          <w:w w:val="99"/>
        </w:rPr>
        <w:t>体检中若发现疑难问题，应采取集体会诊或进一步检</w:t>
      </w:r>
      <w:r>
        <w:rPr>
          <w:rFonts w:hint="eastAsia" w:ascii="仿宋" w:hAnsi="仿宋" w:eastAsia="仿宋" w:cs="仿宋"/>
          <w:spacing w:val="-11"/>
          <w:w w:val="99"/>
        </w:rPr>
        <w:t>查后再下结论。如因设备条件限制或会诊仍难判断的，申请人应</w:t>
      </w:r>
      <w:r>
        <w:rPr>
          <w:rFonts w:hint="eastAsia" w:ascii="仿宋" w:hAnsi="仿宋" w:eastAsia="仿宋" w:cs="仿宋"/>
          <w:spacing w:val="-9"/>
          <w:w w:val="99"/>
        </w:rPr>
        <w:t>到上一级认定机构指定的医院复查。复查时，只限单科复查，并</w:t>
      </w:r>
      <w:r>
        <w:rPr>
          <w:rFonts w:hint="eastAsia" w:ascii="仿宋" w:hAnsi="仿宋" w:eastAsia="仿宋" w:cs="仿宋"/>
          <w:spacing w:val="-11"/>
          <w:w w:val="99"/>
        </w:rPr>
        <w:t>用原体检表。复查医院对体检医院的诊断结论否定时，要在诊断证明书上详注复查结果。申请人在其他医疗机构自行取得的任何</w:t>
      </w:r>
      <w:r>
        <w:rPr>
          <w:rFonts w:hint="eastAsia" w:ascii="仿宋" w:hAnsi="仿宋" w:eastAsia="仿宋" w:cs="仿宋"/>
          <w:spacing w:val="6"/>
          <w:w w:val="99"/>
        </w:rPr>
        <w:t>体检材料，均不得作为当事人申请认定教师资格健康状况的依据。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08" w:firstLineChars="200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w w:val="95"/>
        </w:rPr>
        <w:t>五、其他说明事</w:t>
      </w:r>
      <w:r>
        <w:rPr>
          <w:rFonts w:hint="eastAsia" w:ascii="黑体" w:hAnsi="黑体" w:eastAsia="黑体" w:cs="黑体"/>
          <w:b w:val="0"/>
          <w:bCs/>
          <w:spacing w:val="-10"/>
          <w:w w:val="95"/>
        </w:rPr>
        <w:t>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32" w:firstLineChars="200"/>
        <w:textAlignment w:val="auto"/>
        <w:rPr>
          <w:w w:val="95"/>
        </w:rPr>
        <w:sectPr>
          <w:pgSz w:w="11910" w:h="16840"/>
          <w:pgMar w:top="1920" w:right="1180" w:bottom="1580" w:left="1340" w:header="0" w:footer="1397" w:gutter="0"/>
          <w:cols w:space="720" w:num="1"/>
        </w:sectPr>
      </w:pPr>
      <w:r>
        <w:rPr>
          <w:rFonts w:hint="eastAsia" w:ascii="仿宋" w:hAnsi="仿宋" w:eastAsia="仿宋" w:cs="仿宋"/>
          <w:spacing w:val="-2"/>
        </w:rPr>
        <w:t>本办法自印发之日起</w:t>
      </w:r>
      <w:r>
        <w:rPr>
          <w:rFonts w:hint="eastAsia" w:ascii="仿宋" w:hAnsi="仿宋" w:eastAsia="仿宋" w:cs="仿宋"/>
          <w:spacing w:val="-2"/>
          <w:lang w:eastAsia="zh-CN"/>
        </w:rPr>
        <w:t>施行</w:t>
      </w:r>
      <w:r>
        <w:rPr>
          <w:rFonts w:hint="eastAsia" w:ascii="仿宋" w:hAnsi="仿宋" w:eastAsia="仿宋" w:cs="仿宋"/>
          <w:spacing w:val="-2"/>
        </w:rPr>
        <w:t>，原办法自本办法实施之日起废止。本办法由宁夏回族自治区教育厅负责解释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462D85"/>
    <w:multiLevelType w:val="singleLevel"/>
    <w:tmpl w:val="C3462D8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N2NiMjkyNDJlYzE2YjQyMGQwMDg2ZDUzOGI4NzAifQ=="/>
  </w:docVars>
  <w:rsids>
    <w:rsidRoot w:val="11C7186E"/>
    <w:rsid w:val="11C7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7"/>
      <w:ind w:left="287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46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2024-05-23T08:52:00Z</dcterms:created>
  <dc:creator>绝地花开</dc:creator>
  <cp:lastModifiedBy>绝地花开</cp:lastModifiedBy>
  <dcterms:modified xsi:type="dcterms:W3CDTF">2024-05-23T08:53:09Z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73460F871E574074A60F3EBB93A9CE2D_11</vt:lpwstr>
  </property>
</Properties>
</file>