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隆德县河长办高效完成2021年度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河湖长制考核评价工作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1月14日，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县水务局河湖事务中心协助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县河长办对辖区县、乡、村三级河湖长及河长制相关部门进行了考核评价。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抓住全面建立河长制契机，认真贯彻落实各级河湖长制责任，结合流域特点，明确治理思路，通过封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堵渝</w:t>
      </w:r>
      <w:r>
        <w:rPr>
          <w:rFonts w:hint="eastAsia" w:ascii="仿宋_GB2312" w:hAnsi="仿宋_GB2312" w:eastAsia="仿宋_GB2312" w:cs="仿宋_GB2312"/>
          <w:sz w:val="32"/>
          <w:szCs w:val="32"/>
        </w:rPr>
        <w:t>河沿线畜禽养殖场、新建污水处理厂等提升了渝河水质，改善了周边生态。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局积极配合县河长办，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持续深化落实河湖长制，本着实事求是、认真负责的态度，对各级河湖长和相关部门履职情况、河湖长制六大任务完成情况、年度目标任务完成情况，进行了客观、公正的评价。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7个县级河长中，考核评价出优秀1个、合格6个；99个乡级河长中，考核评价出优秀20个、合格79个；46个河长制相关部门中，考核评价出9个优秀、37个合格。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将坚持“节水优先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空间均衡、系统治理、两手发力”的治水思路，高标准、严要求落实河长制，为有效落实党中央、国务院关于全面推行河湖长制工作部署以及水利部、自治区关于河湖治理保护工作要求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全面压实各级河湖长管河治河护河责任，全面推进水利事业向好发展奠定良好基础。</w:t>
      </w:r>
      <w:r>
        <w:rPr>
          <w:rFonts w:hint="eastAsia"/>
        </w:rPr>
        <w:t xml:space="preserve"> </w:t>
      </w: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64"/>
    <w:rsid w:val="00022A9E"/>
    <w:rsid w:val="000B67E3"/>
    <w:rsid w:val="00103BA2"/>
    <w:rsid w:val="00244A54"/>
    <w:rsid w:val="002530BC"/>
    <w:rsid w:val="00325C80"/>
    <w:rsid w:val="003D4064"/>
    <w:rsid w:val="006E5347"/>
    <w:rsid w:val="00A141DD"/>
    <w:rsid w:val="00E279F7"/>
    <w:rsid w:val="00F755EF"/>
    <w:rsid w:val="0A1348C9"/>
    <w:rsid w:val="0E667BCF"/>
    <w:rsid w:val="13D83CF6"/>
    <w:rsid w:val="37778A0F"/>
    <w:rsid w:val="37EF1DF3"/>
    <w:rsid w:val="4FBFF85E"/>
    <w:rsid w:val="4FF62A23"/>
    <w:rsid w:val="5E7C394C"/>
    <w:rsid w:val="6A002D52"/>
    <w:rsid w:val="6BEF620A"/>
    <w:rsid w:val="6FFF31DD"/>
    <w:rsid w:val="717A2857"/>
    <w:rsid w:val="768260DE"/>
    <w:rsid w:val="7B7EAB94"/>
    <w:rsid w:val="7BCF6757"/>
    <w:rsid w:val="7DFF03D7"/>
    <w:rsid w:val="7ED27ECF"/>
    <w:rsid w:val="7EF7D2BD"/>
    <w:rsid w:val="9BBBD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181</TotalTime>
  <ScaleCrop>false</ScaleCrop>
  <LinksUpToDate>false</LinksUpToDate>
  <CharactersWithSpaces>520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2022-01-18T08:34:00Z</dcterms:created>
  <dc:creator>Administrator</dc:creator>
  <cp:lastModifiedBy>guyuan</cp:lastModifiedBy>
  <dcterms:modified xsi:type="dcterms:W3CDTF">2022-01-29T14:45:22Z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12C3B319898541CC8B5C9229EC6576E0</vt:lpwstr>
  </property>
</Properties>
</file>