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联财镇履行职责事项清单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lang w:val="en-US" w:eastAsia="zh-CN"/>
            </w:rPr>
            <w:t>.....................................................................................................................................14</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.............................................................................................................................38</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加强乡镇劳务管理服务，建设劳务工作站，开展城乡劳动力相关信息采集、核实、汇总工作，做好农村劳动力转移就业保障工作。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做好农村电商服务站日常运行、电商人才培育工作，开展消费帮扶活动。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创建全县冷凉蔬菜联合体，扩大产业规模，实施冷凉蔬菜产业种植、加工、销售基地建设，外出对接市场稳定销售渠道。</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开展联农带农引导无产业户发展产业，保障无产业户经营性收入，统计上报农业经营主体春耕备耕信贷需求摸底调查，保障农户产业发展资金需求。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推广鸵鸟等特色养殖实验示范，推动农户产业多元发展，多渠道增加农户收入。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围绕“黄芪小镇”建设大田种植、林下经济项目，培育中药材产业主体，开发中药材康养产品，参加赛会展销。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做好辖区企业的服务保障工作，推动农副产品加工、预制产品加工等加工业发展，支持企业打造本土特色品牌。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推动农文旅产业融合发展，大力发展休闲农业、观光农业，增强产业发展后劲。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实施移民致富提升行动，做好基础设施改善，产业发展、就业帮扶、社会融入等工作。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教育体育局
城乡建设和交通运输局
市场监督管理局、公安局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教体局：做好校园周边安全人员配备引导工作。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城乡建设和交通运输局：设置规范的警示标志等，对校园周边违法占道经营行为查处。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公安局:落实校园周边“高峰勤务”和“护学岗”机制。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市监局、公安局等相关部门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市监局：依法查处为传销行为提供经营场所、培训场所、货源储存等条件的行为。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财政局、农业农村局、林业和草原局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财政部门：制定政策性农业保险实施方案；统筹落实农户购买农业保险，按照相关规定予以补贴。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林业和草原部门：指导乡镇开展经果林农业保险购买情况摸底；统计经果林农业保险购买情况，核实成灾面积和经果林受灾程度，对接保险公司予以赔付。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      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卫健局：1.制定防治方案并组织实施；2.负责疫点、疫区、受威胁区人员的疫情监测，免疫接种和诊断；3.开展防病知识宣传；4.负责提供防疫疫苗。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农业农村局、市场监督管理局、统战部、卫生健康局、工业信息化和商务局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w:t>
            </w:r>
            <w:r>
              <w:rPr>
                <w:rFonts w:hint="eastAsia" w:ascii="Times New Roman" w:hAnsi="方正公文仿宋" w:eastAsia="方正公文仿宋"/>
                <w:kern w:val="0"/>
                <w:szCs w:val="21"/>
                <w:lang w:eastAsia="zh-CN" w:bidi="ar"/>
              </w:rPr>
              <w:t>查</w:t>
            </w:r>
            <w:r>
              <w:rPr>
                <w:rFonts w:hint="eastAsia" w:ascii="Times New Roman" w:hAnsi="方正公文仿宋" w:eastAsia="方正公文仿宋"/>
                <w:kern w:val="0"/>
                <w:szCs w:val="21"/>
                <w:lang w:bidi="ar"/>
              </w:rPr>
              <w:t>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
工业信息化和商务局
城乡建设和交通运输局
水务局
</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农村局等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4.配合住建部门做好房屋等级鉴定；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5.根据住建部门反馈的专业鉴定报告，建立完善隐患台账；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w:t>
            </w:r>
            <w:r>
              <w:rPr>
                <w:rFonts w:hint="eastAsia" w:ascii="Times New Roman" w:hAnsi="方正公文仿宋" w:eastAsia="方正公文仿宋"/>
                <w:kern w:val="0"/>
                <w:szCs w:val="21"/>
                <w:lang w:eastAsia="zh-CN" w:bidi="ar"/>
              </w:rPr>
              <w:t>和交通运输局</w:t>
            </w:r>
            <w:r>
              <w:rPr>
                <w:rFonts w:hint="eastAsia" w:ascii="Times New Roman" w:hAnsi="方正公文仿宋" w:eastAsia="方正公文仿宋"/>
                <w:kern w:val="0"/>
                <w:szCs w:val="21"/>
                <w:lang w:bidi="ar"/>
              </w:rPr>
              <w:t>：牵头负责本辖区内建筑施工项目安全生产、建筑安全的监督管理，统筹消防救援大队、公安等部门，对各类安全生产隐患和违法行为进行查处。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城乡建设和交通运输局、综合执法队伍、自然资源局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w:t>
            </w:r>
            <w:r>
              <w:rPr>
                <w:rFonts w:hint="eastAsia" w:ascii="Times New Roman" w:hAnsi="方正公文仿宋" w:eastAsia="方正公文仿宋"/>
                <w:kern w:val="0"/>
                <w:szCs w:val="21"/>
                <w:lang w:eastAsia="zh-CN" w:bidi="ar"/>
              </w:rPr>
              <w:t>和交通运输局</w:t>
            </w:r>
            <w:r>
              <w:rPr>
                <w:rFonts w:hint="eastAsia" w:ascii="Times New Roman" w:hAnsi="方正公文仿宋" w:eastAsia="方正公文仿宋"/>
                <w:kern w:val="0"/>
                <w:szCs w:val="21"/>
                <w:lang w:bidi="ar"/>
              </w:rPr>
              <w:t>：对住宅小区内建设单位和个人未经批准进行临时建设等行为进行认定，确认违法行为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自然资源部门：对建设单位和个人未经批准进行临时建设等行为进行认定，确认违法行为，对违法行为立案查处或将线索移交赋权的执法部门查处。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城乡建设和交通运输局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市场监督管理局、统战部、卫生健康部门、农业农村局、工业信息化和商务局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消防救援大队、应急管理局、公安局、城乡建设和交通运输局、工信局、市场监管等负有安全生产监管职责相关部门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、工信、市场监管等相关部门按照职责分工负责：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应急管理局及相关部门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市监、消防相关部门：按照职责分工落实行业领域风险隐患排查整治工作职责。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督促镇（村）干部开展生产经营单位安全风险隐患排查整治行动并报送开展情况。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2.指导发挥网格员作用，对建筑管理单位或者物业服务企业、业主委员会、村民委员会发现上报的违规行为进行劝阻、制止，责令改正；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2.负责组织、协调和指导本行政区域的森林防火工作；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3.组织经常性的森林防火宣传活动和预防工作；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4.加强森林基础设施建设，储备防火物资，完善指挥信息系统；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5.开展森林火灾应急预案的演练编制森林火灾应急预案，组织各乡镇制定森林火灾应急处置办法，建立森林火灾专业扑救队伍，进行培训和演练；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6.组织有关部门进行检查；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9.及时对森林火灾进行调查和评估，依法处理；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10.负责森林草原野外防火的监督和管理；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城乡建设和交通运输局、市场监督管理局、应急管理局、工业信息化和商务局等涉及的行业主管部门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对商贸流通领域开展安全生产检查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商务和投资促进部门：按照职责指导、督促商场、餐饮、住宿等商贸服务业（不含“九小”场所）的安全生产管理工作，协调、配合相关部门开展商贸流通领域安全隐患排查整治等工作。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1.配合相关部门对辖区内各类商贸流通领域生产经营单位进行日常安全隐患排查。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2.配合相关部门对发现问题开展整改整治。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组织协调指导做好冬季取暖安全防范工作，对发现的安全隐患进行整改，协调村民进行清洁能源改造。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2.会同城乡建设和交通运输局、水务局部门依据地质灾害防治规划，拟定年度地质灾害防治方案；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4.会同气象局发布地质灾害预报；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6.会同住建和交通、水务局拟定地质灾害应急预案。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4.发生地质灾害灾情或者险情时，及时组织人员赴现场应急处置，同时向上级人民政府和自然资源部门报告，协助相关部门开展应急处置、救援和善后工作。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应急部门：负责本辖区内烟花爆竹经营、储存的安全监督管理工作。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公安部门：负责烟花爆竹道路运输安全监管，从严审批焰火晚会等大型活动，积极开展“打非治违”并及时销毁非法烟花爆竹，依法打击惩处以危害公共安全和人身、财产安全的方式燃放烟花爆竹的违法行为。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市场监管部门：负责烟花爆竹的质量监督。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w:t>
            </w:r>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自然资源</w:t>
            </w:r>
            <w:r>
              <w:rPr>
                <w:rFonts w:hint="eastAsia" w:ascii="Times New Roman" w:hAnsi="方正公文仿宋" w:eastAsia="方正公文仿宋"/>
                <w:kern w:val="0"/>
                <w:szCs w:val="21"/>
                <w:lang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自然资源部门负责非农化问题整改。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民政和退役军人事务局、城乡建设和交通运输局、自然资源局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2.联合县城乡建设和交通运输局、公安局、乡镇（街道）及社区工作人员对小区内搭建灵棚治丧投诉进行治理；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1.配合做好小区搭建灵棚治理工作；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农业农村局、应急管理局、市场监督管理局、城乡建设和交通运输局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民政和退役军人事务局、人社局、卫健局、残联、医保局联合开展老年人能力评估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工信和商务局、隆德县应急管理局、隆德县市场监督管理局等部门：对工贸企业复工复产进行安全检查，对违法行为进行处罚。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应急管理局、市监局、工信和商务局：协调餐饮企业回收乙醇、甲醇等不符合规定的燃料。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应急管理局、公安局、住建和交通局：对危险化学品的运输、储存、使用以及废弃化学品的处理进行监督管理，对违法行为的单位或个人依照法律处理。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、生态环境局：根据中央810项上级部门收回事项（正式印发定稿）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城乡建设和交通运输局、市监局：监督管理，对违法行为依法查处。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bookmarkStart w:id="12" w:name="_GoBack"/>
      <w:bookmarkEnd w:id="12"/>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B65550C"/>
    <w:rsid w:val="5BFDC530"/>
    <w:rsid w:val="7FBE73B0"/>
    <w:rsid w:val="B733D748"/>
    <w:rsid w:val="B764D729"/>
    <w:rsid w:val="BFF1E641"/>
    <w:rsid w:val="CFF9E61E"/>
    <w:rsid w:val="E639A2D4"/>
    <w:rsid w:val="EFFA117A"/>
    <w:rsid w:val="F77B8C50"/>
    <w:rsid w:val="F7F744AF"/>
    <w:rsid w:val="FFAE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10</TotalTime>
  <ScaleCrop>false</ScaleCrop>
  <LinksUpToDate>false</LinksUpToDate>
  <CharactersWithSpaces>272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guyuan</cp:lastModifiedBy>
  <dcterms:modified xsi:type="dcterms:W3CDTF">2025-04-24T09:27:52Z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