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eastAsia="zh-CN"/>
        </w:rPr>
      </w:pPr>
      <w:bookmarkStart w:id="8" w:name="_GoBack"/>
      <w:bookmarkEnd w:id="8"/>
      <w:r>
        <w:rPr>
          <w:rFonts w:hint="eastAsia" w:ascii="方正小标宋_GBK" w:hAnsi="方正小标宋_GBK" w:eastAsia="方正小标宋_GBK" w:cs="方正小标宋_GBK"/>
          <w:sz w:val="44"/>
          <w:szCs w:val="44"/>
          <w:lang w:eastAsia="zh-CN"/>
        </w:rPr>
        <w:t>隆德县卫生健康局权力清单目录</w:t>
      </w:r>
    </w:p>
    <w:tbl>
      <w:tblPr>
        <w:tblStyle w:val="6"/>
        <w:tblW w:w="145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41"/>
        <w:gridCol w:w="699"/>
        <w:gridCol w:w="1429"/>
        <w:gridCol w:w="1010"/>
        <w:gridCol w:w="711"/>
        <w:gridCol w:w="711"/>
        <w:gridCol w:w="6704"/>
        <w:gridCol w:w="1768"/>
        <w:gridCol w:w="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5" w:hRule="atLeast"/>
          <w:tblHeader/>
          <w:jc w:val="center"/>
        </w:trPr>
        <w:tc>
          <w:tcPr>
            <w:tcW w:w="641" w:type="dxa"/>
            <w:shd w:val="clear" w:color="auto" w:fill="auto"/>
            <w:vAlign w:val="center"/>
          </w:tcPr>
          <w:p>
            <w:pPr>
              <w:spacing w:line="240" w:lineRule="exact"/>
              <w:rPr>
                <w:rFonts w:hint="eastAsia" w:ascii="楷体_GB2312" w:hAnsi="楷体_GB2312" w:eastAsia="楷体_GB2312" w:cs="楷体_GB2312"/>
                <w:b/>
                <w:bCs w:val="0"/>
                <w:color w:val="auto"/>
                <w:sz w:val="18"/>
                <w:szCs w:val="18"/>
                <w:highlight w:val="none"/>
                <w:u w:val="none"/>
              </w:rPr>
            </w:pPr>
            <w:r>
              <w:rPr>
                <w:rFonts w:hint="eastAsia" w:ascii="楷体_GB2312" w:hAnsi="楷体_GB2312" w:eastAsia="楷体_GB2312" w:cs="楷体_GB2312"/>
                <w:b/>
                <w:bCs w:val="0"/>
                <w:color w:val="auto"/>
                <w:sz w:val="18"/>
                <w:szCs w:val="18"/>
                <w:highlight w:val="none"/>
                <w:u w:val="none"/>
              </w:rPr>
              <w:t>序号</w:t>
            </w:r>
          </w:p>
        </w:tc>
        <w:tc>
          <w:tcPr>
            <w:tcW w:w="699" w:type="dxa"/>
            <w:shd w:val="clear" w:color="auto" w:fill="auto"/>
            <w:vAlign w:val="center"/>
          </w:tcPr>
          <w:p>
            <w:pPr>
              <w:spacing w:line="240" w:lineRule="exact"/>
              <w:jc w:val="center"/>
              <w:rPr>
                <w:rFonts w:hint="eastAsia" w:ascii="楷体_GB2312" w:hAnsi="楷体_GB2312" w:eastAsia="楷体_GB2312" w:cs="楷体_GB2312"/>
                <w:b/>
                <w:bCs w:val="0"/>
                <w:color w:val="auto"/>
                <w:sz w:val="18"/>
                <w:szCs w:val="18"/>
                <w:highlight w:val="none"/>
                <w:u w:val="none"/>
                <w:lang w:eastAsia="zh-CN"/>
              </w:rPr>
            </w:pPr>
            <w:r>
              <w:rPr>
                <w:rFonts w:hint="eastAsia" w:ascii="楷体_GB2312" w:hAnsi="楷体_GB2312" w:eastAsia="楷体_GB2312" w:cs="楷体_GB2312"/>
                <w:b/>
                <w:bCs w:val="0"/>
                <w:color w:val="auto"/>
                <w:sz w:val="18"/>
                <w:szCs w:val="18"/>
                <w:highlight w:val="none"/>
                <w:u w:val="none"/>
                <w:lang w:eastAsia="zh-CN"/>
              </w:rPr>
              <w:t>职权类型</w:t>
            </w:r>
          </w:p>
        </w:tc>
        <w:tc>
          <w:tcPr>
            <w:tcW w:w="1429" w:type="dxa"/>
            <w:shd w:val="clear" w:color="auto" w:fill="auto"/>
            <w:vAlign w:val="center"/>
          </w:tcPr>
          <w:p>
            <w:pPr>
              <w:spacing w:line="240" w:lineRule="exact"/>
              <w:jc w:val="center"/>
              <w:rPr>
                <w:rFonts w:hint="eastAsia" w:ascii="楷体_GB2312" w:hAnsi="楷体_GB2312" w:eastAsia="楷体_GB2312" w:cs="楷体_GB2312"/>
                <w:b/>
                <w:bCs w:val="0"/>
                <w:color w:val="auto"/>
                <w:sz w:val="18"/>
                <w:szCs w:val="18"/>
                <w:highlight w:val="none"/>
                <w:u w:val="none"/>
              </w:rPr>
            </w:pPr>
            <w:r>
              <w:rPr>
                <w:rFonts w:hint="eastAsia" w:ascii="楷体_GB2312" w:hAnsi="楷体_GB2312" w:eastAsia="楷体_GB2312" w:cs="楷体_GB2312"/>
                <w:b/>
                <w:bCs w:val="0"/>
                <w:color w:val="auto"/>
                <w:sz w:val="18"/>
                <w:szCs w:val="18"/>
                <w:highlight w:val="none"/>
                <w:u w:val="none"/>
              </w:rPr>
              <w:t>职权名称</w:t>
            </w:r>
          </w:p>
        </w:tc>
        <w:tc>
          <w:tcPr>
            <w:tcW w:w="1010" w:type="dxa"/>
            <w:shd w:val="clear" w:color="auto" w:fill="auto"/>
            <w:vAlign w:val="center"/>
          </w:tcPr>
          <w:p>
            <w:pPr>
              <w:spacing w:line="240" w:lineRule="exact"/>
              <w:rPr>
                <w:rFonts w:hint="eastAsia" w:ascii="楷体_GB2312" w:hAnsi="楷体_GB2312" w:eastAsia="楷体_GB2312" w:cs="楷体_GB2312"/>
                <w:b/>
                <w:bCs w:val="0"/>
                <w:color w:val="auto"/>
                <w:sz w:val="18"/>
                <w:szCs w:val="18"/>
                <w:highlight w:val="none"/>
                <w:u w:val="none"/>
              </w:rPr>
            </w:pPr>
            <w:r>
              <w:rPr>
                <w:rFonts w:hint="eastAsia" w:ascii="楷体_GB2312" w:hAnsi="楷体_GB2312" w:eastAsia="楷体_GB2312" w:cs="楷体_GB2312"/>
                <w:b/>
                <w:bCs w:val="0"/>
                <w:color w:val="auto"/>
                <w:sz w:val="18"/>
                <w:szCs w:val="18"/>
                <w:highlight w:val="none"/>
                <w:u w:val="none"/>
              </w:rPr>
              <w:t>子项名称</w:t>
            </w:r>
          </w:p>
        </w:tc>
        <w:tc>
          <w:tcPr>
            <w:tcW w:w="711" w:type="dxa"/>
            <w:shd w:val="clear" w:color="auto" w:fill="auto"/>
            <w:vAlign w:val="center"/>
          </w:tcPr>
          <w:p>
            <w:pPr>
              <w:spacing w:line="240" w:lineRule="exact"/>
              <w:jc w:val="center"/>
              <w:rPr>
                <w:rFonts w:hint="eastAsia" w:ascii="楷体_GB2312" w:hAnsi="楷体_GB2312" w:eastAsia="楷体_GB2312" w:cs="楷体_GB2312"/>
                <w:b/>
                <w:bCs w:val="0"/>
                <w:color w:val="auto"/>
                <w:sz w:val="18"/>
                <w:szCs w:val="18"/>
                <w:highlight w:val="none"/>
                <w:u w:val="none"/>
              </w:rPr>
            </w:pPr>
            <w:r>
              <w:rPr>
                <w:rFonts w:hint="eastAsia" w:ascii="楷体_GB2312" w:hAnsi="楷体_GB2312" w:eastAsia="楷体_GB2312" w:cs="楷体_GB2312"/>
                <w:b/>
                <w:bCs w:val="0"/>
                <w:color w:val="auto"/>
                <w:sz w:val="18"/>
                <w:szCs w:val="18"/>
                <w:highlight w:val="none"/>
                <w:u w:val="none"/>
              </w:rPr>
              <w:t>基本编码</w:t>
            </w:r>
          </w:p>
        </w:tc>
        <w:tc>
          <w:tcPr>
            <w:tcW w:w="711" w:type="dxa"/>
            <w:shd w:val="clear" w:color="auto" w:fill="auto"/>
            <w:vAlign w:val="center"/>
          </w:tcPr>
          <w:p>
            <w:pPr>
              <w:spacing w:line="240" w:lineRule="exact"/>
              <w:jc w:val="center"/>
              <w:rPr>
                <w:rFonts w:hint="eastAsia" w:ascii="楷体_GB2312" w:hAnsi="楷体_GB2312" w:eastAsia="楷体_GB2312" w:cs="楷体_GB2312"/>
                <w:b/>
                <w:bCs w:val="0"/>
                <w:color w:val="auto"/>
                <w:sz w:val="18"/>
                <w:szCs w:val="18"/>
                <w:highlight w:val="none"/>
                <w:u w:val="none"/>
              </w:rPr>
            </w:pPr>
            <w:r>
              <w:rPr>
                <w:rFonts w:hint="eastAsia" w:ascii="楷体_GB2312" w:hAnsi="楷体_GB2312" w:eastAsia="楷体_GB2312" w:cs="楷体_GB2312"/>
                <w:b/>
                <w:bCs w:val="0"/>
                <w:color w:val="auto"/>
                <w:sz w:val="18"/>
                <w:szCs w:val="18"/>
                <w:highlight w:val="none"/>
                <w:u w:val="none"/>
              </w:rPr>
              <w:t>实施部门</w:t>
            </w:r>
          </w:p>
        </w:tc>
        <w:tc>
          <w:tcPr>
            <w:tcW w:w="6704" w:type="dxa"/>
            <w:shd w:val="clear" w:color="auto" w:fill="auto"/>
            <w:vAlign w:val="center"/>
          </w:tcPr>
          <w:p>
            <w:pPr>
              <w:spacing w:line="240" w:lineRule="exact"/>
              <w:jc w:val="center"/>
              <w:rPr>
                <w:rFonts w:hint="eastAsia" w:ascii="楷体_GB2312" w:hAnsi="楷体_GB2312" w:eastAsia="楷体_GB2312" w:cs="楷体_GB2312"/>
                <w:b/>
                <w:bCs w:val="0"/>
                <w:color w:val="auto"/>
                <w:sz w:val="18"/>
                <w:szCs w:val="18"/>
                <w:highlight w:val="none"/>
                <w:u w:val="none"/>
              </w:rPr>
            </w:pPr>
            <w:r>
              <w:rPr>
                <w:rFonts w:hint="eastAsia" w:ascii="楷体_GB2312" w:hAnsi="楷体_GB2312" w:eastAsia="楷体_GB2312" w:cs="楷体_GB2312"/>
                <w:b/>
                <w:bCs w:val="0"/>
                <w:color w:val="auto"/>
                <w:sz w:val="18"/>
                <w:szCs w:val="18"/>
                <w:highlight w:val="none"/>
                <w:u w:val="none"/>
              </w:rPr>
              <w:t>职权依据</w:t>
            </w:r>
          </w:p>
        </w:tc>
        <w:tc>
          <w:tcPr>
            <w:tcW w:w="1768" w:type="dxa"/>
            <w:shd w:val="clear" w:color="auto" w:fill="auto"/>
            <w:vAlign w:val="center"/>
          </w:tcPr>
          <w:p>
            <w:pPr>
              <w:spacing w:line="240" w:lineRule="exact"/>
              <w:jc w:val="center"/>
              <w:rPr>
                <w:rFonts w:hint="eastAsia" w:ascii="楷体_GB2312" w:hAnsi="楷体_GB2312" w:eastAsia="楷体_GB2312" w:cs="楷体_GB2312"/>
                <w:b/>
                <w:bCs w:val="0"/>
                <w:color w:val="auto"/>
                <w:sz w:val="18"/>
                <w:szCs w:val="18"/>
                <w:highlight w:val="none"/>
                <w:u w:val="none"/>
              </w:rPr>
            </w:pPr>
            <w:r>
              <w:rPr>
                <w:rFonts w:hint="eastAsia" w:ascii="楷体_GB2312" w:hAnsi="楷体_GB2312" w:eastAsia="楷体_GB2312" w:cs="楷体_GB2312"/>
                <w:b/>
                <w:bCs w:val="0"/>
                <w:color w:val="auto"/>
                <w:sz w:val="18"/>
                <w:szCs w:val="18"/>
                <w:highlight w:val="none"/>
                <w:u w:val="none"/>
              </w:rPr>
              <w:t>行使内容</w:t>
            </w:r>
          </w:p>
        </w:tc>
        <w:tc>
          <w:tcPr>
            <w:tcW w:w="858" w:type="dxa"/>
            <w:shd w:val="clear" w:color="auto" w:fill="auto"/>
            <w:vAlign w:val="center"/>
          </w:tcPr>
          <w:p>
            <w:pPr>
              <w:tabs>
                <w:tab w:val="left" w:pos="467"/>
              </w:tabs>
              <w:spacing w:line="240" w:lineRule="exact"/>
              <w:jc w:val="left"/>
              <w:rPr>
                <w:rFonts w:hint="eastAsia" w:ascii="楷体_GB2312" w:hAnsi="楷体_GB2312" w:eastAsia="楷体_GB2312" w:cs="楷体_GB2312"/>
                <w:b/>
                <w:bCs w:val="0"/>
                <w:color w:val="auto"/>
                <w:sz w:val="18"/>
                <w:szCs w:val="18"/>
                <w:highlight w:val="none"/>
                <w:u w:val="none"/>
                <w:lang w:eastAsia="zh-CN"/>
              </w:rPr>
            </w:pPr>
            <w:r>
              <w:rPr>
                <w:rFonts w:hint="eastAsia" w:ascii="楷体_GB2312" w:hAnsi="楷体_GB2312" w:eastAsia="楷体_GB2312" w:cs="楷体_GB2312"/>
                <w:b/>
                <w:bCs w:val="0"/>
                <w:color w:val="auto"/>
                <w:sz w:val="18"/>
                <w:szCs w:val="18"/>
                <w:highlight w:val="none"/>
                <w:u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9" w:hRule="atLeast"/>
          <w:jc w:val="center"/>
        </w:trPr>
        <w:tc>
          <w:tcPr>
            <w:tcW w:w="641" w:type="dxa"/>
            <w:vMerge w:val="restart"/>
            <w:shd w:val="clear" w:color="auto" w:fill="auto"/>
            <w:vAlign w:val="center"/>
          </w:tcPr>
          <w:p>
            <w:pPr>
              <w:numPr>
                <w:ilvl w:val="0"/>
                <w:numId w:val="1"/>
              </w:numPr>
              <w:spacing w:line="240" w:lineRule="exact"/>
              <w:jc w:val="center"/>
              <w:rPr>
                <w:rFonts w:hint="eastAsia" w:ascii="仿宋_GB2312" w:hAnsi="仿宋_GB2312" w:eastAsia="仿宋_GB2312" w:cs="仿宋_GB2312"/>
                <w:b w:val="0"/>
                <w:bCs/>
                <w:color w:val="auto"/>
                <w:sz w:val="18"/>
                <w:szCs w:val="18"/>
                <w:highlight w:val="none"/>
                <w:u w:val="none"/>
              </w:rPr>
            </w:pPr>
          </w:p>
        </w:tc>
        <w:tc>
          <w:tcPr>
            <w:tcW w:w="699" w:type="dxa"/>
            <w:vMerge w:val="restart"/>
            <w:shd w:val="clear" w:color="auto" w:fill="auto"/>
            <w:vAlign w:val="center"/>
          </w:tcPr>
          <w:p>
            <w:pPr>
              <w:spacing w:line="24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行政许可</w:t>
            </w:r>
          </w:p>
        </w:tc>
        <w:tc>
          <w:tcPr>
            <w:tcW w:w="1429" w:type="dxa"/>
            <w:vMerge w:val="restart"/>
            <w:shd w:val="clear" w:color="auto" w:fill="auto"/>
            <w:vAlign w:val="center"/>
          </w:tcPr>
          <w:p>
            <w:pPr>
              <w:spacing w:line="240" w:lineRule="exact"/>
              <w:jc w:val="center"/>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母婴保健技术服务机构执业许可及人员资格认定</w:t>
            </w:r>
          </w:p>
        </w:tc>
        <w:tc>
          <w:tcPr>
            <w:tcW w:w="1010" w:type="dxa"/>
            <w:shd w:val="clear" w:color="auto" w:fill="auto"/>
            <w:vAlign w:val="center"/>
          </w:tcPr>
          <w:p>
            <w:pPr>
              <w:spacing w:line="24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母婴保健技术服务机构执业许可</w:t>
            </w:r>
          </w:p>
        </w:tc>
        <w:tc>
          <w:tcPr>
            <w:tcW w:w="711" w:type="dxa"/>
            <w:shd w:val="clear" w:color="auto" w:fill="auto"/>
            <w:vAlign w:val="center"/>
          </w:tcPr>
          <w:p>
            <w:pPr>
              <w:spacing w:line="24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0120001001</w:t>
            </w:r>
          </w:p>
        </w:tc>
        <w:tc>
          <w:tcPr>
            <w:tcW w:w="711" w:type="dxa"/>
            <w:vMerge w:val="restart"/>
            <w:shd w:val="clear" w:color="auto" w:fill="auto"/>
            <w:vAlign w:val="center"/>
          </w:tcPr>
          <w:p>
            <w:pPr>
              <w:spacing w:line="24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6704" w:type="dxa"/>
            <w:shd w:val="clear" w:color="auto" w:fill="auto"/>
            <w:vAlign w:val="center"/>
          </w:tcPr>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【法律】《中华人民共和国母婴保健法》（2017年修正）</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第三十二条：医疗保健机构依照本法规定开展施行结扎手术和终止妊娠手术的，必须符合国务院卫生行政部门规定的条件和技术标准，并经县级以上地方人民政府卫生行政部门许可。</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【行政法规】《中华人民共和国母婴保健法实施办法》（2017年国务院令第690号修订）</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第三十五条：从事助产技术服务、结扎手术和终止妊娠手术的医疗、保健机构和人员，须经县级人民政府卫生行政部门许可，并取得相应的合格证书。</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【行政法规】《计划生育技术服务管理条例》（2004年国务院令第428号修订）</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二十二条：从事计划生育技术服务的医疗、保健机构，由县级以上地方人民政府卫生行政部门审查批准，在其《医疗机构执业许可证》上注明获准开展的计划生育技术服务项目，并向同级计划生育行政部门通报。</w:t>
            </w:r>
          </w:p>
        </w:tc>
        <w:tc>
          <w:tcPr>
            <w:tcW w:w="1768" w:type="dxa"/>
            <w:tcBorders>
              <w:bottom w:val="single" w:color="auto" w:sz="4" w:space="0"/>
            </w:tcBorders>
            <w:shd w:val="clear" w:color="auto" w:fill="auto"/>
            <w:vAlign w:val="center"/>
          </w:tcPr>
          <w:p>
            <w:pPr>
              <w:spacing w:line="24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从事助产技术服务、结扎手术和终止妊娠手术的医疗、保健机构</w:t>
            </w:r>
          </w:p>
        </w:tc>
        <w:tc>
          <w:tcPr>
            <w:tcW w:w="858" w:type="dxa"/>
            <w:tcBorders>
              <w:bottom w:val="single" w:color="auto" w:sz="4" w:space="0"/>
            </w:tcBorders>
            <w:shd w:val="clear" w:color="auto" w:fill="auto"/>
            <w:vAlign w:val="center"/>
          </w:tcPr>
          <w:p>
            <w:pPr>
              <w:spacing w:line="240" w:lineRule="exact"/>
              <w:rPr>
                <w:rFonts w:hint="eastAsia" w:ascii="仿宋_GB2312" w:hAnsi="仿宋_GB2312" w:eastAsia="仿宋_GB2312" w:cs="仿宋_GB2312"/>
                <w:b w:val="0"/>
                <w:bCs/>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7" w:hRule="atLeast"/>
          <w:jc w:val="center"/>
        </w:trPr>
        <w:tc>
          <w:tcPr>
            <w:tcW w:w="641" w:type="dxa"/>
            <w:vMerge w:val="continue"/>
            <w:shd w:val="clear" w:color="auto" w:fill="auto"/>
            <w:vAlign w:val="center"/>
          </w:tcPr>
          <w:p>
            <w:pPr>
              <w:numPr>
                <w:ilvl w:val="0"/>
                <w:numId w:val="1"/>
              </w:numPr>
              <w:spacing w:line="240" w:lineRule="exact"/>
              <w:jc w:val="center"/>
              <w:rPr>
                <w:rFonts w:hint="eastAsia" w:ascii="仿宋_GB2312" w:hAnsi="仿宋_GB2312" w:eastAsia="仿宋_GB2312" w:cs="仿宋_GB2312"/>
                <w:b w:val="0"/>
                <w:bCs/>
                <w:color w:val="auto"/>
                <w:sz w:val="18"/>
                <w:szCs w:val="18"/>
                <w:highlight w:val="none"/>
                <w:u w:val="none"/>
              </w:rPr>
            </w:pPr>
          </w:p>
        </w:tc>
        <w:tc>
          <w:tcPr>
            <w:tcW w:w="699" w:type="dxa"/>
            <w:vMerge w:val="continue"/>
            <w:shd w:val="clear" w:color="auto" w:fill="auto"/>
            <w:vAlign w:val="center"/>
          </w:tcPr>
          <w:p>
            <w:pPr>
              <w:spacing w:line="240" w:lineRule="exact"/>
              <w:jc w:val="center"/>
              <w:rPr>
                <w:rFonts w:hint="eastAsia" w:ascii="仿宋_GB2312" w:hAnsi="仿宋_GB2312" w:eastAsia="仿宋_GB2312" w:cs="仿宋_GB2312"/>
                <w:b w:val="0"/>
                <w:bCs/>
                <w:color w:val="auto"/>
                <w:sz w:val="18"/>
                <w:szCs w:val="18"/>
                <w:highlight w:val="none"/>
                <w:u w:val="none"/>
              </w:rPr>
            </w:pPr>
          </w:p>
        </w:tc>
        <w:tc>
          <w:tcPr>
            <w:tcW w:w="1429" w:type="dxa"/>
            <w:vMerge w:val="continue"/>
            <w:shd w:val="clear" w:color="auto" w:fill="auto"/>
            <w:vAlign w:val="center"/>
          </w:tcPr>
          <w:p>
            <w:pPr>
              <w:spacing w:line="240" w:lineRule="exact"/>
              <w:jc w:val="center"/>
              <w:rPr>
                <w:rFonts w:hint="eastAsia" w:ascii="仿宋_GB2312" w:hAnsi="仿宋_GB2312" w:eastAsia="仿宋_GB2312" w:cs="仿宋_GB2312"/>
                <w:b w:val="0"/>
                <w:bCs/>
                <w:color w:val="auto"/>
                <w:sz w:val="18"/>
                <w:szCs w:val="18"/>
                <w:highlight w:val="none"/>
                <w:u w:val="none"/>
              </w:rPr>
            </w:pPr>
          </w:p>
        </w:tc>
        <w:tc>
          <w:tcPr>
            <w:tcW w:w="1010" w:type="dxa"/>
            <w:shd w:val="clear" w:color="auto" w:fill="auto"/>
            <w:vAlign w:val="center"/>
          </w:tcPr>
          <w:p>
            <w:pPr>
              <w:spacing w:line="24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fldChar w:fldCharType="begin"/>
            </w: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instrText xml:space="preserve"> HYPERLINK "http://zyzd.scopsr.gov.cn/bmspx/showXm/470" \t "_blank" </w:instrText>
            </w: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fldChar w:fldCharType="separate"/>
            </w:r>
            <w:r>
              <w:rPr>
                <w:rStyle w:val="10"/>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母婴保健服务人员资格认定</w:t>
            </w: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fldChar w:fldCharType="end"/>
            </w:r>
          </w:p>
        </w:tc>
        <w:tc>
          <w:tcPr>
            <w:tcW w:w="711" w:type="dxa"/>
            <w:shd w:val="clear" w:color="auto" w:fill="auto"/>
            <w:vAlign w:val="center"/>
          </w:tcPr>
          <w:p>
            <w:pPr>
              <w:spacing w:line="24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0120001002</w:t>
            </w:r>
          </w:p>
        </w:tc>
        <w:tc>
          <w:tcPr>
            <w:tcW w:w="711" w:type="dxa"/>
            <w:vMerge w:val="continue"/>
            <w:shd w:val="clear" w:color="auto" w:fill="auto"/>
            <w:vAlign w:val="center"/>
          </w:tcPr>
          <w:p>
            <w:pPr>
              <w:spacing w:line="240" w:lineRule="exact"/>
              <w:jc w:val="center"/>
              <w:rPr>
                <w:rFonts w:hint="eastAsia" w:ascii="仿宋_GB2312" w:hAnsi="仿宋_GB2312" w:eastAsia="仿宋_GB2312" w:cs="仿宋_GB2312"/>
                <w:b w:val="0"/>
                <w:bCs/>
                <w:color w:val="auto"/>
                <w:sz w:val="18"/>
                <w:szCs w:val="18"/>
                <w:highlight w:val="none"/>
                <w:u w:val="none"/>
              </w:rPr>
            </w:pPr>
          </w:p>
        </w:tc>
        <w:tc>
          <w:tcPr>
            <w:tcW w:w="6704" w:type="dxa"/>
            <w:shd w:val="clear" w:color="auto" w:fill="auto"/>
            <w:vAlign w:val="center"/>
          </w:tcPr>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【法律】《中华人民共和国母婴保健法》（2017年修正）</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第三十三条：从事本法规定的施行结扎手术和终止妊娠手术的人员以及从事家庭接生的人员，必须经过县级以上地方人民政府卫生行政部门的考核，并取得相应的合格证书。</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【行政法规】《中华人民共和国母婴保健法实施办法》（2017年国务院令第690号修订）</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第三十五条： 从事助产技术服务、结扎手术和终止妊娠手术的医疗、保健机构和人员，须经县级人民政府卫生行政部门许可，并取得相应的合格证书。</w:t>
            </w:r>
          </w:p>
        </w:tc>
        <w:tc>
          <w:tcPr>
            <w:tcW w:w="1768" w:type="dxa"/>
            <w:tcBorders>
              <w:bottom w:val="single" w:color="auto" w:sz="4" w:space="0"/>
            </w:tcBorders>
            <w:shd w:val="clear" w:color="auto" w:fill="auto"/>
            <w:vAlign w:val="center"/>
          </w:tcPr>
          <w:p>
            <w:pPr>
              <w:spacing w:line="24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从事助产技术服务、结扎手术和终止妊娠手术以及从事家庭生的人员</w:t>
            </w:r>
          </w:p>
        </w:tc>
        <w:tc>
          <w:tcPr>
            <w:tcW w:w="858" w:type="dxa"/>
            <w:tcBorders>
              <w:bottom w:val="single" w:color="auto" w:sz="4" w:space="0"/>
            </w:tcBorders>
            <w:shd w:val="clear" w:color="auto" w:fill="auto"/>
            <w:vAlign w:val="center"/>
          </w:tcPr>
          <w:p>
            <w:pPr>
              <w:spacing w:line="240" w:lineRule="exact"/>
              <w:rPr>
                <w:rFonts w:hint="eastAsia" w:ascii="仿宋_GB2312" w:hAnsi="仿宋_GB2312" w:eastAsia="仿宋_GB2312" w:cs="仿宋_GB2312"/>
                <w:b w:val="0"/>
                <w:bCs/>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41" w:type="dxa"/>
            <w:vMerge w:val="restart"/>
            <w:shd w:val="clear" w:color="auto" w:fill="auto"/>
            <w:vAlign w:val="center"/>
          </w:tcPr>
          <w:p>
            <w:pPr>
              <w:numPr>
                <w:ilvl w:val="0"/>
                <w:numId w:val="1"/>
              </w:numPr>
              <w:spacing w:line="240" w:lineRule="exact"/>
              <w:jc w:val="center"/>
              <w:rPr>
                <w:rFonts w:hint="eastAsia" w:ascii="仿宋_GB2312" w:hAnsi="仿宋_GB2312" w:eastAsia="仿宋_GB2312" w:cs="仿宋_GB2312"/>
                <w:b w:val="0"/>
                <w:bCs/>
                <w:color w:val="auto"/>
                <w:sz w:val="18"/>
                <w:szCs w:val="18"/>
                <w:highlight w:val="none"/>
                <w:u w:val="none"/>
              </w:rPr>
            </w:pPr>
          </w:p>
        </w:tc>
        <w:tc>
          <w:tcPr>
            <w:tcW w:w="699" w:type="dxa"/>
            <w:vMerge w:val="restart"/>
            <w:shd w:val="clear" w:color="auto" w:fill="auto"/>
            <w:vAlign w:val="center"/>
          </w:tcPr>
          <w:p>
            <w:pPr>
              <w:spacing w:line="240" w:lineRule="exact"/>
              <w:jc w:val="center"/>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lang w:eastAsia="zh-CN"/>
              </w:rPr>
              <w:t>行政许可</w:t>
            </w:r>
          </w:p>
        </w:tc>
        <w:tc>
          <w:tcPr>
            <w:tcW w:w="1429" w:type="dxa"/>
            <w:vMerge w:val="restart"/>
            <w:shd w:val="clear" w:color="auto" w:fill="auto"/>
            <w:vAlign w:val="center"/>
          </w:tcPr>
          <w:p>
            <w:pPr>
              <w:spacing w:line="240" w:lineRule="exact"/>
              <w:jc w:val="center"/>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医疗机构设置和执业审批</w:t>
            </w:r>
          </w:p>
        </w:tc>
        <w:tc>
          <w:tcPr>
            <w:tcW w:w="1010" w:type="dxa"/>
            <w:shd w:val="clear" w:color="auto" w:fill="auto"/>
            <w:vAlign w:val="center"/>
          </w:tcPr>
          <w:p>
            <w:pPr>
              <w:spacing w:line="24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医疗机构设置审批（含港澳台，外商独资除外）</w:t>
            </w:r>
          </w:p>
        </w:tc>
        <w:tc>
          <w:tcPr>
            <w:tcW w:w="711" w:type="dxa"/>
            <w:shd w:val="clear" w:color="auto" w:fill="auto"/>
            <w:vAlign w:val="center"/>
          </w:tcPr>
          <w:p>
            <w:pPr>
              <w:spacing w:line="24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0120002001</w:t>
            </w:r>
          </w:p>
        </w:tc>
        <w:tc>
          <w:tcPr>
            <w:tcW w:w="711" w:type="dxa"/>
            <w:vMerge w:val="restart"/>
            <w:shd w:val="clear" w:color="auto" w:fill="auto"/>
            <w:vAlign w:val="center"/>
          </w:tcPr>
          <w:p>
            <w:pPr>
              <w:spacing w:line="24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6704" w:type="dxa"/>
            <w:shd w:val="clear" w:color="auto" w:fill="auto"/>
            <w:vAlign w:val="center"/>
          </w:tcPr>
          <w:p>
            <w:pPr>
              <w:spacing w:line="24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【法律】《中华人民共和国禁毒法》（2007年）</w:t>
            </w:r>
          </w:p>
          <w:p>
            <w:pPr>
              <w:spacing w:line="24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第三十六条第二款：设置戒毒医疗机构或者医疗机构从事戒毒治疗业务的，应当符合国务院卫生行政部门规定的条件，报所在地的省、自治区、直辖市人民政府卫生行政部门批准，并报同级公安机关备案。</w:t>
            </w:r>
          </w:p>
          <w:p>
            <w:pPr>
              <w:spacing w:line="24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【行政法规】《医疗机构管理条例》（2016年国务院令第666号修订）</w:t>
            </w:r>
          </w:p>
          <w:p>
            <w:pPr>
              <w:spacing w:line="24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第九条：单位或者个人设置医疗机构，必须经县级以上地方人民政府卫生行政部门审查批准，并取得设置医疗机构批准书，方可向有关部门办理其他手续。</w:t>
            </w:r>
          </w:p>
          <w:p>
            <w:pPr>
              <w:spacing w:line="24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【规范性文件】《宁夏回族自治区医疗机构管理办法》（宁政发〔1995〕97号）</w:t>
            </w:r>
          </w:p>
          <w:p>
            <w:pPr>
              <w:spacing w:line="24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第六条：申请设置医疗机构的审批权限：（</w:t>
            </w:r>
            <w:r>
              <w:rPr>
                <w:rFonts w:hint="eastAsia" w:ascii="仿宋_GB2312" w:hAnsi="仿宋_GB2312" w:eastAsia="仿宋_GB2312" w:cs="仿宋_GB2312"/>
                <w:b w:val="0"/>
                <w:bCs/>
                <w:color w:val="auto"/>
                <w:sz w:val="18"/>
                <w:szCs w:val="18"/>
                <w:highlight w:val="none"/>
                <w:u w:val="none"/>
                <w:lang w:eastAsia="zh-CN"/>
              </w:rPr>
              <w:t>一</w:t>
            </w:r>
            <w:r>
              <w:rPr>
                <w:rFonts w:hint="eastAsia" w:ascii="仿宋_GB2312" w:hAnsi="仿宋_GB2312" w:eastAsia="仿宋_GB2312" w:cs="仿宋_GB2312"/>
                <w:b w:val="0"/>
                <w:bCs/>
                <w:color w:val="auto"/>
                <w:sz w:val="18"/>
                <w:szCs w:val="18"/>
                <w:highlight w:val="none"/>
                <w:u w:val="none"/>
              </w:rPr>
              <w:t>）床位不满１００张的综合医院、中医医院、中西医结合院、民族医医院以及中心卫生院、护理院的设置，由县级人民政府卫生行政部门征求行署、市级人民政府卫生行政部门的意见后审批。（</w:t>
            </w:r>
            <w:r>
              <w:rPr>
                <w:rFonts w:hint="eastAsia" w:ascii="仿宋_GB2312" w:hAnsi="仿宋_GB2312" w:eastAsia="仿宋_GB2312" w:cs="仿宋_GB2312"/>
                <w:b w:val="0"/>
                <w:bCs/>
                <w:color w:val="auto"/>
                <w:sz w:val="18"/>
                <w:szCs w:val="18"/>
                <w:highlight w:val="none"/>
                <w:u w:val="none"/>
                <w:lang w:eastAsia="zh-CN"/>
              </w:rPr>
              <w:t>二</w:t>
            </w:r>
            <w:r>
              <w:rPr>
                <w:rFonts w:hint="eastAsia" w:ascii="仿宋_GB2312" w:hAnsi="仿宋_GB2312" w:eastAsia="仿宋_GB2312" w:cs="仿宋_GB2312"/>
                <w:b w:val="0"/>
                <w:bCs/>
                <w:color w:val="auto"/>
                <w:sz w:val="18"/>
                <w:szCs w:val="18"/>
                <w:highlight w:val="none"/>
                <w:u w:val="none"/>
              </w:rPr>
              <w:t>）卫生院、护理站、各类门诊部、诊所、卫生所（站）、医务室、卫生保健所、村卫生室的设置，由县级人民政府卫生行政部门审批。</w:t>
            </w:r>
          </w:p>
          <w:p>
            <w:pPr>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w:t>
            </w:r>
            <w:r>
              <w:rPr>
                <w:rFonts w:hint="eastAsia" w:ascii="仿宋_GB2312" w:hAnsi="仿宋_GB2312" w:eastAsia="仿宋_GB2312" w:cs="仿宋_GB2312"/>
                <w:b w:val="0"/>
                <w:bCs/>
                <w:color w:val="auto"/>
                <w:sz w:val="18"/>
                <w:szCs w:val="18"/>
                <w:highlight w:val="none"/>
                <w:u w:val="none"/>
                <w:lang w:eastAsia="zh-CN"/>
              </w:rPr>
              <w:t>部门规章</w:t>
            </w:r>
            <w:r>
              <w:rPr>
                <w:rFonts w:hint="eastAsia" w:ascii="仿宋_GB2312" w:hAnsi="仿宋_GB2312" w:eastAsia="仿宋_GB2312" w:cs="仿宋_GB2312"/>
                <w:b w:val="0"/>
                <w:bCs/>
                <w:color w:val="auto"/>
                <w:sz w:val="18"/>
                <w:szCs w:val="18"/>
                <w:highlight w:val="none"/>
                <w:u w:val="none"/>
              </w:rPr>
              <w:t>】《宁夏回族自治区医疗机构审批管理暂行办法》</w:t>
            </w:r>
            <w:r>
              <w:rPr>
                <w:rFonts w:hint="eastAsia" w:ascii="仿宋_GB2312" w:hAnsi="仿宋_GB2312" w:eastAsia="仿宋_GB2312" w:cs="仿宋_GB2312"/>
                <w:b w:val="0"/>
                <w:bCs/>
                <w:color w:val="auto"/>
                <w:sz w:val="18"/>
                <w:szCs w:val="18"/>
                <w:highlight w:val="none"/>
                <w:u w:val="none"/>
                <w:lang w:eastAsia="zh-CN"/>
              </w:rPr>
              <w:t>（</w:t>
            </w:r>
            <w:r>
              <w:rPr>
                <w:rFonts w:hint="eastAsia" w:ascii="仿宋_GB2312" w:hAnsi="仿宋_GB2312" w:eastAsia="仿宋_GB2312" w:cs="仿宋_GB2312"/>
                <w:b w:val="0"/>
                <w:bCs/>
                <w:color w:val="auto"/>
                <w:sz w:val="18"/>
                <w:szCs w:val="18"/>
                <w:highlight w:val="none"/>
                <w:u w:val="none"/>
              </w:rPr>
              <w:t>宁卫计医政〔2014〕347号</w:t>
            </w:r>
            <w:r>
              <w:rPr>
                <w:rFonts w:hint="eastAsia" w:ascii="仿宋_GB2312" w:hAnsi="仿宋_GB2312" w:eastAsia="仿宋_GB2312" w:cs="仿宋_GB2312"/>
                <w:b w:val="0"/>
                <w:bCs/>
                <w:color w:val="auto"/>
                <w:sz w:val="18"/>
                <w:szCs w:val="18"/>
                <w:highlight w:val="none"/>
                <w:u w:val="none"/>
                <w:lang w:eastAsia="zh-CN"/>
              </w:rPr>
              <w:t>）</w:t>
            </w:r>
          </w:p>
          <w:p>
            <w:pPr>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第五条  医疗机构的设置实行分级审批。县（市、区）</w:t>
            </w:r>
            <w:r>
              <w:rPr>
                <w:rFonts w:hint="eastAsia" w:ascii="仿宋_GB2312" w:hAnsi="仿宋_GB2312" w:eastAsia="仿宋_GB2312" w:cs="仿宋_GB2312"/>
                <w:b w:val="0"/>
                <w:bCs/>
                <w:color w:val="auto"/>
                <w:sz w:val="18"/>
                <w:szCs w:val="18"/>
                <w:highlight w:val="none"/>
                <w:u w:val="none"/>
                <w:lang w:eastAsia="zh-CN"/>
              </w:rPr>
              <w:t>卫生健康局</w:t>
            </w:r>
            <w:r>
              <w:rPr>
                <w:rFonts w:hint="eastAsia" w:ascii="仿宋_GB2312" w:hAnsi="仿宋_GB2312" w:eastAsia="仿宋_GB2312" w:cs="仿宋_GB2312"/>
                <w:b w:val="0"/>
                <w:bCs/>
                <w:color w:val="auto"/>
                <w:sz w:val="18"/>
                <w:szCs w:val="18"/>
                <w:highlight w:val="none"/>
                <w:u w:val="none"/>
              </w:rPr>
              <w:t>审批设置的医疗机构包括：1.门诊部，诊所（站），护理站；2.乡（镇）卫生院；3.村卫生室；4.社区卫生服务机构；5.地市级</w:t>
            </w:r>
            <w:r>
              <w:rPr>
                <w:rFonts w:hint="eastAsia" w:ascii="仿宋_GB2312" w:hAnsi="仿宋_GB2312" w:eastAsia="仿宋_GB2312" w:cs="仿宋_GB2312"/>
                <w:b w:val="0"/>
                <w:bCs/>
                <w:color w:val="auto"/>
                <w:sz w:val="18"/>
                <w:szCs w:val="18"/>
                <w:highlight w:val="none"/>
                <w:u w:val="none"/>
                <w:lang w:eastAsia="zh-CN"/>
              </w:rPr>
              <w:t>卫生健康局</w:t>
            </w:r>
            <w:r>
              <w:rPr>
                <w:rFonts w:hint="eastAsia" w:ascii="仿宋_GB2312" w:hAnsi="仿宋_GB2312" w:eastAsia="仿宋_GB2312" w:cs="仿宋_GB2312"/>
                <w:b w:val="0"/>
                <w:bCs/>
                <w:color w:val="auto"/>
                <w:sz w:val="18"/>
                <w:szCs w:val="18"/>
                <w:highlight w:val="none"/>
                <w:u w:val="none"/>
              </w:rPr>
              <w:t>在审批权限内确定由县（市、区）</w:t>
            </w:r>
            <w:r>
              <w:rPr>
                <w:rFonts w:hint="eastAsia" w:ascii="仿宋_GB2312" w:hAnsi="仿宋_GB2312" w:eastAsia="仿宋_GB2312" w:cs="仿宋_GB2312"/>
                <w:b w:val="0"/>
                <w:bCs/>
                <w:color w:val="auto"/>
                <w:sz w:val="18"/>
                <w:szCs w:val="18"/>
                <w:highlight w:val="none"/>
                <w:u w:val="none"/>
                <w:lang w:eastAsia="zh-CN"/>
              </w:rPr>
              <w:t>卫生健康局</w:t>
            </w:r>
            <w:r>
              <w:rPr>
                <w:rFonts w:hint="eastAsia" w:ascii="仿宋_GB2312" w:hAnsi="仿宋_GB2312" w:eastAsia="仿宋_GB2312" w:cs="仿宋_GB2312"/>
                <w:b w:val="0"/>
                <w:bCs/>
                <w:color w:val="auto"/>
                <w:sz w:val="18"/>
                <w:szCs w:val="18"/>
                <w:highlight w:val="none"/>
                <w:u w:val="none"/>
              </w:rPr>
              <w:t>审批的医疗机构。</w:t>
            </w:r>
          </w:p>
          <w:p>
            <w:pPr>
              <w:spacing w:line="240" w:lineRule="exact"/>
              <w:ind w:firstLine="360" w:firstLineChars="200"/>
              <w:rPr>
                <w:rFonts w:hint="eastAsia"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rPr>
              <w:t>【</w:t>
            </w:r>
            <w:r>
              <w:rPr>
                <w:rFonts w:hint="eastAsia" w:ascii="仿宋_GB2312" w:hAnsi="仿宋_GB2312" w:eastAsia="仿宋_GB2312" w:cs="仿宋_GB2312"/>
                <w:b w:val="0"/>
                <w:bCs/>
                <w:color w:val="auto"/>
                <w:sz w:val="18"/>
                <w:szCs w:val="18"/>
                <w:highlight w:val="none"/>
                <w:u w:val="none"/>
                <w:lang w:eastAsia="zh-CN"/>
              </w:rPr>
              <w:t>部门文件</w:t>
            </w:r>
            <w:r>
              <w:rPr>
                <w:rFonts w:hint="eastAsia" w:ascii="仿宋_GB2312" w:hAnsi="仿宋_GB2312" w:eastAsia="仿宋_GB2312" w:cs="仿宋_GB2312"/>
                <w:b w:val="0"/>
                <w:bCs/>
                <w:color w:val="auto"/>
                <w:sz w:val="18"/>
                <w:szCs w:val="18"/>
                <w:highlight w:val="none"/>
                <w:u w:val="none"/>
              </w:rPr>
              <w:t>】</w:t>
            </w:r>
            <w:r>
              <w:rPr>
                <w:rFonts w:hint="eastAsia" w:ascii="仿宋_GB2312" w:hAnsi="仿宋_GB2312" w:eastAsia="仿宋_GB2312" w:cs="仿宋_GB2312"/>
                <w:b w:val="0"/>
                <w:bCs/>
                <w:color w:val="auto"/>
                <w:sz w:val="18"/>
                <w:szCs w:val="18"/>
                <w:highlight w:val="none"/>
                <w:u w:val="none"/>
                <w:lang w:val="en-US" w:eastAsia="zh-CN"/>
              </w:rPr>
              <w:t>《自治区卫生计生委关于进一步推进医疗卫生审批服务便民化的通知》（宁卫计发〔2018〕156号）</w:t>
            </w:r>
          </w:p>
          <w:p>
            <w:pPr>
              <w:ind w:firstLine="360" w:firstLineChars="200"/>
              <w:rPr>
                <w:rFonts w:hint="eastAsia"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rPr>
              <w:t>一、下放独立设置医疗机构审批管理权</w:t>
            </w:r>
            <w:r>
              <w:rPr>
                <w:rFonts w:hint="eastAsia" w:ascii="仿宋_GB2312" w:hAnsi="仿宋_GB2312" w:eastAsia="仿宋_GB2312" w:cs="仿宋_GB2312"/>
                <w:b w:val="0"/>
                <w:bCs/>
                <w:color w:val="auto"/>
                <w:sz w:val="18"/>
                <w:szCs w:val="18"/>
                <w:highlight w:val="none"/>
                <w:u w:val="none"/>
                <w:lang w:eastAsia="zh-CN"/>
              </w:rPr>
              <w:t>，</w:t>
            </w:r>
            <w:r>
              <w:rPr>
                <w:rFonts w:hint="eastAsia" w:ascii="仿宋_GB2312" w:hAnsi="仿宋_GB2312" w:eastAsia="仿宋_GB2312" w:cs="仿宋_GB2312"/>
                <w:b w:val="0"/>
                <w:bCs/>
                <w:color w:val="auto"/>
                <w:sz w:val="18"/>
                <w:szCs w:val="18"/>
                <w:highlight w:val="none"/>
                <w:u w:val="none"/>
              </w:rPr>
              <w:t>独立设置医疗机构中的血液透析中心、安宁疗护中心、医疗消毒供应中心由自治区级审批；其它独立医疗机构，如：医学影像诊断中心、病理诊断中心、医学检验实验室、康复医疗中心、护理中心、健康体检中心、眼科医院，由设区的市级卫生计生行政审批部门按照国家独立设置医疗机构基本标准及管理规范进行审批。今后，凡没有明确审批权限的独立设置医疗机构，一律下放到地市级，由设区的市级卫生计生行政审批部门审批。</w:t>
            </w:r>
          </w:p>
        </w:tc>
        <w:tc>
          <w:tcPr>
            <w:tcW w:w="1768" w:type="dxa"/>
            <w:tcBorders>
              <w:bottom w:val="single" w:color="auto" w:sz="4" w:space="0"/>
            </w:tcBorders>
            <w:shd w:val="clear" w:color="auto" w:fill="auto"/>
            <w:vAlign w:val="center"/>
          </w:tcPr>
          <w:p>
            <w:pPr>
              <w:spacing w:line="24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1.门诊部，诊所（站），护理站；2.乡（镇）卫生院；3.村卫生室；4.社区卫生服务机构；5.地市级</w:t>
            </w:r>
            <w:r>
              <w:rPr>
                <w:rFonts w:hint="eastAsia" w:ascii="仿宋_GB2312" w:hAnsi="仿宋_GB2312" w:eastAsia="仿宋_GB2312" w:cs="仿宋_GB2312"/>
                <w:b w:val="0"/>
                <w:bCs/>
                <w:color w:val="auto"/>
                <w:sz w:val="18"/>
                <w:szCs w:val="18"/>
                <w:highlight w:val="none"/>
                <w:u w:val="none"/>
                <w:lang w:eastAsia="zh-CN"/>
              </w:rPr>
              <w:t>卫生健康局</w:t>
            </w:r>
            <w:r>
              <w:rPr>
                <w:rFonts w:hint="eastAsia" w:ascii="仿宋_GB2312" w:hAnsi="仿宋_GB2312" w:eastAsia="仿宋_GB2312" w:cs="仿宋_GB2312"/>
                <w:b w:val="0"/>
                <w:bCs/>
                <w:color w:val="auto"/>
                <w:sz w:val="18"/>
                <w:szCs w:val="18"/>
                <w:highlight w:val="none"/>
                <w:u w:val="none"/>
              </w:rPr>
              <w:t>在审批权限内确定由县（市、区）</w:t>
            </w:r>
            <w:r>
              <w:rPr>
                <w:rFonts w:hint="eastAsia" w:ascii="仿宋_GB2312" w:hAnsi="仿宋_GB2312" w:eastAsia="仿宋_GB2312" w:cs="仿宋_GB2312"/>
                <w:b w:val="0"/>
                <w:bCs/>
                <w:color w:val="auto"/>
                <w:sz w:val="18"/>
                <w:szCs w:val="18"/>
                <w:highlight w:val="none"/>
                <w:u w:val="none"/>
                <w:lang w:eastAsia="zh-CN"/>
              </w:rPr>
              <w:t>卫生健康局</w:t>
            </w:r>
            <w:r>
              <w:rPr>
                <w:rFonts w:hint="eastAsia" w:ascii="仿宋_GB2312" w:hAnsi="仿宋_GB2312" w:eastAsia="仿宋_GB2312" w:cs="仿宋_GB2312"/>
                <w:b w:val="0"/>
                <w:bCs/>
                <w:color w:val="auto"/>
                <w:sz w:val="18"/>
                <w:szCs w:val="18"/>
                <w:highlight w:val="none"/>
                <w:u w:val="none"/>
              </w:rPr>
              <w:t>审批的医疗机构。</w:t>
            </w:r>
            <w:r>
              <w:rPr>
                <w:rFonts w:hint="eastAsia" w:ascii="仿宋_GB2312" w:hAnsi="仿宋_GB2312" w:eastAsia="仿宋_GB2312" w:cs="仿宋_GB2312"/>
                <w:b w:val="0"/>
                <w:bCs/>
                <w:color w:val="auto"/>
                <w:sz w:val="18"/>
                <w:szCs w:val="18"/>
                <w:highlight w:val="none"/>
                <w:u w:val="none"/>
                <w:lang w:val="en-US" w:eastAsia="zh-CN"/>
              </w:rPr>
              <w:t>6.</w:t>
            </w:r>
            <w:r>
              <w:rPr>
                <w:rFonts w:hint="eastAsia" w:ascii="仿宋_GB2312" w:hAnsi="仿宋_GB2312" w:eastAsia="仿宋_GB2312" w:cs="仿宋_GB2312"/>
                <w:b w:val="0"/>
                <w:bCs/>
                <w:color w:val="auto"/>
                <w:sz w:val="18"/>
                <w:szCs w:val="18"/>
                <w:highlight w:val="none"/>
                <w:u w:val="none"/>
              </w:rPr>
              <w:t>已批准设置的民营医疗机构，经业务拓展、人才储备、 建筑面积增加，床位增加至100张以上，由原审批卫生行政部门上报自治区卫生计生委，改变管理权限，按照调整后的行政许可权限重新审核并换发新的医疗机构执业许可证书。</w:t>
            </w:r>
            <w:r>
              <w:rPr>
                <w:rFonts w:hint="eastAsia" w:ascii="仿宋_GB2312" w:hAnsi="仿宋_GB2312" w:eastAsia="仿宋_GB2312" w:cs="仿宋_GB2312"/>
                <w:b w:val="0"/>
                <w:bCs/>
                <w:color w:val="auto"/>
                <w:sz w:val="18"/>
                <w:szCs w:val="18"/>
                <w:highlight w:val="none"/>
                <w:u w:val="none"/>
                <w:lang w:val="en-US" w:eastAsia="zh-CN"/>
              </w:rPr>
              <w:t>7.</w:t>
            </w:r>
            <w:r>
              <w:rPr>
                <w:rFonts w:hint="eastAsia" w:ascii="仿宋_GB2312" w:hAnsi="仿宋_GB2312" w:eastAsia="仿宋_GB2312" w:cs="仿宋_GB2312"/>
                <w:b w:val="0"/>
                <w:bCs/>
                <w:color w:val="auto"/>
                <w:sz w:val="18"/>
                <w:szCs w:val="18"/>
                <w:highlight w:val="none"/>
                <w:u w:val="none"/>
              </w:rPr>
              <w:t>19张床位以下的综合医院及设区的市所在地城区的门诊部、诊所等机构的设置审批权限由地市级</w:t>
            </w:r>
            <w:r>
              <w:rPr>
                <w:rFonts w:hint="eastAsia" w:ascii="仿宋_GB2312" w:hAnsi="仿宋_GB2312" w:eastAsia="仿宋_GB2312" w:cs="仿宋_GB2312"/>
                <w:b w:val="0"/>
                <w:bCs/>
                <w:color w:val="auto"/>
                <w:sz w:val="18"/>
                <w:szCs w:val="18"/>
                <w:highlight w:val="none"/>
                <w:u w:val="none"/>
                <w:lang w:eastAsia="zh-CN"/>
              </w:rPr>
              <w:t>卫生健康局</w:t>
            </w:r>
            <w:r>
              <w:rPr>
                <w:rFonts w:hint="eastAsia" w:ascii="仿宋_GB2312" w:hAnsi="仿宋_GB2312" w:eastAsia="仿宋_GB2312" w:cs="仿宋_GB2312"/>
                <w:b w:val="0"/>
                <w:bCs/>
                <w:color w:val="auto"/>
                <w:sz w:val="18"/>
                <w:szCs w:val="18"/>
                <w:highlight w:val="none"/>
                <w:u w:val="none"/>
              </w:rPr>
              <w:t>确定。</w:t>
            </w:r>
            <w:r>
              <w:rPr>
                <w:rFonts w:hint="eastAsia" w:ascii="仿宋_GB2312" w:hAnsi="仿宋_GB2312" w:eastAsia="仿宋_GB2312" w:cs="仿宋_GB2312"/>
                <w:b w:val="0"/>
                <w:bCs/>
                <w:color w:val="auto"/>
                <w:sz w:val="18"/>
                <w:szCs w:val="18"/>
                <w:highlight w:val="none"/>
                <w:u w:val="none"/>
                <w:lang w:val="en-US" w:eastAsia="zh-CN"/>
              </w:rPr>
              <w:t>8.</w:t>
            </w:r>
            <w:r>
              <w:rPr>
                <w:rFonts w:hint="eastAsia" w:ascii="仿宋_GB2312" w:hAnsi="仿宋_GB2312" w:eastAsia="仿宋_GB2312" w:cs="仿宋_GB2312"/>
                <w:b w:val="0"/>
                <w:bCs/>
                <w:color w:val="auto"/>
                <w:sz w:val="18"/>
                <w:szCs w:val="18"/>
                <w:highlight w:val="none"/>
                <w:u w:val="none"/>
              </w:rPr>
              <w:t>其它独立医疗机构，如：医学影像诊断中心、病理诊断中心、医学检验实验室、康复医疗中心、护理中心、健康体检中心、眼科医院</w:t>
            </w:r>
            <w:r>
              <w:rPr>
                <w:rFonts w:hint="eastAsia" w:ascii="仿宋_GB2312" w:hAnsi="仿宋_GB2312" w:eastAsia="仿宋_GB2312" w:cs="仿宋_GB2312"/>
                <w:b w:val="0"/>
                <w:bCs/>
                <w:color w:val="auto"/>
                <w:sz w:val="18"/>
                <w:szCs w:val="18"/>
                <w:highlight w:val="none"/>
                <w:u w:val="none"/>
                <w:lang w:eastAsia="zh-CN"/>
              </w:rPr>
              <w:t>。</w:t>
            </w:r>
          </w:p>
        </w:tc>
        <w:tc>
          <w:tcPr>
            <w:tcW w:w="858" w:type="dxa"/>
            <w:tcBorders>
              <w:bottom w:val="single" w:color="auto" w:sz="4" w:space="0"/>
            </w:tcBorders>
            <w:shd w:val="clear" w:color="auto" w:fill="auto"/>
            <w:vAlign w:val="center"/>
          </w:tcPr>
          <w:p>
            <w:pPr>
              <w:spacing w:line="240" w:lineRule="exact"/>
              <w:rPr>
                <w:rFonts w:hint="eastAsia" w:ascii="仿宋_GB2312" w:hAnsi="仿宋_GB2312" w:eastAsia="仿宋_GB2312" w:cs="仿宋_GB2312"/>
                <w:b w:val="0"/>
                <w:bCs/>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641" w:type="dxa"/>
            <w:vMerge w:val="continue"/>
            <w:shd w:val="clear" w:color="auto" w:fill="auto"/>
            <w:vAlign w:val="center"/>
          </w:tcPr>
          <w:p>
            <w:pPr>
              <w:numPr>
                <w:ilvl w:val="0"/>
                <w:numId w:val="1"/>
              </w:numPr>
              <w:spacing w:line="240" w:lineRule="exact"/>
              <w:jc w:val="center"/>
              <w:rPr>
                <w:rFonts w:hint="eastAsia" w:ascii="仿宋_GB2312" w:hAnsi="仿宋_GB2312" w:eastAsia="仿宋_GB2312" w:cs="仿宋_GB2312"/>
                <w:b w:val="0"/>
                <w:bCs/>
                <w:color w:val="auto"/>
                <w:sz w:val="18"/>
                <w:szCs w:val="18"/>
                <w:highlight w:val="none"/>
                <w:u w:val="none"/>
              </w:rPr>
            </w:pPr>
          </w:p>
        </w:tc>
        <w:tc>
          <w:tcPr>
            <w:tcW w:w="699" w:type="dxa"/>
            <w:vMerge w:val="continue"/>
            <w:shd w:val="clear" w:color="auto" w:fill="auto"/>
            <w:vAlign w:val="center"/>
          </w:tcPr>
          <w:p>
            <w:pPr>
              <w:spacing w:line="240" w:lineRule="exact"/>
              <w:jc w:val="center"/>
              <w:rPr>
                <w:rFonts w:hint="eastAsia" w:ascii="仿宋_GB2312" w:hAnsi="仿宋_GB2312" w:eastAsia="仿宋_GB2312" w:cs="仿宋_GB2312"/>
                <w:b w:val="0"/>
                <w:bCs/>
                <w:color w:val="auto"/>
                <w:sz w:val="18"/>
                <w:szCs w:val="18"/>
                <w:highlight w:val="none"/>
                <w:u w:val="none"/>
              </w:rPr>
            </w:pPr>
          </w:p>
        </w:tc>
        <w:tc>
          <w:tcPr>
            <w:tcW w:w="1429" w:type="dxa"/>
            <w:vMerge w:val="continue"/>
            <w:shd w:val="clear" w:color="auto" w:fill="auto"/>
            <w:vAlign w:val="center"/>
          </w:tcPr>
          <w:p>
            <w:pPr>
              <w:spacing w:line="240" w:lineRule="exact"/>
              <w:jc w:val="center"/>
              <w:rPr>
                <w:rFonts w:hint="eastAsia" w:ascii="仿宋_GB2312" w:hAnsi="仿宋_GB2312" w:eastAsia="仿宋_GB2312" w:cs="仿宋_GB2312"/>
                <w:b w:val="0"/>
                <w:bCs/>
                <w:color w:val="auto"/>
                <w:sz w:val="18"/>
                <w:szCs w:val="18"/>
                <w:highlight w:val="none"/>
                <w:u w:val="none"/>
              </w:rPr>
            </w:pPr>
          </w:p>
        </w:tc>
        <w:tc>
          <w:tcPr>
            <w:tcW w:w="1010" w:type="dxa"/>
            <w:shd w:val="clear" w:color="auto" w:fill="auto"/>
            <w:vAlign w:val="center"/>
          </w:tcPr>
          <w:p>
            <w:pPr>
              <w:spacing w:line="24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医疗机构执业登记（人体器官移植除外）</w:t>
            </w:r>
          </w:p>
        </w:tc>
        <w:tc>
          <w:tcPr>
            <w:tcW w:w="711" w:type="dxa"/>
            <w:shd w:val="clear" w:color="auto" w:fill="auto"/>
            <w:vAlign w:val="center"/>
          </w:tcPr>
          <w:p>
            <w:pPr>
              <w:spacing w:line="24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0120002002</w:t>
            </w:r>
          </w:p>
        </w:tc>
        <w:tc>
          <w:tcPr>
            <w:tcW w:w="711" w:type="dxa"/>
            <w:vMerge w:val="continue"/>
            <w:shd w:val="clear" w:color="auto" w:fill="auto"/>
            <w:vAlign w:val="center"/>
          </w:tcPr>
          <w:p>
            <w:pPr>
              <w:spacing w:line="240" w:lineRule="exact"/>
              <w:jc w:val="center"/>
              <w:rPr>
                <w:rFonts w:hint="eastAsia" w:ascii="仿宋_GB2312" w:hAnsi="仿宋_GB2312" w:eastAsia="仿宋_GB2312" w:cs="仿宋_GB2312"/>
                <w:b w:val="0"/>
                <w:bCs/>
                <w:color w:val="auto"/>
                <w:sz w:val="18"/>
                <w:szCs w:val="18"/>
                <w:highlight w:val="none"/>
                <w:u w:val="none"/>
              </w:rPr>
            </w:pPr>
          </w:p>
        </w:tc>
        <w:tc>
          <w:tcPr>
            <w:tcW w:w="6704" w:type="dxa"/>
            <w:shd w:val="clear" w:color="auto" w:fill="auto"/>
            <w:vAlign w:val="center"/>
          </w:tcPr>
          <w:p>
            <w:pPr>
              <w:spacing w:line="24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【行政法规】《医疗机构管理条例》（2016年国务院令第666号修订）</w:t>
            </w:r>
          </w:p>
          <w:p>
            <w:pPr>
              <w:spacing w:line="24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第十五条：医疗机构执业，必须进行登记，领取《医疗机构执业许可证》。</w:t>
            </w:r>
          </w:p>
          <w:p>
            <w:pPr>
              <w:spacing w:line="24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第十七条第一款：医疗机构执业登记，由批准其设置的人民政府卫生行政部门办理。</w:t>
            </w:r>
          </w:p>
        </w:tc>
        <w:tc>
          <w:tcPr>
            <w:tcW w:w="1768" w:type="dxa"/>
            <w:tcBorders>
              <w:bottom w:val="single" w:color="auto" w:sz="4" w:space="0"/>
            </w:tcBorders>
            <w:shd w:val="clear" w:color="auto" w:fill="auto"/>
            <w:vAlign w:val="center"/>
          </w:tcPr>
          <w:p>
            <w:pPr>
              <w:spacing w:line="24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医疗机构执业登记</w:t>
            </w:r>
          </w:p>
        </w:tc>
        <w:tc>
          <w:tcPr>
            <w:tcW w:w="858" w:type="dxa"/>
            <w:tcBorders>
              <w:bottom w:val="single" w:color="auto" w:sz="4" w:space="0"/>
            </w:tcBorders>
            <w:shd w:val="clear" w:color="auto" w:fill="auto"/>
            <w:vAlign w:val="center"/>
          </w:tcPr>
          <w:p>
            <w:pPr>
              <w:spacing w:line="240" w:lineRule="exact"/>
              <w:rPr>
                <w:rFonts w:hint="eastAsia" w:ascii="仿宋_GB2312" w:hAnsi="仿宋_GB2312" w:eastAsia="仿宋_GB2312" w:cs="仿宋_GB2312"/>
                <w:b w:val="0"/>
                <w:bCs/>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jc w:val="center"/>
        </w:trPr>
        <w:tc>
          <w:tcPr>
            <w:tcW w:w="641" w:type="dxa"/>
            <w:vMerge w:val="restart"/>
            <w:shd w:val="clear" w:color="auto" w:fill="auto"/>
            <w:vAlign w:val="center"/>
          </w:tcPr>
          <w:p>
            <w:pPr>
              <w:numPr>
                <w:ilvl w:val="0"/>
                <w:numId w:val="1"/>
              </w:numPr>
              <w:spacing w:line="240" w:lineRule="exact"/>
              <w:jc w:val="center"/>
              <w:rPr>
                <w:rFonts w:hint="eastAsia" w:ascii="仿宋_GB2312" w:hAnsi="仿宋_GB2312" w:eastAsia="仿宋_GB2312" w:cs="仿宋_GB2312"/>
                <w:b w:val="0"/>
                <w:bCs/>
                <w:color w:val="auto"/>
                <w:sz w:val="18"/>
                <w:szCs w:val="18"/>
                <w:highlight w:val="none"/>
                <w:u w:val="none"/>
              </w:rPr>
            </w:pPr>
          </w:p>
        </w:tc>
        <w:tc>
          <w:tcPr>
            <w:tcW w:w="699" w:type="dxa"/>
            <w:vMerge w:val="restart"/>
            <w:shd w:val="clear" w:color="auto" w:fill="auto"/>
            <w:vAlign w:val="center"/>
          </w:tcPr>
          <w:p>
            <w:pPr>
              <w:tabs>
                <w:tab w:val="left" w:pos="221"/>
              </w:tabs>
              <w:spacing w:line="240" w:lineRule="exact"/>
              <w:jc w:val="left"/>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行政许可</w:t>
            </w:r>
          </w:p>
        </w:tc>
        <w:tc>
          <w:tcPr>
            <w:tcW w:w="1429" w:type="dxa"/>
            <w:vMerge w:val="restart"/>
            <w:shd w:val="clear" w:color="auto" w:fill="auto"/>
            <w:vAlign w:val="center"/>
          </w:tcPr>
          <w:p>
            <w:pPr>
              <w:spacing w:line="240" w:lineRule="exact"/>
              <w:jc w:val="center"/>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医护人员资格准入及执业注册许可</w:t>
            </w:r>
          </w:p>
        </w:tc>
        <w:tc>
          <w:tcPr>
            <w:tcW w:w="1010" w:type="dxa"/>
            <w:shd w:val="clear" w:color="auto" w:fill="auto"/>
            <w:vAlign w:val="center"/>
          </w:tcPr>
          <w:p>
            <w:pPr>
              <w:spacing w:line="24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医师执业注册</w:t>
            </w:r>
          </w:p>
        </w:tc>
        <w:tc>
          <w:tcPr>
            <w:tcW w:w="711" w:type="dxa"/>
            <w:shd w:val="clear" w:color="auto" w:fill="auto"/>
            <w:vAlign w:val="center"/>
          </w:tcPr>
          <w:p>
            <w:pPr>
              <w:spacing w:line="24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0120005004</w:t>
            </w:r>
          </w:p>
        </w:tc>
        <w:tc>
          <w:tcPr>
            <w:tcW w:w="711" w:type="dxa"/>
            <w:vMerge w:val="restart"/>
            <w:shd w:val="clear" w:color="auto" w:fill="auto"/>
            <w:vAlign w:val="center"/>
          </w:tcPr>
          <w:p>
            <w:pPr>
              <w:spacing w:line="24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p>
            <w:pPr>
              <w:spacing w:line="240" w:lineRule="exact"/>
              <w:jc w:val="center"/>
              <w:rPr>
                <w:rFonts w:hint="eastAsia" w:ascii="仿宋_GB2312" w:hAnsi="仿宋_GB2312" w:eastAsia="仿宋_GB2312" w:cs="仿宋_GB2312"/>
                <w:b w:val="0"/>
                <w:bCs/>
                <w:color w:val="auto"/>
                <w:sz w:val="18"/>
                <w:szCs w:val="18"/>
                <w:highlight w:val="none"/>
                <w:u w:val="none"/>
              </w:rPr>
            </w:pPr>
          </w:p>
        </w:tc>
        <w:tc>
          <w:tcPr>
            <w:tcW w:w="6704" w:type="dxa"/>
            <w:shd w:val="clear" w:color="auto" w:fill="auto"/>
            <w:vAlign w:val="center"/>
          </w:tcPr>
          <w:p>
            <w:pPr>
              <w:spacing w:line="24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【法律】《中华人民共和国执业医师法》（2009年修正）</w:t>
            </w:r>
          </w:p>
          <w:p>
            <w:pPr>
              <w:spacing w:line="24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第十三条：国家实行医师执业注册制度。取得医师资格的，可以向所在地县级以上人民政府卫生行政部门申请注册。……</w:t>
            </w:r>
          </w:p>
          <w:p>
            <w:pPr>
              <w:spacing w:line="24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第十四条：医师经注册后，可以在医疗、预防、保健机构中按照注册的执业地点、执业类别、执业范围执业，从事相应医疗、预防、保健业务。未经医师注册取得执业证书，不得从事医师执业活动。</w:t>
            </w:r>
          </w:p>
        </w:tc>
        <w:tc>
          <w:tcPr>
            <w:tcW w:w="1768" w:type="dxa"/>
            <w:shd w:val="clear" w:color="auto" w:fill="auto"/>
            <w:vAlign w:val="center"/>
          </w:tcPr>
          <w:p>
            <w:pPr>
              <w:spacing w:line="24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医师执业注册</w:t>
            </w:r>
          </w:p>
        </w:tc>
        <w:tc>
          <w:tcPr>
            <w:tcW w:w="858" w:type="dxa"/>
            <w:shd w:val="clear" w:color="auto" w:fill="auto"/>
            <w:vAlign w:val="center"/>
          </w:tcPr>
          <w:p>
            <w:pPr>
              <w:spacing w:line="240" w:lineRule="exact"/>
              <w:rPr>
                <w:rFonts w:hint="eastAsia" w:ascii="仿宋_GB2312" w:hAnsi="仿宋_GB2312" w:eastAsia="仿宋_GB2312" w:cs="仿宋_GB2312"/>
                <w:b w:val="0"/>
                <w:bCs/>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41" w:type="dxa"/>
            <w:vMerge w:val="continue"/>
            <w:shd w:val="clear" w:color="auto" w:fill="auto"/>
            <w:vAlign w:val="center"/>
          </w:tcPr>
          <w:p>
            <w:pPr>
              <w:numPr>
                <w:ilvl w:val="0"/>
                <w:numId w:val="1"/>
              </w:numPr>
              <w:spacing w:line="240" w:lineRule="exact"/>
              <w:jc w:val="center"/>
              <w:rPr>
                <w:rFonts w:hint="eastAsia" w:ascii="仿宋_GB2312" w:hAnsi="仿宋_GB2312" w:eastAsia="仿宋_GB2312" w:cs="仿宋_GB2312"/>
                <w:b w:val="0"/>
                <w:bCs/>
                <w:color w:val="auto"/>
                <w:sz w:val="18"/>
                <w:szCs w:val="18"/>
                <w:highlight w:val="none"/>
                <w:u w:val="none"/>
              </w:rPr>
            </w:pPr>
          </w:p>
        </w:tc>
        <w:tc>
          <w:tcPr>
            <w:tcW w:w="699" w:type="dxa"/>
            <w:vMerge w:val="continue"/>
            <w:shd w:val="clear" w:color="auto" w:fill="auto"/>
            <w:vAlign w:val="center"/>
          </w:tcPr>
          <w:p>
            <w:pPr>
              <w:spacing w:line="240" w:lineRule="exact"/>
              <w:jc w:val="center"/>
              <w:rPr>
                <w:rFonts w:hint="eastAsia" w:ascii="仿宋_GB2312" w:hAnsi="仿宋_GB2312" w:eastAsia="仿宋_GB2312" w:cs="仿宋_GB2312"/>
                <w:b w:val="0"/>
                <w:bCs/>
                <w:color w:val="auto"/>
                <w:sz w:val="18"/>
                <w:szCs w:val="18"/>
                <w:highlight w:val="none"/>
                <w:u w:val="none"/>
              </w:rPr>
            </w:pPr>
          </w:p>
        </w:tc>
        <w:tc>
          <w:tcPr>
            <w:tcW w:w="1429" w:type="dxa"/>
            <w:vMerge w:val="continue"/>
            <w:shd w:val="clear" w:color="auto" w:fill="auto"/>
            <w:vAlign w:val="center"/>
          </w:tcPr>
          <w:p>
            <w:pPr>
              <w:spacing w:line="240" w:lineRule="exact"/>
              <w:jc w:val="center"/>
              <w:rPr>
                <w:rFonts w:hint="eastAsia" w:ascii="仿宋_GB2312" w:hAnsi="仿宋_GB2312" w:eastAsia="仿宋_GB2312" w:cs="仿宋_GB2312"/>
                <w:b w:val="0"/>
                <w:bCs/>
                <w:color w:val="auto"/>
                <w:sz w:val="18"/>
                <w:szCs w:val="18"/>
                <w:highlight w:val="none"/>
                <w:u w:val="none"/>
              </w:rPr>
            </w:pPr>
          </w:p>
        </w:tc>
        <w:tc>
          <w:tcPr>
            <w:tcW w:w="1010" w:type="dxa"/>
            <w:shd w:val="clear" w:color="auto" w:fill="auto"/>
            <w:vAlign w:val="center"/>
          </w:tcPr>
          <w:p>
            <w:pPr>
              <w:spacing w:line="24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乡村医生执业注册</w:t>
            </w:r>
          </w:p>
        </w:tc>
        <w:tc>
          <w:tcPr>
            <w:tcW w:w="711" w:type="dxa"/>
            <w:shd w:val="clear" w:color="auto" w:fill="auto"/>
            <w:vAlign w:val="center"/>
          </w:tcPr>
          <w:p>
            <w:pPr>
              <w:spacing w:line="24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0120005005</w:t>
            </w:r>
          </w:p>
        </w:tc>
        <w:tc>
          <w:tcPr>
            <w:tcW w:w="711" w:type="dxa"/>
            <w:vMerge w:val="continue"/>
            <w:shd w:val="clear" w:color="auto" w:fill="auto"/>
            <w:vAlign w:val="center"/>
          </w:tcPr>
          <w:p>
            <w:pPr>
              <w:spacing w:line="240" w:lineRule="exact"/>
              <w:jc w:val="center"/>
              <w:rPr>
                <w:rFonts w:hint="eastAsia" w:ascii="仿宋_GB2312" w:hAnsi="仿宋_GB2312" w:eastAsia="仿宋_GB2312" w:cs="仿宋_GB2312"/>
                <w:b w:val="0"/>
                <w:bCs/>
                <w:color w:val="auto"/>
                <w:sz w:val="18"/>
                <w:szCs w:val="18"/>
                <w:highlight w:val="none"/>
                <w:u w:val="none"/>
              </w:rPr>
            </w:pPr>
          </w:p>
        </w:tc>
        <w:tc>
          <w:tcPr>
            <w:tcW w:w="6704" w:type="dxa"/>
            <w:shd w:val="clear" w:color="auto" w:fill="auto"/>
            <w:vAlign w:val="center"/>
          </w:tcPr>
          <w:p>
            <w:pPr>
              <w:spacing w:line="24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【行政法规】《乡村医生从业管理条例》（2003年8月5日国务院令第386号）第九条：国家实行乡村医生执业注册制度。县级人民政府卫生行政主管部门负责乡村医生执业注册工作。</w:t>
            </w:r>
          </w:p>
        </w:tc>
        <w:tc>
          <w:tcPr>
            <w:tcW w:w="1768" w:type="dxa"/>
            <w:shd w:val="clear" w:color="auto" w:fill="auto"/>
            <w:vAlign w:val="center"/>
          </w:tcPr>
          <w:p>
            <w:pPr>
              <w:spacing w:line="24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乡村医生执业注册工作</w:t>
            </w:r>
          </w:p>
        </w:tc>
        <w:tc>
          <w:tcPr>
            <w:tcW w:w="858" w:type="dxa"/>
            <w:shd w:val="clear" w:color="auto" w:fill="auto"/>
            <w:vAlign w:val="center"/>
          </w:tcPr>
          <w:p>
            <w:pPr>
              <w:spacing w:line="240" w:lineRule="exact"/>
              <w:rPr>
                <w:rFonts w:hint="eastAsia" w:ascii="仿宋_GB2312" w:hAnsi="仿宋_GB2312" w:eastAsia="仿宋_GB2312" w:cs="仿宋_GB2312"/>
                <w:b w:val="0"/>
                <w:bCs/>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6" w:hRule="atLeast"/>
          <w:jc w:val="center"/>
        </w:trPr>
        <w:tc>
          <w:tcPr>
            <w:tcW w:w="641" w:type="dxa"/>
            <w:vMerge w:val="continue"/>
            <w:shd w:val="clear" w:color="auto" w:fill="auto"/>
            <w:vAlign w:val="center"/>
          </w:tcPr>
          <w:p>
            <w:pPr>
              <w:numPr>
                <w:ilvl w:val="0"/>
                <w:numId w:val="1"/>
              </w:numPr>
              <w:spacing w:line="240" w:lineRule="exact"/>
              <w:jc w:val="center"/>
              <w:rPr>
                <w:rFonts w:hint="eastAsia" w:ascii="仿宋_GB2312" w:hAnsi="仿宋_GB2312" w:eastAsia="仿宋_GB2312" w:cs="仿宋_GB2312"/>
                <w:b w:val="0"/>
                <w:bCs/>
                <w:color w:val="auto"/>
                <w:sz w:val="18"/>
                <w:szCs w:val="18"/>
                <w:highlight w:val="none"/>
                <w:u w:val="none"/>
              </w:rPr>
            </w:pPr>
          </w:p>
        </w:tc>
        <w:tc>
          <w:tcPr>
            <w:tcW w:w="699" w:type="dxa"/>
            <w:vMerge w:val="continue"/>
            <w:shd w:val="clear" w:color="auto" w:fill="auto"/>
            <w:vAlign w:val="center"/>
          </w:tcPr>
          <w:p>
            <w:pPr>
              <w:spacing w:line="240" w:lineRule="exact"/>
              <w:jc w:val="center"/>
              <w:rPr>
                <w:rFonts w:hint="eastAsia" w:ascii="仿宋_GB2312" w:hAnsi="仿宋_GB2312" w:eastAsia="仿宋_GB2312" w:cs="仿宋_GB2312"/>
                <w:b w:val="0"/>
                <w:bCs/>
                <w:color w:val="auto"/>
                <w:sz w:val="18"/>
                <w:szCs w:val="18"/>
                <w:highlight w:val="none"/>
                <w:u w:val="none"/>
              </w:rPr>
            </w:pPr>
          </w:p>
        </w:tc>
        <w:tc>
          <w:tcPr>
            <w:tcW w:w="1429" w:type="dxa"/>
            <w:vMerge w:val="continue"/>
            <w:shd w:val="clear" w:color="auto" w:fill="auto"/>
            <w:vAlign w:val="center"/>
          </w:tcPr>
          <w:p>
            <w:pPr>
              <w:spacing w:line="240" w:lineRule="exact"/>
              <w:jc w:val="center"/>
              <w:rPr>
                <w:rFonts w:hint="eastAsia" w:ascii="仿宋_GB2312" w:hAnsi="仿宋_GB2312" w:eastAsia="仿宋_GB2312" w:cs="仿宋_GB2312"/>
                <w:b w:val="0"/>
                <w:bCs/>
                <w:color w:val="auto"/>
                <w:sz w:val="18"/>
                <w:szCs w:val="18"/>
                <w:highlight w:val="none"/>
                <w:u w:val="none"/>
              </w:rPr>
            </w:pPr>
          </w:p>
        </w:tc>
        <w:tc>
          <w:tcPr>
            <w:tcW w:w="1010" w:type="dxa"/>
            <w:shd w:val="clear" w:color="auto" w:fill="auto"/>
            <w:vAlign w:val="center"/>
          </w:tcPr>
          <w:p>
            <w:pPr>
              <w:spacing w:line="24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护士执业注册</w:t>
            </w:r>
          </w:p>
        </w:tc>
        <w:tc>
          <w:tcPr>
            <w:tcW w:w="711" w:type="dxa"/>
            <w:shd w:val="clear" w:color="auto" w:fill="auto"/>
            <w:vAlign w:val="center"/>
          </w:tcPr>
          <w:p>
            <w:pPr>
              <w:spacing w:line="24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0120005006</w:t>
            </w:r>
          </w:p>
        </w:tc>
        <w:tc>
          <w:tcPr>
            <w:tcW w:w="711" w:type="dxa"/>
            <w:vMerge w:val="continue"/>
            <w:shd w:val="clear" w:color="auto" w:fill="auto"/>
            <w:vAlign w:val="center"/>
          </w:tcPr>
          <w:p>
            <w:pPr>
              <w:spacing w:line="240" w:lineRule="exact"/>
              <w:jc w:val="center"/>
              <w:rPr>
                <w:rFonts w:hint="eastAsia" w:ascii="仿宋_GB2312" w:hAnsi="仿宋_GB2312" w:eastAsia="仿宋_GB2312" w:cs="仿宋_GB2312"/>
                <w:b w:val="0"/>
                <w:bCs/>
                <w:color w:val="auto"/>
                <w:sz w:val="18"/>
                <w:szCs w:val="18"/>
                <w:highlight w:val="none"/>
                <w:u w:val="none"/>
              </w:rPr>
            </w:pPr>
          </w:p>
        </w:tc>
        <w:tc>
          <w:tcPr>
            <w:tcW w:w="6704" w:type="dxa"/>
            <w:shd w:val="clear" w:color="auto" w:fill="auto"/>
            <w:vAlign w:val="center"/>
          </w:tcPr>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【行政法规】《护士条例》（2008年国务院令第517号）</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八条：申请护士执业注册的，应当向拟执业地省、自治区、直辖市人民政府卫生主管部门提出申请。收到申请的卫生主管部门应当自收到申请之日起20个工作日内做出决定，对具备本条例规定条件的，准予注册，并发给护士执业证书；对不具备本条例规定条件的，不予注册，并书面说明理由。</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【行政法规】《国务院对确需保留的行政审批项目设定行政许可的决定》（2016年国务院令第671号修改）</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第198项：护士执业许可；实施机关：县级人民政府卫生行政主管部门。</w:t>
            </w:r>
          </w:p>
        </w:tc>
        <w:tc>
          <w:tcPr>
            <w:tcW w:w="1768" w:type="dxa"/>
            <w:shd w:val="clear" w:color="auto" w:fill="auto"/>
            <w:vAlign w:val="center"/>
          </w:tcPr>
          <w:p>
            <w:pPr>
              <w:spacing w:line="24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护士执业注册</w:t>
            </w:r>
          </w:p>
        </w:tc>
        <w:tc>
          <w:tcPr>
            <w:tcW w:w="858" w:type="dxa"/>
            <w:shd w:val="clear" w:color="auto" w:fill="auto"/>
            <w:vAlign w:val="center"/>
          </w:tcPr>
          <w:p>
            <w:pPr>
              <w:spacing w:line="240" w:lineRule="exact"/>
              <w:rPr>
                <w:rFonts w:hint="eastAsia" w:ascii="仿宋_GB2312" w:hAnsi="仿宋_GB2312" w:eastAsia="仿宋_GB2312" w:cs="仿宋_GB2312"/>
                <w:b w:val="0"/>
                <w:bCs/>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641" w:type="dxa"/>
            <w:vMerge w:val="continue"/>
            <w:shd w:val="clear" w:color="auto" w:fill="auto"/>
            <w:vAlign w:val="center"/>
          </w:tcPr>
          <w:p>
            <w:pPr>
              <w:numPr>
                <w:ilvl w:val="0"/>
                <w:numId w:val="1"/>
              </w:numPr>
              <w:spacing w:line="240" w:lineRule="exact"/>
              <w:jc w:val="center"/>
              <w:rPr>
                <w:rFonts w:hint="eastAsia" w:ascii="仿宋_GB2312" w:hAnsi="仿宋_GB2312" w:eastAsia="仿宋_GB2312" w:cs="仿宋_GB2312"/>
                <w:b w:val="0"/>
                <w:bCs/>
                <w:color w:val="auto"/>
                <w:sz w:val="18"/>
                <w:szCs w:val="18"/>
                <w:highlight w:val="none"/>
                <w:u w:val="none"/>
              </w:rPr>
            </w:pPr>
          </w:p>
        </w:tc>
        <w:tc>
          <w:tcPr>
            <w:tcW w:w="699" w:type="dxa"/>
            <w:vMerge w:val="continue"/>
            <w:shd w:val="clear" w:color="auto" w:fill="auto"/>
            <w:vAlign w:val="center"/>
          </w:tcPr>
          <w:p>
            <w:pPr>
              <w:spacing w:line="240" w:lineRule="exact"/>
              <w:jc w:val="center"/>
              <w:rPr>
                <w:rFonts w:hint="eastAsia" w:ascii="仿宋_GB2312" w:hAnsi="仿宋_GB2312" w:eastAsia="仿宋_GB2312" w:cs="仿宋_GB2312"/>
                <w:b w:val="0"/>
                <w:bCs/>
                <w:color w:val="auto"/>
                <w:sz w:val="18"/>
                <w:szCs w:val="18"/>
                <w:highlight w:val="none"/>
                <w:u w:val="none"/>
              </w:rPr>
            </w:pPr>
          </w:p>
        </w:tc>
        <w:tc>
          <w:tcPr>
            <w:tcW w:w="1429" w:type="dxa"/>
            <w:vMerge w:val="continue"/>
            <w:shd w:val="clear" w:color="auto" w:fill="auto"/>
            <w:vAlign w:val="center"/>
          </w:tcPr>
          <w:p>
            <w:pPr>
              <w:spacing w:line="240" w:lineRule="exact"/>
              <w:jc w:val="center"/>
              <w:rPr>
                <w:rFonts w:hint="eastAsia" w:ascii="仿宋_GB2312" w:hAnsi="仿宋_GB2312" w:eastAsia="仿宋_GB2312" w:cs="仿宋_GB2312"/>
                <w:b w:val="0"/>
                <w:bCs/>
                <w:color w:val="auto"/>
                <w:sz w:val="18"/>
                <w:szCs w:val="18"/>
                <w:highlight w:val="none"/>
                <w:u w:val="none"/>
              </w:rPr>
            </w:pPr>
          </w:p>
        </w:tc>
        <w:tc>
          <w:tcPr>
            <w:tcW w:w="1010" w:type="dxa"/>
            <w:shd w:val="clear" w:color="auto" w:fill="auto"/>
            <w:vAlign w:val="center"/>
          </w:tcPr>
          <w:p>
            <w:pPr>
              <w:spacing w:line="24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中医医术确有专长人员医师资格考</w:t>
            </w: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核</w:t>
            </w: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和认定</w:t>
            </w:r>
          </w:p>
        </w:tc>
        <w:tc>
          <w:tcPr>
            <w:tcW w:w="711" w:type="dxa"/>
            <w:shd w:val="clear" w:color="auto" w:fill="auto"/>
            <w:vAlign w:val="center"/>
          </w:tcPr>
          <w:p>
            <w:pPr>
              <w:spacing w:line="24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0120005007</w:t>
            </w:r>
          </w:p>
        </w:tc>
        <w:tc>
          <w:tcPr>
            <w:tcW w:w="711" w:type="dxa"/>
            <w:vMerge w:val="continue"/>
            <w:shd w:val="clear" w:color="auto" w:fill="auto"/>
            <w:vAlign w:val="center"/>
          </w:tcPr>
          <w:p>
            <w:pPr>
              <w:spacing w:line="240" w:lineRule="exact"/>
              <w:jc w:val="center"/>
              <w:rPr>
                <w:rFonts w:hint="eastAsia" w:ascii="仿宋_GB2312" w:hAnsi="仿宋_GB2312" w:eastAsia="仿宋_GB2312" w:cs="仿宋_GB2312"/>
                <w:b w:val="0"/>
                <w:bCs/>
                <w:color w:val="auto"/>
                <w:sz w:val="18"/>
                <w:szCs w:val="18"/>
                <w:highlight w:val="none"/>
                <w:u w:val="none"/>
              </w:rPr>
            </w:pPr>
          </w:p>
        </w:tc>
        <w:tc>
          <w:tcPr>
            <w:tcW w:w="6704" w:type="dxa"/>
            <w:shd w:val="clear" w:color="auto" w:fill="auto"/>
            <w:vAlign w:val="center"/>
          </w:tcPr>
          <w:p>
            <w:pPr>
              <w:spacing w:line="24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【法律】《中华人民共和国中医药法》（ 2016年）</w:t>
            </w:r>
          </w:p>
          <w:p>
            <w:pPr>
              <w:spacing w:line="24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第十五条 从事中医医疗活动的人员应当依照《中华人民共和国执业医师法》的规定，通过中医医师资格考试取得中医医师资格，并进行执业注册。中医医师资格考试的内容应当体现中医药特点。</w:t>
            </w:r>
          </w:p>
          <w:p>
            <w:pPr>
              <w:spacing w:line="24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以师承方式学习中医或者经多年实践，医术确有专长的人员，由至少两名中医医师推荐，经省、自治区、直辖市人民政府中医药主管部门组织实践技能和效果考核合格后，即可取得中医医师资格；按照考核内容进行执业注册后，即可在注册的执业范围内，以个人开业的方式或者在医疗机构内从事中医医疗活动。国务院中医药主管部门应当根据中医药技术方法的安全风险拟订本款规定人员的分类考核办法，报国务院卫生行政部门审核、发布。</w:t>
            </w:r>
          </w:p>
          <w:p>
            <w:pPr>
              <w:spacing w:line="24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【部门规章】《中医医术确有专长人员医师资格考核注册管理暂行办法》（ 2017年国家卫生计生委令第15号）</w:t>
            </w:r>
          </w:p>
          <w:p>
            <w:pPr>
              <w:spacing w:line="24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第三条  国家中医药管理局负责全国中医医术确有专长人员医师资格考核及执业工作的管理。 </w:t>
            </w:r>
            <w:r>
              <w:rPr>
                <w:rFonts w:hint="eastAsia" w:ascii="仿宋_GB2312" w:hAnsi="仿宋_GB2312" w:eastAsia="仿宋_GB2312" w:cs="仿宋_GB2312"/>
                <w:b w:val="0"/>
                <w:bCs/>
                <w:color w:val="auto"/>
                <w:sz w:val="18"/>
                <w:szCs w:val="18"/>
                <w:highlight w:val="none"/>
                <w:u w:val="none"/>
              </w:rPr>
              <w:br w:type="textWrapping"/>
            </w:r>
            <w:r>
              <w:rPr>
                <w:rFonts w:hint="eastAsia" w:ascii="仿宋_GB2312" w:hAnsi="仿宋_GB2312" w:eastAsia="仿宋_GB2312" w:cs="仿宋_GB2312"/>
                <w:b w:val="0"/>
                <w:bCs/>
                <w:color w:val="auto"/>
                <w:sz w:val="18"/>
                <w:szCs w:val="18"/>
                <w:highlight w:val="none"/>
                <w:u w:val="none"/>
              </w:rPr>
              <w:t>　　省级中医药主管部门组织本省、自治区、直辖市中医医术确有专长人员医师资格考核；负责本行政区域内取得医师资格的中医医术确有专长人员执业管理。 </w:t>
            </w:r>
            <w:r>
              <w:rPr>
                <w:rFonts w:hint="eastAsia" w:ascii="仿宋_GB2312" w:hAnsi="仿宋_GB2312" w:eastAsia="仿宋_GB2312" w:cs="仿宋_GB2312"/>
                <w:b w:val="0"/>
                <w:bCs/>
                <w:color w:val="auto"/>
                <w:sz w:val="18"/>
                <w:szCs w:val="18"/>
                <w:highlight w:val="none"/>
                <w:u w:val="none"/>
              </w:rPr>
              <w:br w:type="textWrapping"/>
            </w:r>
            <w:r>
              <w:rPr>
                <w:rFonts w:hint="eastAsia" w:ascii="仿宋_GB2312" w:hAnsi="仿宋_GB2312" w:eastAsia="仿宋_GB2312" w:cs="仿宋_GB2312"/>
                <w:b w:val="0"/>
                <w:bCs/>
                <w:color w:val="auto"/>
                <w:sz w:val="18"/>
                <w:szCs w:val="18"/>
                <w:highlight w:val="none"/>
                <w:u w:val="none"/>
              </w:rPr>
              <w:t>　　设区的市和县级中医药主管部门负责本行政区域内中医医术确有专长人员医师资格考核组织申报、初审及复审工作，负责本行政区域内取得医师资格的中医医术确有专长人员执业日常管理。 </w:t>
            </w:r>
          </w:p>
          <w:p>
            <w:pPr>
              <w:spacing w:line="24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第十九条  考核合格者，由省级中医药主管部门颁发《中医（专长）医师资格证书》。</w:t>
            </w:r>
          </w:p>
        </w:tc>
        <w:tc>
          <w:tcPr>
            <w:tcW w:w="1768" w:type="dxa"/>
            <w:shd w:val="clear" w:color="auto" w:fill="auto"/>
            <w:vAlign w:val="center"/>
          </w:tcPr>
          <w:p>
            <w:pPr>
              <w:spacing w:line="240" w:lineRule="exact"/>
              <w:rPr>
                <w:rFonts w:hint="eastAsia" w:ascii="仿宋_GB2312" w:hAnsi="仿宋_GB2312" w:eastAsia="仿宋_GB2312" w:cs="仿宋_GB2312"/>
                <w:b w:val="0"/>
                <w:bCs/>
                <w:color w:val="auto"/>
                <w:sz w:val="18"/>
                <w:szCs w:val="18"/>
                <w:highlight w:val="none"/>
                <w:u w:val="none"/>
                <w:shd w:val="clear" w:color="auto" w:fill="auto"/>
              </w:rPr>
            </w:pPr>
            <w:r>
              <w:rPr>
                <w:rFonts w:hint="eastAsia" w:ascii="仿宋_GB2312" w:hAnsi="仿宋_GB2312" w:eastAsia="仿宋_GB2312" w:cs="仿宋_GB2312"/>
                <w:b w:val="0"/>
                <w:bCs/>
                <w:color w:val="auto"/>
                <w:sz w:val="18"/>
                <w:szCs w:val="18"/>
                <w:highlight w:val="none"/>
                <w:u w:val="none"/>
                <w:shd w:val="clear" w:color="auto" w:fill="auto"/>
                <w:lang w:eastAsia="zh-CN"/>
              </w:rPr>
              <w:t>受理、初审</w:t>
            </w:r>
          </w:p>
        </w:tc>
        <w:tc>
          <w:tcPr>
            <w:tcW w:w="858" w:type="dxa"/>
            <w:shd w:val="clear" w:color="auto" w:fill="auto"/>
            <w:vAlign w:val="center"/>
          </w:tcPr>
          <w:p>
            <w:pPr>
              <w:spacing w:line="240" w:lineRule="exact"/>
              <w:rPr>
                <w:rFonts w:hint="eastAsia" w:ascii="仿宋_GB2312" w:hAnsi="仿宋_GB2312" w:eastAsia="仿宋_GB2312" w:cs="仿宋_GB2312"/>
                <w:b w:val="0"/>
                <w:bCs/>
                <w:color w:val="auto"/>
                <w:sz w:val="18"/>
                <w:szCs w:val="18"/>
                <w:highlight w:val="none"/>
                <w:u w:val="none"/>
                <w:shd w:val="clear" w:color="auto" w:fill="auto"/>
                <w:lang w:eastAsia="zh-CN"/>
              </w:rPr>
            </w:pPr>
            <w:r>
              <w:rPr>
                <w:rFonts w:hint="eastAsia" w:ascii="仿宋_GB2312" w:hAnsi="仿宋_GB2312" w:eastAsia="仿宋_GB2312" w:cs="仿宋_GB2312"/>
                <w:b w:val="0"/>
                <w:bCs/>
                <w:color w:val="auto"/>
                <w:sz w:val="18"/>
                <w:szCs w:val="18"/>
                <w:highlight w:val="none"/>
                <w:u w:val="none"/>
                <w:shd w:val="clear" w:color="auto" w:fill="auto"/>
                <w:lang w:eastAsia="zh-CN"/>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641" w:type="dxa"/>
            <w:vMerge w:val="continue"/>
            <w:shd w:val="clear" w:color="auto" w:fill="auto"/>
            <w:vAlign w:val="center"/>
          </w:tcPr>
          <w:p>
            <w:pPr>
              <w:numPr>
                <w:ilvl w:val="0"/>
                <w:numId w:val="1"/>
              </w:numPr>
              <w:spacing w:line="240" w:lineRule="exact"/>
              <w:jc w:val="center"/>
              <w:rPr>
                <w:rFonts w:hint="eastAsia" w:ascii="仿宋_GB2312" w:hAnsi="仿宋_GB2312" w:eastAsia="仿宋_GB2312" w:cs="仿宋_GB2312"/>
                <w:b w:val="0"/>
                <w:bCs/>
                <w:color w:val="auto"/>
                <w:sz w:val="18"/>
                <w:szCs w:val="18"/>
                <w:highlight w:val="none"/>
                <w:u w:val="none"/>
              </w:rPr>
            </w:pPr>
          </w:p>
        </w:tc>
        <w:tc>
          <w:tcPr>
            <w:tcW w:w="699" w:type="dxa"/>
            <w:vMerge w:val="continue"/>
            <w:shd w:val="clear" w:color="auto" w:fill="auto"/>
            <w:vAlign w:val="center"/>
          </w:tcPr>
          <w:p>
            <w:pPr>
              <w:spacing w:line="240" w:lineRule="exact"/>
              <w:jc w:val="center"/>
              <w:rPr>
                <w:rFonts w:hint="eastAsia" w:ascii="仿宋_GB2312" w:hAnsi="仿宋_GB2312" w:eastAsia="仿宋_GB2312" w:cs="仿宋_GB2312"/>
                <w:b w:val="0"/>
                <w:bCs/>
                <w:color w:val="auto"/>
                <w:sz w:val="18"/>
                <w:szCs w:val="18"/>
                <w:highlight w:val="none"/>
                <w:u w:val="none"/>
              </w:rPr>
            </w:pPr>
          </w:p>
        </w:tc>
        <w:tc>
          <w:tcPr>
            <w:tcW w:w="1429" w:type="dxa"/>
            <w:vMerge w:val="continue"/>
            <w:shd w:val="clear" w:color="auto" w:fill="auto"/>
            <w:vAlign w:val="center"/>
          </w:tcPr>
          <w:p>
            <w:pPr>
              <w:spacing w:line="240" w:lineRule="exact"/>
              <w:jc w:val="center"/>
              <w:rPr>
                <w:rFonts w:hint="eastAsia" w:ascii="仿宋_GB2312" w:hAnsi="仿宋_GB2312" w:eastAsia="仿宋_GB2312" w:cs="仿宋_GB2312"/>
                <w:b w:val="0"/>
                <w:bCs/>
                <w:color w:val="auto"/>
                <w:sz w:val="18"/>
                <w:szCs w:val="18"/>
                <w:highlight w:val="none"/>
                <w:u w:val="none"/>
              </w:rPr>
            </w:pPr>
          </w:p>
        </w:tc>
        <w:tc>
          <w:tcPr>
            <w:tcW w:w="1010" w:type="dxa"/>
            <w:shd w:val="clear" w:color="auto" w:fill="auto"/>
            <w:vAlign w:val="center"/>
          </w:tcPr>
          <w:p>
            <w:pPr>
              <w:spacing w:line="24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中医（专长）医师执业注册</w:t>
            </w:r>
          </w:p>
        </w:tc>
        <w:tc>
          <w:tcPr>
            <w:tcW w:w="711" w:type="dxa"/>
            <w:shd w:val="clear" w:color="auto" w:fill="auto"/>
            <w:vAlign w:val="center"/>
          </w:tcPr>
          <w:p>
            <w:pPr>
              <w:spacing w:line="24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0120005008</w:t>
            </w:r>
          </w:p>
        </w:tc>
        <w:tc>
          <w:tcPr>
            <w:tcW w:w="711" w:type="dxa"/>
            <w:vMerge w:val="continue"/>
            <w:shd w:val="clear" w:color="auto" w:fill="auto"/>
            <w:vAlign w:val="center"/>
          </w:tcPr>
          <w:p>
            <w:pPr>
              <w:spacing w:line="240" w:lineRule="exact"/>
              <w:jc w:val="center"/>
              <w:rPr>
                <w:rFonts w:hint="eastAsia" w:ascii="仿宋_GB2312" w:hAnsi="仿宋_GB2312" w:eastAsia="仿宋_GB2312" w:cs="仿宋_GB2312"/>
                <w:b w:val="0"/>
                <w:bCs/>
                <w:color w:val="auto"/>
                <w:sz w:val="18"/>
                <w:szCs w:val="18"/>
                <w:highlight w:val="none"/>
                <w:u w:val="none"/>
              </w:rPr>
            </w:pPr>
          </w:p>
        </w:tc>
        <w:tc>
          <w:tcPr>
            <w:tcW w:w="6704" w:type="dxa"/>
            <w:shd w:val="clear" w:color="auto" w:fill="auto"/>
            <w:vAlign w:val="center"/>
          </w:tcPr>
          <w:p>
            <w:pPr>
              <w:spacing w:line="24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【法律】《中华人民共和国中医药法》（ 2016年）</w:t>
            </w:r>
          </w:p>
          <w:p>
            <w:pPr>
              <w:spacing w:line="24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第十五条 从事中医医疗活动的人员应当依照《中华人民共和国执业医师法》的规定，通过中医医师资格考试取得中医医师资格，并进行执业注册。中医医师资格考试的内容应当体现中医药特点。</w:t>
            </w:r>
          </w:p>
          <w:p>
            <w:pPr>
              <w:spacing w:line="24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      以师承方式学习中医或者经多年实践，医术确有专长的人员，由至少两名中医医师推荐，经省、自治区、直辖市人民政府中医药主管部门组织实践技能和效果考核合格后，即可取得中医医师资格；按照考核内容进行执业注册后，即可在注册的执业范围内，以个人开业的方式或者在医疗机构内从事中医医疗活动。国务院中医药主管部门应当根据中医药技术方法的安全风险拟订本款规定人员的分类考核办法，报国务院卫生行政部门审核、发布。</w:t>
            </w:r>
          </w:p>
          <w:p>
            <w:pPr>
              <w:spacing w:line="24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【部门规章】《中医医术确有专长人员医师资格考核注册管理暂行办法》（ 2017年国家卫生计生委令第15号）</w:t>
            </w:r>
          </w:p>
          <w:p>
            <w:pPr>
              <w:spacing w:line="24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第二十五条  中医（专长）医师实行医师区域注册管理。取得《中医（专长）医师资格证书》者，应当向其拟执业机构所在地县级以上地方中医药主管部门提出注册申请，经注册后取得《中医（专长）医师执业证书》。</w:t>
            </w:r>
          </w:p>
          <w:p>
            <w:pPr>
              <w:spacing w:line="24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第二十七条  中医（专长）医师在其考核所在省级行政区域内执业。中医（专长）医师跨省执业的，须经拟执业所在地省级中医药主管部门同意并注册。 </w:t>
            </w:r>
            <w:r>
              <w:rPr>
                <w:rFonts w:hint="eastAsia" w:ascii="仿宋_GB2312" w:hAnsi="仿宋_GB2312" w:eastAsia="仿宋_GB2312" w:cs="仿宋_GB2312"/>
                <w:b w:val="0"/>
                <w:bCs/>
                <w:color w:val="auto"/>
                <w:sz w:val="18"/>
                <w:szCs w:val="18"/>
                <w:highlight w:val="none"/>
                <w:u w:val="none"/>
              </w:rPr>
              <w:br w:type="textWrapping"/>
            </w:r>
            <w:r>
              <w:rPr>
                <w:rFonts w:hint="eastAsia" w:ascii="仿宋_GB2312" w:hAnsi="仿宋_GB2312" w:eastAsia="仿宋_GB2312" w:cs="仿宋_GB2312"/>
                <w:b w:val="0"/>
                <w:bCs/>
                <w:color w:val="auto"/>
                <w:sz w:val="18"/>
                <w:szCs w:val="18"/>
                <w:highlight w:val="none"/>
                <w:u w:val="none"/>
              </w:rPr>
              <w:t>　　第二十八条  取得《中医（专长）医师执业证书》者，即可在注册的执业范围内，以个人开业的方式或者在医疗机构内从事中医医疗活动。</w:t>
            </w:r>
          </w:p>
        </w:tc>
        <w:tc>
          <w:tcPr>
            <w:tcW w:w="1768" w:type="dxa"/>
            <w:shd w:val="clear" w:color="auto" w:fill="auto"/>
            <w:vAlign w:val="center"/>
          </w:tcPr>
          <w:p>
            <w:pPr>
              <w:spacing w:line="240" w:lineRule="exact"/>
              <w:jc w:val="center"/>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lang w:eastAsia="zh-CN"/>
              </w:rPr>
              <w:t>中医（专长）医师执业注册</w:t>
            </w:r>
          </w:p>
        </w:tc>
        <w:tc>
          <w:tcPr>
            <w:tcW w:w="858" w:type="dxa"/>
            <w:shd w:val="clear" w:color="auto" w:fill="auto"/>
            <w:vAlign w:val="center"/>
          </w:tcPr>
          <w:p>
            <w:pPr>
              <w:spacing w:line="24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1" w:hRule="atLeast"/>
          <w:jc w:val="center"/>
        </w:trPr>
        <w:tc>
          <w:tcPr>
            <w:tcW w:w="641" w:type="dxa"/>
            <w:vMerge w:val="restart"/>
            <w:shd w:val="clear" w:color="auto" w:fill="auto"/>
            <w:vAlign w:val="center"/>
          </w:tcPr>
          <w:p>
            <w:pPr>
              <w:numPr>
                <w:ilvl w:val="0"/>
                <w:numId w:val="1"/>
              </w:numPr>
              <w:spacing w:line="240" w:lineRule="exact"/>
              <w:jc w:val="center"/>
              <w:rPr>
                <w:rFonts w:hint="eastAsia" w:ascii="仿宋_GB2312" w:hAnsi="仿宋_GB2312" w:eastAsia="仿宋_GB2312" w:cs="仿宋_GB2312"/>
                <w:b w:val="0"/>
                <w:bCs/>
                <w:color w:val="auto"/>
                <w:sz w:val="18"/>
                <w:szCs w:val="18"/>
                <w:highlight w:val="none"/>
                <w:u w:val="none"/>
              </w:rPr>
            </w:pPr>
          </w:p>
        </w:tc>
        <w:tc>
          <w:tcPr>
            <w:tcW w:w="699" w:type="dxa"/>
            <w:vMerge w:val="restart"/>
            <w:shd w:val="clear" w:color="auto" w:fill="auto"/>
            <w:vAlign w:val="center"/>
          </w:tcPr>
          <w:p>
            <w:pPr>
              <w:spacing w:line="240" w:lineRule="exact"/>
              <w:jc w:val="center"/>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lang w:eastAsia="zh-CN"/>
              </w:rPr>
              <w:t>行政许可</w:t>
            </w:r>
          </w:p>
        </w:tc>
        <w:tc>
          <w:tcPr>
            <w:tcW w:w="1429" w:type="dxa"/>
            <w:vMerge w:val="restart"/>
            <w:shd w:val="clear" w:color="auto" w:fill="auto"/>
            <w:vAlign w:val="center"/>
          </w:tcPr>
          <w:p>
            <w:pPr>
              <w:spacing w:line="240" w:lineRule="exact"/>
              <w:jc w:val="center"/>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卫生许可证核发</w:t>
            </w:r>
          </w:p>
        </w:tc>
        <w:tc>
          <w:tcPr>
            <w:tcW w:w="1010" w:type="dxa"/>
            <w:shd w:val="clear" w:color="auto" w:fill="auto"/>
            <w:vAlign w:val="center"/>
          </w:tcPr>
          <w:p>
            <w:pPr>
              <w:spacing w:line="24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饮用水供水单位卫生许可</w:t>
            </w:r>
          </w:p>
        </w:tc>
        <w:tc>
          <w:tcPr>
            <w:tcW w:w="711" w:type="dxa"/>
            <w:shd w:val="clear" w:color="auto" w:fill="auto"/>
            <w:vAlign w:val="center"/>
          </w:tcPr>
          <w:p>
            <w:pPr>
              <w:spacing w:line="24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0120010003</w:t>
            </w:r>
          </w:p>
        </w:tc>
        <w:tc>
          <w:tcPr>
            <w:tcW w:w="711" w:type="dxa"/>
            <w:vMerge w:val="restart"/>
            <w:shd w:val="clear" w:color="auto" w:fill="auto"/>
            <w:vAlign w:val="center"/>
          </w:tcPr>
          <w:p>
            <w:pPr>
              <w:spacing w:line="24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6704" w:type="dxa"/>
            <w:shd w:val="clear" w:color="auto" w:fill="auto"/>
            <w:vAlign w:val="center"/>
          </w:tcPr>
          <w:p>
            <w:pPr>
              <w:spacing w:line="24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【法律】《中华人民共和国传染病防治法》（2013年修正）</w:t>
            </w:r>
          </w:p>
          <w:p>
            <w:pPr>
              <w:spacing w:line="24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第二十九条：……饮用水供水单位从事生产或者供应活动，应当依法取得卫生许可证。</w:t>
            </w:r>
          </w:p>
          <w:p>
            <w:pPr>
              <w:spacing w:line="24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【国务院决定】《国务院关于第六批取消和调整行政审批项目的决定》（国发〔2012〕52号）</w:t>
            </w:r>
          </w:p>
          <w:p>
            <w:pPr>
              <w:spacing w:line="24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附件2（一）第48项：饮用水供水单位卫生许可；下放至设区的市级、县级人民政府卫生行政部门。</w:t>
            </w:r>
          </w:p>
        </w:tc>
        <w:tc>
          <w:tcPr>
            <w:tcW w:w="1768" w:type="dxa"/>
            <w:shd w:val="clear" w:color="auto" w:fill="auto"/>
            <w:vAlign w:val="center"/>
          </w:tcPr>
          <w:p>
            <w:pPr>
              <w:spacing w:line="24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饮用水供水单位卫生许可</w:t>
            </w:r>
          </w:p>
        </w:tc>
        <w:tc>
          <w:tcPr>
            <w:tcW w:w="858" w:type="dxa"/>
            <w:shd w:val="clear" w:color="auto" w:fill="auto"/>
            <w:vAlign w:val="center"/>
          </w:tcPr>
          <w:p>
            <w:pPr>
              <w:spacing w:line="240" w:lineRule="exact"/>
              <w:rPr>
                <w:rFonts w:hint="eastAsia" w:ascii="仿宋_GB2312" w:hAnsi="仿宋_GB2312" w:eastAsia="仿宋_GB2312" w:cs="仿宋_GB2312"/>
                <w:b w:val="0"/>
                <w:bCs/>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jc w:val="center"/>
        </w:trPr>
        <w:tc>
          <w:tcPr>
            <w:tcW w:w="641" w:type="dxa"/>
            <w:vMerge w:val="continue"/>
            <w:shd w:val="clear" w:color="auto" w:fill="auto"/>
            <w:vAlign w:val="center"/>
          </w:tcPr>
          <w:p>
            <w:pPr>
              <w:numPr>
                <w:ilvl w:val="0"/>
                <w:numId w:val="1"/>
              </w:numPr>
              <w:spacing w:line="240" w:lineRule="exact"/>
              <w:jc w:val="center"/>
              <w:rPr>
                <w:rFonts w:hint="eastAsia" w:ascii="仿宋_GB2312" w:hAnsi="仿宋_GB2312" w:eastAsia="仿宋_GB2312" w:cs="仿宋_GB2312"/>
                <w:b w:val="0"/>
                <w:bCs/>
                <w:color w:val="auto"/>
                <w:sz w:val="18"/>
                <w:szCs w:val="18"/>
                <w:highlight w:val="none"/>
                <w:u w:val="none"/>
              </w:rPr>
            </w:pPr>
          </w:p>
        </w:tc>
        <w:tc>
          <w:tcPr>
            <w:tcW w:w="699" w:type="dxa"/>
            <w:vMerge w:val="continue"/>
            <w:shd w:val="clear" w:color="auto" w:fill="auto"/>
            <w:vAlign w:val="center"/>
          </w:tcPr>
          <w:p>
            <w:pPr>
              <w:spacing w:line="240" w:lineRule="exact"/>
              <w:jc w:val="center"/>
              <w:rPr>
                <w:rFonts w:hint="eastAsia" w:ascii="仿宋_GB2312" w:hAnsi="仿宋_GB2312" w:eastAsia="仿宋_GB2312" w:cs="仿宋_GB2312"/>
                <w:b w:val="0"/>
                <w:bCs/>
                <w:color w:val="auto"/>
                <w:sz w:val="18"/>
                <w:szCs w:val="18"/>
                <w:highlight w:val="none"/>
                <w:u w:val="none"/>
              </w:rPr>
            </w:pPr>
          </w:p>
        </w:tc>
        <w:tc>
          <w:tcPr>
            <w:tcW w:w="1429" w:type="dxa"/>
            <w:vMerge w:val="continue"/>
            <w:shd w:val="clear" w:color="auto" w:fill="auto"/>
            <w:vAlign w:val="center"/>
          </w:tcPr>
          <w:p>
            <w:pPr>
              <w:spacing w:line="240" w:lineRule="exact"/>
              <w:jc w:val="center"/>
              <w:rPr>
                <w:rFonts w:hint="eastAsia" w:ascii="仿宋_GB2312" w:hAnsi="仿宋_GB2312" w:eastAsia="仿宋_GB2312" w:cs="仿宋_GB2312"/>
                <w:b w:val="0"/>
                <w:bCs/>
                <w:color w:val="auto"/>
                <w:sz w:val="18"/>
                <w:szCs w:val="18"/>
                <w:highlight w:val="none"/>
                <w:u w:val="none"/>
              </w:rPr>
            </w:pPr>
          </w:p>
        </w:tc>
        <w:tc>
          <w:tcPr>
            <w:tcW w:w="1010" w:type="dxa"/>
            <w:shd w:val="clear" w:color="auto" w:fill="auto"/>
            <w:vAlign w:val="center"/>
          </w:tcPr>
          <w:p>
            <w:pPr>
              <w:spacing w:line="24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公共场所卫生许可</w:t>
            </w:r>
          </w:p>
        </w:tc>
        <w:tc>
          <w:tcPr>
            <w:tcW w:w="711" w:type="dxa"/>
            <w:shd w:val="clear" w:color="auto" w:fill="auto"/>
            <w:vAlign w:val="center"/>
          </w:tcPr>
          <w:p>
            <w:pPr>
              <w:spacing w:line="24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0120010004</w:t>
            </w:r>
          </w:p>
        </w:tc>
        <w:tc>
          <w:tcPr>
            <w:tcW w:w="711" w:type="dxa"/>
            <w:vMerge w:val="continue"/>
            <w:shd w:val="clear" w:color="auto" w:fill="auto"/>
            <w:vAlign w:val="center"/>
          </w:tcPr>
          <w:p>
            <w:pPr>
              <w:spacing w:line="240" w:lineRule="exact"/>
              <w:jc w:val="center"/>
              <w:rPr>
                <w:rFonts w:hint="eastAsia" w:ascii="仿宋_GB2312" w:hAnsi="仿宋_GB2312" w:eastAsia="仿宋_GB2312" w:cs="仿宋_GB2312"/>
                <w:b w:val="0"/>
                <w:bCs/>
                <w:color w:val="auto"/>
                <w:sz w:val="18"/>
                <w:szCs w:val="18"/>
                <w:highlight w:val="none"/>
                <w:u w:val="none"/>
              </w:rPr>
            </w:pPr>
          </w:p>
        </w:tc>
        <w:tc>
          <w:tcPr>
            <w:tcW w:w="6704" w:type="dxa"/>
            <w:shd w:val="clear" w:color="auto" w:fill="auto"/>
            <w:vAlign w:val="center"/>
          </w:tcPr>
          <w:p>
            <w:pPr>
              <w:spacing w:line="24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【行政法规】《公共场所卫生管理条例》</w:t>
            </w:r>
            <w:r>
              <w:rPr>
                <w:rFonts w:hint="eastAsia" w:ascii="仿宋_GB2312" w:hAnsi="仿宋_GB2312" w:eastAsia="仿宋_GB2312" w:cs="仿宋_GB2312"/>
                <w:b w:val="0"/>
                <w:bCs/>
                <w:color w:val="auto"/>
                <w:kern w:val="0"/>
                <w:sz w:val="18"/>
                <w:szCs w:val="18"/>
                <w:highlight w:val="none"/>
                <w:u w:val="none"/>
              </w:rPr>
              <w:t>（201</w:t>
            </w:r>
            <w:r>
              <w:rPr>
                <w:rFonts w:hint="eastAsia" w:ascii="仿宋_GB2312" w:hAnsi="仿宋_GB2312" w:eastAsia="仿宋_GB2312" w:cs="仿宋_GB2312"/>
                <w:b w:val="0"/>
                <w:bCs/>
                <w:color w:val="auto"/>
                <w:kern w:val="0"/>
                <w:sz w:val="18"/>
                <w:szCs w:val="18"/>
                <w:highlight w:val="none"/>
                <w:u w:val="none"/>
                <w:lang w:val="en-US" w:eastAsia="zh-CN"/>
              </w:rPr>
              <w:t>9</w:t>
            </w:r>
            <w:r>
              <w:rPr>
                <w:rFonts w:hint="eastAsia" w:ascii="仿宋_GB2312" w:hAnsi="仿宋_GB2312" w:eastAsia="仿宋_GB2312" w:cs="仿宋_GB2312"/>
                <w:b w:val="0"/>
                <w:bCs/>
                <w:color w:val="auto"/>
                <w:kern w:val="0"/>
                <w:sz w:val="18"/>
                <w:szCs w:val="18"/>
                <w:highlight w:val="none"/>
                <w:u w:val="none"/>
              </w:rPr>
              <w:t>年国务院令第</w:t>
            </w:r>
            <w:r>
              <w:rPr>
                <w:rFonts w:hint="eastAsia" w:ascii="仿宋_GB2312" w:hAnsi="仿宋_GB2312" w:eastAsia="仿宋_GB2312" w:cs="仿宋_GB2312"/>
                <w:b w:val="0"/>
                <w:bCs/>
                <w:color w:val="auto"/>
                <w:kern w:val="0"/>
                <w:sz w:val="18"/>
                <w:szCs w:val="18"/>
                <w:highlight w:val="none"/>
                <w:u w:val="none"/>
                <w:lang w:val="en-US" w:eastAsia="zh-CN"/>
              </w:rPr>
              <w:t>714</w:t>
            </w:r>
            <w:r>
              <w:rPr>
                <w:rFonts w:hint="eastAsia" w:ascii="仿宋_GB2312" w:hAnsi="仿宋_GB2312" w:eastAsia="仿宋_GB2312" w:cs="仿宋_GB2312"/>
                <w:b w:val="0"/>
                <w:bCs/>
                <w:color w:val="auto"/>
                <w:kern w:val="0"/>
                <w:sz w:val="18"/>
                <w:szCs w:val="18"/>
                <w:highlight w:val="none"/>
                <w:u w:val="none"/>
              </w:rPr>
              <w:t>号修正）</w:t>
            </w:r>
          </w:p>
          <w:p>
            <w:pPr>
              <w:spacing w:line="24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第四条：国家对公共场所实行“卫生许可证”制度。“卫生许可证”由县以上卫生行政部门签发。</w:t>
            </w:r>
          </w:p>
          <w:p>
            <w:pPr>
              <w:spacing w:line="24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【部门规章】《公共场所卫生管理条例实施细则》（201</w:t>
            </w:r>
            <w:r>
              <w:rPr>
                <w:rFonts w:hint="eastAsia" w:ascii="仿宋_GB2312" w:hAnsi="仿宋_GB2312" w:eastAsia="仿宋_GB2312" w:cs="仿宋_GB2312"/>
                <w:b w:val="0"/>
                <w:bCs/>
                <w:color w:val="auto"/>
                <w:sz w:val="18"/>
                <w:szCs w:val="18"/>
                <w:highlight w:val="none"/>
                <w:u w:val="none"/>
                <w:lang w:val="en-US" w:eastAsia="zh-CN"/>
              </w:rPr>
              <w:t>7</w:t>
            </w:r>
            <w:r>
              <w:rPr>
                <w:rFonts w:hint="eastAsia" w:ascii="仿宋_GB2312" w:hAnsi="仿宋_GB2312" w:eastAsia="仿宋_GB2312" w:cs="仿宋_GB2312"/>
                <w:b w:val="0"/>
                <w:bCs/>
                <w:color w:val="auto"/>
                <w:sz w:val="18"/>
                <w:szCs w:val="18"/>
                <w:highlight w:val="none"/>
                <w:u w:val="none"/>
              </w:rPr>
              <w:t>年国家卫计委令第</w:t>
            </w:r>
            <w:r>
              <w:rPr>
                <w:rFonts w:hint="eastAsia" w:ascii="仿宋_GB2312" w:hAnsi="仿宋_GB2312" w:eastAsia="仿宋_GB2312" w:cs="仿宋_GB2312"/>
                <w:b w:val="0"/>
                <w:bCs/>
                <w:color w:val="auto"/>
                <w:sz w:val="18"/>
                <w:szCs w:val="18"/>
                <w:highlight w:val="none"/>
                <w:u w:val="none"/>
                <w:lang w:val="en-US" w:eastAsia="zh-CN"/>
              </w:rPr>
              <w:t>1</w:t>
            </w:r>
            <w:r>
              <w:rPr>
                <w:rFonts w:hint="eastAsia" w:ascii="仿宋_GB2312" w:hAnsi="仿宋_GB2312" w:eastAsia="仿宋_GB2312" w:cs="仿宋_GB2312"/>
                <w:b w:val="0"/>
                <w:bCs/>
                <w:color w:val="auto"/>
                <w:sz w:val="18"/>
                <w:szCs w:val="18"/>
                <w:highlight w:val="none"/>
                <w:u w:val="none"/>
              </w:rPr>
              <w:t>8号修正）</w:t>
            </w:r>
          </w:p>
          <w:p>
            <w:pPr>
              <w:spacing w:line="24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第二十二条：国家对除公园、体育场馆、公共交通工具外的公共场所实行卫生许可证管理。公共场所经营者取得工商行政管理部门颁发的营业执照后，还应当按照规定向县级以上地方人民政府</w:t>
            </w:r>
            <w:r>
              <w:rPr>
                <w:rFonts w:hint="eastAsia" w:ascii="仿宋_GB2312" w:hAnsi="仿宋_GB2312" w:eastAsia="仿宋_GB2312" w:cs="仿宋_GB2312"/>
                <w:b w:val="0"/>
                <w:bCs/>
                <w:color w:val="auto"/>
                <w:sz w:val="18"/>
                <w:szCs w:val="18"/>
                <w:highlight w:val="none"/>
                <w:u w:val="none"/>
                <w:lang w:eastAsia="zh-CN"/>
              </w:rPr>
              <w:t>卫生健康局</w:t>
            </w:r>
            <w:r>
              <w:rPr>
                <w:rFonts w:hint="eastAsia" w:ascii="仿宋_GB2312" w:hAnsi="仿宋_GB2312" w:eastAsia="仿宋_GB2312" w:cs="仿宋_GB2312"/>
                <w:b w:val="0"/>
                <w:bCs/>
                <w:color w:val="auto"/>
                <w:sz w:val="18"/>
                <w:szCs w:val="18"/>
                <w:highlight w:val="none"/>
                <w:u w:val="none"/>
              </w:rPr>
              <w:t>申请卫生许可证，方可营业。</w:t>
            </w:r>
          </w:p>
          <w:p>
            <w:pPr>
              <w:spacing w:line="240" w:lineRule="exact"/>
              <w:ind w:firstLine="360" w:firstLineChars="200"/>
              <w:rPr>
                <w:rFonts w:hint="eastAsia" w:ascii="仿宋_GB2312" w:hAnsi="仿宋_GB2312" w:eastAsia="仿宋_GB2312" w:cs="仿宋_GB2312"/>
                <w:b w:val="0"/>
                <w:bCs/>
                <w:color w:val="auto"/>
                <w:sz w:val="18"/>
                <w:szCs w:val="18"/>
                <w:highlight w:val="none"/>
                <w:u w:val="none"/>
              </w:rPr>
            </w:pPr>
          </w:p>
        </w:tc>
        <w:tc>
          <w:tcPr>
            <w:tcW w:w="1768" w:type="dxa"/>
            <w:shd w:val="clear" w:color="auto" w:fill="auto"/>
            <w:vAlign w:val="center"/>
          </w:tcPr>
          <w:p>
            <w:pPr>
              <w:spacing w:line="24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公共场所卫生许可</w:t>
            </w:r>
          </w:p>
        </w:tc>
        <w:tc>
          <w:tcPr>
            <w:tcW w:w="858" w:type="dxa"/>
            <w:shd w:val="clear" w:color="auto" w:fill="auto"/>
            <w:vAlign w:val="center"/>
          </w:tcPr>
          <w:p>
            <w:pPr>
              <w:spacing w:line="240" w:lineRule="exact"/>
              <w:rPr>
                <w:rFonts w:hint="eastAsia" w:ascii="仿宋_GB2312" w:hAnsi="仿宋_GB2312" w:eastAsia="仿宋_GB2312" w:cs="仿宋_GB2312"/>
                <w:b w:val="0"/>
                <w:bCs/>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1" w:hRule="atLeast"/>
          <w:jc w:val="center"/>
        </w:trPr>
        <w:tc>
          <w:tcPr>
            <w:tcW w:w="641" w:type="dxa"/>
            <w:vMerge w:val="restart"/>
            <w:shd w:val="clear" w:color="auto" w:fill="auto"/>
            <w:vAlign w:val="center"/>
          </w:tcPr>
          <w:p>
            <w:pPr>
              <w:numPr>
                <w:ilvl w:val="0"/>
                <w:numId w:val="1"/>
              </w:numPr>
              <w:spacing w:line="240" w:lineRule="exact"/>
              <w:jc w:val="center"/>
              <w:rPr>
                <w:rFonts w:hint="eastAsia" w:ascii="仿宋_GB2312" w:hAnsi="仿宋_GB2312" w:eastAsia="仿宋_GB2312" w:cs="仿宋_GB2312"/>
                <w:b w:val="0"/>
                <w:bCs/>
                <w:color w:val="auto"/>
                <w:sz w:val="18"/>
                <w:szCs w:val="18"/>
                <w:highlight w:val="none"/>
                <w:u w:val="none"/>
              </w:rPr>
            </w:pPr>
          </w:p>
        </w:tc>
        <w:tc>
          <w:tcPr>
            <w:tcW w:w="699" w:type="dxa"/>
            <w:vMerge w:val="restart"/>
            <w:shd w:val="clear" w:color="auto" w:fill="auto"/>
            <w:vAlign w:val="center"/>
          </w:tcPr>
          <w:p>
            <w:pPr>
              <w:spacing w:line="240" w:lineRule="exact"/>
              <w:jc w:val="lef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lang w:eastAsia="zh-CN"/>
              </w:rPr>
              <w:t>行政许可</w:t>
            </w:r>
          </w:p>
        </w:tc>
        <w:tc>
          <w:tcPr>
            <w:tcW w:w="1429" w:type="dxa"/>
            <w:vMerge w:val="restart"/>
            <w:shd w:val="clear" w:color="auto" w:fill="auto"/>
            <w:vAlign w:val="center"/>
          </w:tcPr>
          <w:p>
            <w:pPr>
              <w:spacing w:line="240" w:lineRule="exact"/>
              <w:jc w:val="lef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放射诊疗建设项目卫生审查、验收和放射诊疗许可</w:t>
            </w:r>
          </w:p>
        </w:tc>
        <w:tc>
          <w:tcPr>
            <w:tcW w:w="1010" w:type="dxa"/>
            <w:shd w:val="clear" w:color="auto" w:fill="auto"/>
            <w:vAlign w:val="center"/>
          </w:tcPr>
          <w:p>
            <w:pPr>
              <w:spacing w:line="24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医疗机构放射性职业病危害建设项目预评价报告审核</w:t>
            </w:r>
          </w:p>
        </w:tc>
        <w:tc>
          <w:tcPr>
            <w:tcW w:w="711" w:type="dxa"/>
            <w:shd w:val="clear" w:color="auto" w:fill="auto"/>
            <w:vAlign w:val="center"/>
          </w:tcPr>
          <w:p>
            <w:pPr>
              <w:spacing w:line="24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0120012001</w:t>
            </w:r>
          </w:p>
        </w:tc>
        <w:tc>
          <w:tcPr>
            <w:tcW w:w="711" w:type="dxa"/>
            <w:vMerge w:val="restart"/>
            <w:shd w:val="clear" w:color="auto" w:fill="auto"/>
            <w:vAlign w:val="center"/>
          </w:tcPr>
          <w:p>
            <w:pPr>
              <w:spacing w:line="24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6704" w:type="dxa"/>
            <w:vMerge w:val="restart"/>
            <w:shd w:val="clear" w:color="auto" w:fill="auto"/>
            <w:vAlign w:val="center"/>
          </w:tcPr>
          <w:p>
            <w:pPr>
              <w:spacing w:line="24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【法律】《中华人民共和国职业病防治法》（</w:t>
            </w:r>
            <w:r>
              <w:rPr>
                <w:rFonts w:hint="eastAsia" w:ascii="仿宋_GB2312" w:hAnsi="仿宋_GB2312" w:eastAsia="仿宋_GB2312" w:cs="仿宋_GB2312"/>
                <w:b w:val="0"/>
                <w:bCs/>
                <w:color w:val="auto"/>
                <w:sz w:val="18"/>
                <w:szCs w:val="18"/>
                <w:highlight w:val="none"/>
                <w:u w:val="none"/>
                <w:lang w:val="en-US" w:eastAsia="zh-CN"/>
              </w:rPr>
              <w:t>2018</w:t>
            </w:r>
            <w:r>
              <w:rPr>
                <w:rFonts w:hint="eastAsia" w:ascii="仿宋_GB2312" w:hAnsi="仿宋_GB2312" w:eastAsia="仿宋_GB2312" w:cs="仿宋_GB2312"/>
                <w:b w:val="0"/>
                <w:bCs/>
                <w:color w:val="auto"/>
                <w:sz w:val="18"/>
                <w:szCs w:val="18"/>
                <w:highlight w:val="none"/>
                <w:u w:val="none"/>
              </w:rPr>
              <w:t>年修正）</w:t>
            </w:r>
          </w:p>
          <w:p>
            <w:pPr>
              <w:spacing w:line="24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十七条：新建、扩建、改建建设项目和技术改造、技术引进项目（以下统称建设项目）可能产生职业病危害的，建设单位在可行性论证阶段应当进行职业病危害预评价。医疗机构建设项目可能产生放射性职业病危害的，建设单位应当向卫生行政部门提交放射性职业病危害预评价报告。卫生行政部门应当自收到预评价报告之日起三十日内，作出审核决定书并书面通知建设单位。未提交预评价报告或者预评价报告未经卫生行政部门审核同意的，不得开工建设。第十八条：……建设项目在竣工验收前，建设单位应当进行职业病危害控制效果评价。医疗机构可能产生放射性职业病危害的建设项目竣工验收时，其放射性职业病防护设施经卫生行政部门验收合格后，方可投入使用；……第八十</w:t>
            </w:r>
            <w:r>
              <w:rPr>
                <w:rFonts w:hint="eastAsia" w:ascii="仿宋_GB2312" w:hAnsi="仿宋_GB2312" w:eastAsia="仿宋_GB2312" w:cs="仿宋_GB2312"/>
                <w:b w:val="0"/>
                <w:bCs/>
                <w:color w:val="auto"/>
                <w:sz w:val="18"/>
                <w:szCs w:val="18"/>
                <w:highlight w:val="none"/>
                <w:u w:val="none"/>
                <w:lang w:eastAsia="zh-CN"/>
              </w:rPr>
              <w:t>七</w:t>
            </w:r>
            <w:r>
              <w:rPr>
                <w:rFonts w:hint="eastAsia" w:ascii="仿宋_GB2312" w:hAnsi="仿宋_GB2312" w:eastAsia="仿宋_GB2312" w:cs="仿宋_GB2312"/>
                <w:b w:val="0"/>
                <w:bCs/>
                <w:color w:val="auto"/>
                <w:sz w:val="18"/>
                <w:szCs w:val="18"/>
                <w:highlight w:val="none"/>
                <w:u w:val="none"/>
              </w:rPr>
              <w:t>条：对医疗机构放射性职业病危害控制的监督管理，由卫生行政部门依照本法的规定实施。</w:t>
            </w:r>
          </w:p>
          <w:p>
            <w:pPr>
              <w:spacing w:line="24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【行政法规】《放射性同位素与射线装置安全和防护条例》（201</w:t>
            </w:r>
            <w:r>
              <w:rPr>
                <w:rFonts w:hint="eastAsia" w:ascii="仿宋_GB2312" w:hAnsi="仿宋_GB2312" w:eastAsia="仿宋_GB2312" w:cs="仿宋_GB2312"/>
                <w:b w:val="0"/>
                <w:bCs/>
                <w:color w:val="auto"/>
                <w:sz w:val="18"/>
                <w:szCs w:val="18"/>
                <w:highlight w:val="none"/>
                <w:u w:val="none"/>
                <w:lang w:val="en-US" w:eastAsia="zh-CN"/>
              </w:rPr>
              <w:t>9</w:t>
            </w:r>
            <w:r>
              <w:rPr>
                <w:rFonts w:hint="eastAsia" w:ascii="仿宋_GB2312" w:hAnsi="仿宋_GB2312" w:eastAsia="仿宋_GB2312" w:cs="仿宋_GB2312"/>
                <w:b w:val="0"/>
                <w:bCs/>
                <w:color w:val="auto"/>
                <w:sz w:val="18"/>
                <w:szCs w:val="18"/>
                <w:highlight w:val="none"/>
                <w:u w:val="none"/>
              </w:rPr>
              <w:t>年国务院令第653号修订）</w:t>
            </w:r>
          </w:p>
          <w:p>
            <w:pPr>
              <w:spacing w:line="24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第八条</w:t>
            </w:r>
            <w:r>
              <w:rPr>
                <w:rFonts w:hint="eastAsia" w:ascii="仿宋_GB2312" w:hAnsi="仿宋_GB2312" w:eastAsia="仿宋_GB2312" w:cs="仿宋_GB2312"/>
                <w:b w:val="0"/>
                <w:bCs/>
                <w:color w:val="auto"/>
                <w:sz w:val="18"/>
                <w:szCs w:val="18"/>
                <w:highlight w:val="none"/>
                <w:u w:val="none"/>
                <w:lang w:eastAsia="zh-CN"/>
              </w:rPr>
              <w:t>：</w:t>
            </w:r>
            <w:r>
              <w:rPr>
                <w:rFonts w:hint="eastAsia" w:ascii="仿宋_GB2312" w:hAnsi="仿宋_GB2312" w:eastAsia="仿宋_GB2312" w:cs="仿宋_GB2312"/>
                <w:b w:val="0"/>
                <w:bCs/>
                <w:i w:val="0"/>
                <w:caps w:val="0"/>
                <w:color w:val="auto"/>
                <w:spacing w:val="0"/>
                <w:sz w:val="18"/>
                <w:szCs w:val="18"/>
                <w:highlight w:val="none"/>
                <w:u w:val="none"/>
                <w:shd w:val="clear" w:color="auto" w:fill="FFFFFF"/>
              </w:rPr>
              <w:t>生产、销售、使用放射性同位素和射线装置的单位，应当事先向有审批权的生态环境主管部门提出许可申请，并提交符合本条例第七条规定条件的证明材料</w:t>
            </w:r>
            <w:r>
              <w:rPr>
                <w:rFonts w:hint="eastAsia" w:ascii="仿宋_GB2312" w:hAnsi="仿宋_GB2312" w:eastAsia="仿宋_GB2312" w:cs="仿宋_GB2312"/>
                <w:b w:val="0"/>
                <w:bCs/>
                <w:color w:val="auto"/>
                <w:sz w:val="18"/>
                <w:szCs w:val="18"/>
                <w:highlight w:val="none"/>
                <w:u w:val="none"/>
              </w:rPr>
              <w:t>。</w:t>
            </w:r>
          </w:p>
          <w:p>
            <w:pPr>
              <w:spacing w:line="24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【部门规章】《放射诊疗管理规定》（2016年国家卫计委令第8号修正）</w:t>
            </w:r>
          </w:p>
          <w:p>
            <w:pPr>
              <w:spacing w:line="24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十一条:医疗机构设置放射诊疗项目，应当按照其开展的放射诊疗工作的类别，分别向相应的卫生行政部门提出建设项目卫生审查、竣工验收和设置放射诊疗项目申请：开展X射线影像诊断工作的，向县级卫生行政部门申请办理。同时开展不同类别放射诊疗工作的，向具有高类别审批权的卫生行政部门申请办理。第十三条：医疗机构在放射诊疗建设项目竣工验收前，应当进行职业病危害控制效果评价；并向相应的卫生行政部门提交下列资料，申请进行卫生验收</w:t>
            </w:r>
          </w:p>
        </w:tc>
        <w:tc>
          <w:tcPr>
            <w:tcW w:w="1768" w:type="dxa"/>
            <w:tcBorders>
              <w:bottom w:val="single" w:color="auto" w:sz="4" w:space="0"/>
            </w:tcBorders>
            <w:shd w:val="clear" w:color="auto" w:fill="auto"/>
            <w:vAlign w:val="center"/>
          </w:tcPr>
          <w:p>
            <w:pPr>
              <w:spacing w:line="24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开展X射线影像诊断工作</w:t>
            </w:r>
          </w:p>
        </w:tc>
        <w:tc>
          <w:tcPr>
            <w:tcW w:w="858" w:type="dxa"/>
            <w:tcBorders>
              <w:bottom w:val="single" w:color="auto" w:sz="4" w:space="0"/>
            </w:tcBorders>
            <w:shd w:val="clear" w:color="auto" w:fill="auto"/>
            <w:vAlign w:val="center"/>
          </w:tcPr>
          <w:p>
            <w:pPr>
              <w:spacing w:line="240" w:lineRule="exact"/>
              <w:rPr>
                <w:rFonts w:hint="eastAsia" w:ascii="仿宋_GB2312" w:hAnsi="仿宋_GB2312" w:eastAsia="仿宋_GB2312" w:cs="仿宋_GB2312"/>
                <w:b w:val="0"/>
                <w:bCs/>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6" w:hRule="atLeast"/>
          <w:jc w:val="center"/>
        </w:trPr>
        <w:tc>
          <w:tcPr>
            <w:tcW w:w="641" w:type="dxa"/>
            <w:vMerge w:val="continue"/>
            <w:shd w:val="clear" w:color="auto" w:fill="auto"/>
            <w:vAlign w:val="center"/>
          </w:tcPr>
          <w:p>
            <w:pPr>
              <w:numPr>
                <w:ilvl w:val="0"/>
                <w:numId w:val="1"/>
              </w:numPr>
              <w:spacing w:line="240" w:lineRule="exact"/>
              <w:jc w:val="center"/>
              <w:rPr>
                <w:rFonts w:hint="eastAsia" w:ascii="仿宋_GB2312" w:hAnsi="仿宋_GB2312" w:eastAsia="仿宋_GB2312" w:cs="仿宋_GB2312"/>
                <w:b w:val="0"/>
                <w:bCs/>
                <w:color w:val="auto"/>
                <w:sz w:val="18"/>
                <w:szCs w:val="18"/>
                <w:highlight w:val="none"/>
                <w:u w:val="none"/>
              </w:rPr>
            </w:pPr>
          </w:p>
        </w:tc>
        <w:tc>
          <w:tcPr>
            <w:tcW w:w="699" w:type="dxa"/>
            <w:vMerge w:val="continue"/>
            <w:shd w:val="clear" w:color="auto" w:fill="auto"/>
            <w:vAlign w:val="center"/>
          </w:tcPr>
          <w:p>
            <w:pPr>
              <w:spacing w:line="240" w:lineRule="exact"/>
              <w:jc w:val="center"/>
              <w:rPr>
                <w:rFonts w:hint="eastAsia" w:ascii="仿宋_GB2312" w:hAnsi="仿宋_GB2312" w:eastAsia="仿宋_GB2312" w:cs="仿宋_GB2312"/>
                <w:b w:val="0"/>
                <w:bCs/>
                <w:color w:val="auto"/>
                <w:sz w:val="18"/>
                <w:szCs w:val="18"/>
                <w:highlight w:val="none"/>
                <w:u w:val="none"/>
              </w:rPr>
            </w:pPr>
          </w:p>
        </w:tc>
        <w:tc>
          <w:tcPr>
            <w:tcW w:w="1429" w:type="dxa"/>
            <w:vMerge w:val="continue"/>
            <w:shd w:val="clear" w:color="auto" w:fill="auto"/>
            <w:vAlign w:val="center"/>
          </w:tcPr>
          <w:p>
            <w:pPr>
              <w:spacing w:line="240" w:lineRule="exact"/>
              <w:jc w:val="center"/>
              <w:rPr>
                <w:rFonts w:hint="eastAsia" w:ascii="仿宋_GB2312" w:hAnsi="仿宋_GB2312" w:eastAsia="仿宋_GB2312" w:cs="仿宋_GB2312"/>
                <w:b w:val="0"/>
                <w:bCs/>
                <w:color w:val="auto"/>
                <w:sz w:val="18"/>
                <w:szCs w:val="18"/>
                <w:highlight w:val="none"/>
                <w:u w:val="none"/>
              </w:rPr>
            </w:pPr>
          </w:p>
        </w:tc>
        <w:tc>
          <w:tcPr>
            <w:tcW w:w="1010" w:type="dxa"/>
            <w:shd w:val="clear" w:color="auto" w:fill="auto"/>
            <w:vAlign w:val="center"/>
          </w:tcPr>
          <w:p>
            <w:pPr>
              <w:spacing w:line="24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医疗机构放射性职业病危害建设项目竣工验收</w:t>
            </w:r>
          </w:p>
        </w:tc>
        <w:tc>
          <w:tcPr>
            <w:tcW w:w="711" w:type="dxa"/>
            <w:shd w:val="clear" w:color="auto" w:fill="auto"/>
            <w:vAlign w:val="center"/>
          </w:tcPr>
          <w:p>
            <w:pPr>
              <w:spacing w:line="24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0120012002</w:t>
            </w:r>
          </w:p>
        </w:tc>
        <w:tc>
          <w:tcPr>
            <w:tcW w:w="711" w:type="dxa"/>
            <w:vMerge w:val="continue"/>
            <w:shd w:val="clear" w:color="auto" w:fill="auto"/>
            <w:vAlign w:val="center"/>
          </w:tcPr>
          <w:p>
            <w:pPr>
              <w:spacing w:line="240" w:lineRule="exact"/>
              <w:jc w:val="center"/>
              <w:rPr>
                <w:rFonts w:hint="eastAsia" w:ascii="仿宋_GB2312" w:hAnsi="仿宋_GB2312" w:eastAsia="仿宋_GB2312" w:cs="仿宋_GB2312"/>
                <w:b w:val="0"/>
                <w:bCs/>
                <w:color w:val="auto"/>
                <w:sz w:val="18"/>
                <w:szCs w:val="18"/>
                <w:highlight w:val="none"/>
                <w:u w:val="none"/>
              </w:rPr>
            </w:pPr>
          </w:p>
        </w:tc>
        <w:tc>
          <w:tcPr>
            <w:tcW w:w="6704" w:type="dxa"/>
            <w:vMerge w:val="continue"/>
            <w:shd w:val="clear" w:color="auto" w:fill="auto"/>
            <w:vAlign w:val="center"/>
          </w:tcPr>
          <w:p>
            <w:pPr>
              <w:spacing w:line="240" w:lineRule="exact"/>
              <w:ind w:firstLine="360" w:firstLineChars="200"/>
              <w:rPr>
                <w:rFonts w:hint="eastAsia" w:ascii="仿宋_GB2312" w:hAnsi="仿宋_GB2312" w:eastAsia="仿宋_GB2312" w:cs="仿宋_GB2312"/>
                <w:b w:val="0"/>
                <w:bCs/>
                <w:color w:val="auto"/>
                <w:sz w:val="18"/>
                <w:szCs w:val="18"/>
                <w:highlight w:val="none"/>
                <w:u w:val="none"/>
              </w:rPr>
            </w:pPr>
          </w:p>
        </w:tc>
        <w:tc>
          <w:tcPr>
            <w:tcW w:w="1768" w:type="dxa"/>
            <w:tcBorders>
              <w:bottom w:val="single" w:color="auto" w:sz="4" w:space="0"/>
            </w:tcBorders>
            <w:shd w:val="clear" w:color="auto" w:fill="auto"/>
            <w:vAlign w:val="center"/>
          </w:tcPr>
          <w:p>
            <w:pPr>
              <w:spacing w:line="24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开展X射线影像诊断工作</w:t>
            </w:r>
          </w:p>
        </w:tc>
        <w:tc>
          <w:tcPr>
            <w:tcW w:w="858" w:type="dxa"/>
            <w:tcBorders>
              <w:bottom w:val="single" w:color="auto" w:sz="4" w:space="0"/>
            </w:tcBorders>
            <w:shd w:val="clear" w:color="auto" w:fill="auto"/>
            <w:vAlign w:val="center"/>
          </w:tcPr>
          <w:p>
            <w:pPr>
              <w:spacing w:line="240" w:lineRule="exact"/>
              <w:rPr>
                <w:rFonts w:hint="eastAsia" w:ascii="仿宋_GB2312" w:hAnsi="仿宋_GB2312" w:eastAsia="仿宋_GB2312" w:cs="仿宋_GB2312"/>
                <w:b w:val="0"/>
                <w:bCs/>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jc w:val="center"/>
        </w:trPr>
        <w:tc>
          <w:tcPr>
            <w:tcW w:w="641" w:type="dxa"/>
            <w:vMerge w:val="continue"/>
            <w:shd w:val="clear" w:color="auto" w:fill="auto"/>
            <w:vAlign w:val="center"/>
          </w:tcPr>
          <w:p>
            <w:pPr>
              <w:numPr>
                <w:ilvl w:val="0"/>
                <w:numId w:val="1"/>
              </w:numPr>
              <w:spacing w:line="240" w:lineRule="exact"/>
              <w:jc w:val="center"/>
              <w:rPr>
                <w:rFonts w:hint="eastAsia" w:ascii="仿宋_GB2312" w:hAnsi="仿宋_GB2312" w:eastAsia="仿宋_GB2312" w:cs="仿宋_GB2312"/>
                <w:b w:val="0"/>
                <w:bCs/>
                <w:color w:val="auto"/>
                <w:sz w:val="18"/>
                <w:szCs w:val="18"/>
                <w:highlight w:val="none"/>
                <w:u w:val="none"/>
              </w:rPr>
            </w:pPr>
          </w:p>
        </w:tc>
        <w:tc>
          <w:tcPr>
            <w:tcW w:w="699" w:type="dxa"/>
            <w:vMerge w:val="continue"/>
            <w:shd w:val="clear" w:color="auto" w:fill="auto"/>
            <w:vAlign w:val="center"/>
          </w:tcPr>
          <w:p>
            <w:pPr>
              <w:spacing w:line="240" w:lineRule="exact"/>
              <w:jc w:val="center"/>
              <w:rPr>
                <w:rFonts w:hint="eastAsia" w:ascii="仿宋_GB2312" w:hAnsi="仿宋_GB2312" w:eastAsia="仿宋_GB2312" w:cs="仿宋_GB2312"/>
                <w:b w:val="0"/>
                <w:bCs/>
                <w:color w:val="auto"/>
                <w:sz w:val="18"/>
                <w:szCs w:val="18"/>
                <w:highlight w:val="none"/>
                <w:u w:val="none"/>
              </w:rPr>
            </w:pPr>
          </w:p>
        </w:tc>
        <w:tc>
          <w:tcPr>
            <w:tcW w:w="1429" w:type="dxa"/>
            <w:vMerge w:val="continue"/>
            <w:shd w:val="clear" w:color="auto" w:fill="auto"/>
            <w:vAlign w:val="center"/>
          </w:tcPr>
          <w:p>
            <w:pPr>
              <w:spacing w:line="240" w:lineRule="exact"/>
              <w:jc w:val="center"/>
              <w:rPr>
                <w:rFonts w:hint="eastAsia" w:ascii="仿宋_GB2312" w:hAnsi="仿宋_GB2312" w:eastAsia="仿宋_GB2312" w:cs="仿宋_GB2312"/>
                <w:b w:val="0"/>
                <w:bCs/>
                <w:color w:val="auto"/>
                <w:sz w:val="18"/>
                <w:szCs w:val="18"/>
                <w:highlight w:val="none"/>
                <w:u w:val="none"/>
              </w:rPr>
            </w:pPr>
          </w:p>
        </w:tc>
        <w:tc>
          <w:tcPr>
            <w:tcW w:w="1010" w:type="dxa"/>
            <w:shd w:val="clear" w:color="auto" w:fill="auto"/>
            <w:vAlign w:val="center"/>
          </w:tcPr>
          <w:p>
            <w:pPr>
              <w:spacing w:line="240" w:lineRule="exact"/>
              <w:jc w:val="lef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放射诊疗许可</w:t>
            </w:r>
          </w:p>
        </w:tc>
        <w:tc>
          <w:tcPr>
            <w:tcW w:w="711" w:type="dxa"/>
            <w:shd w:val="clear" w:color="auto" w:fill="auto"/>
            <w:vAlign w:val="center"/>
          </w:tcPr>
          <w:p>
            <w:pPr>
              <w:spacing w:line="24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0120012003</w:t>
            </w:r>
          </w:p>
        </w:tc>
        <w:tc>
          <w:tcPr>
            <w:tcW w:w="711" w:type="dxa"/>
            <w:vMerge w:val="continue"/>
            <w:shd w:val="clear" w:color="auto" w:fill="auto"/>
            <w:vAlign w:val="center"/>
          </w:tcPr>
          <w:p>
            <w:pPr>
              <w:spacing w:line="240" w:lineRule="exact"/>
              <w:jc w:val="center"/>
              <w:rPr>
                <w:rFonts w:hint="eastAsia" w:ascii="仿宋_GB2312" w:hAnsi="仿宋_GB2312" w:eastAsia="仿宋_GB2312" w:cs="仿宋_GB2312"/>
                <w:b w:val="0"/>
                <w:bCs/>
                <w:color w:val="auto"/>
                <w:sz w:val="18"/>
                <w:szCs w:val="18"/>
                <w:highlight w:val="none"/>
                <w:u w:val="none"/>
              </w:rPr>
            </w:pPr>
          </w:p>
        </w:tc>
        <w:tc>
          <w:tcPr>
            <w:tcW w:w="6704" w:type="dxa"/>
            <w:vMerge w:val="continue"/>
            <w:shd w:val="clear" w:color="auto" w:fill="auto"/>
            <w:vAlign w:val="center"/>
          </w:tcPr>
          <w:p>
            <w:pPr>
              <w:spacing w:line="240" w:lineRule="exact"/>
              <w:ind w:firstLine="360" w:firstLineChars="200"/>
              <w:rPr>
                <w:rFonts w:hint="eastAsia" w:ascii="仿宋_GB2312" w:hAnsi="仿宋_GB2312" w:eastAsia="仿宋_GB2312" w:cs="仿宋_GB2312"/>
                <w:b w:val="0"/>
                <w:bCs/>
                <w:color w:val="auto"/>
                <w:sz w:val="18"/>
                <w:szCs w:val="18"/>
                <w:highlight w:val="none"/>
                <w:u w:val="none"/>
              </w:rPr>
            </w:pPr>
          </w:p>
        </w:tc>
        <w:tc>
          <w:tcPr>
            <w:tcW w:w="1768" w:type="dxa"/>
            <w:shd w:val="clear" w:color="auto" w:fill="auto"/>
            <w:vAlign w:val="center"/>
          </w:tcPr>
          <w:p>
            <w:pPr>
              <w:spacing w:line="24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开展X射线影像诊断工作</w:t>
            </w:r>
          </w:p>
        </w:tc>
        <w:tc>
          <w:tcPr>
            <w:tcW w:w="858" w:type="dxa"/>
            <w:shd w:val="clear" w:color="auto" w:fill="auto"/>
            <w:vAlign w:val="center"/>
          </w:tcPr>
          <w:p>
            <w:pPr>
              <w:spacing w:line="240" w:lineRule="exact"/>
              <w:rPr>
                <w:rFonts w:hint="eastAsia" w:ascii="仿宋_GB2312" w:hAnsi="仿宋_GB2312" w:eastAsia="仿宋_GB2312" w:cs="仿宋_GB2312"/>
                <w:b w:val="0"/>
                <w:bCs/>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1" w:type="dxa"/>
            <w:shd w:val="clear" w:color="auto" w:fill="auto"/>
            <w:vAlign w:val="center"/>
          </w:tcPr>
          <w:p>
            <w:pPr>
              <w:numPr>
                <w:ilvl w:val="0"/>
                <w:numId w:val="1"/>
              </w:numPr>
              <w:spacing w:line="240" w:lineRule="exact"/>
              <w:jc w:val="center"/>
              <w:rPr>
                <w:rFonts w:hint="eastAsia" w:ascii="仿宋_GB2312" w:hAnsi="仿宋_GB2312" w:eastAsia="仿宋_GB2312" w:cs="仿宋_GB2312"/>
                <w:b w:val="0"/>
                <w:bCs/>
                <w:color w:val="auto"/>
                <w:sz w:val="18"/>
                <w:szCs w:val="18"/>
                <w:highlight w:val="none"/>
                <w:u w:val="none"/>
              </w:rPr>
            </w:pPr>
          </w:p>
        </w:tc>
        <w:tc>
          <w:tcPr>
            <w:tcW w:w="699" w:type="dxa"/>
            <w:shd w:val="clear" w:color="auto" w:fill="auto"/>
            <w:vAlign w:val="center"/>
          </w:tcPr>
          <w:p>
            <w:pPr>
              <w:spacing w:line="240" w:lineRule="exact"/>
              <w:jc w:val="center"/>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lang w:eastAsia="zh-CN"/>
              </w:rPr>
              <w:t>行政许可</w:t>
            </w:r>
          </w:p>
        </w:tc>
        <w:tc>
          <w:tcPr>
            <w:tcW w:w="1429" w:type="dxa"/>
            <w:shd w:val="clear" w:color="auto" w:fill="auto"/>
            <w:vAlign w:val="center"/>
          </w:tcPr>
          <w:p>
            <w:pPr>
              <w:spacing w:line="240" w:lineRule="exact"/>
              <w:jc w:val="center"/>
              <w:rPr>
                <w:rFonts w:hint="eastAsia" w:ascii="仿宋_GB2312" w:hAnsi="仿宋_GB2312" w:eastAsia="仿宋_GB2312" w:cs="仿宋_GB2312"/>
                <w:b w:val="0"/>
                <w:bCs/>
                <w:color w:val="FF0000"/>
                <w:sz w:val="18"/>
                <w:szCs w:val="18"/>
                <w:highlight w:val="none"/>
                <w:u w:val="none"/>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再生育审批</w:t>
            </w:r>
          </w:p>
        </w:tc>
        <w:tc>
          <w:tcPr>
            <w:tcW w:w="1010" w:type="dxa"/>
            <w:shd w:val="clear" w:color="auto" w:fill="auto"/>
            <w:vAlign w:val="top"/>
          </w:tcPr>
          <w:p>
            <w:pPr>
              <w:spacing w:line="24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p>
        </w:tc>
        <w:tc>
          <w:tcPr>
            <w:tcW w:w="711" w:type="dxa"/>
            <w:shd w:val="clear" w:color="auto" w:fill="auto"/>
            <w:vAlign w:val="center"/>
          </w:tcPr>
          <w:p>
            <w:pPr>
              <w:spacing w:line="24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0120015000</w:t>
            </w:r>
          </w:p>
        </w:tc>
        <w:tc>
          <w:tcPr>
            <w:tcW w:w="711" w:type="dxa"/>
            <w:shd w:val="clear" w:color="auto" w:fill="auto"/>
            <w:vAlign w:val="center"/>
          </w:tcPr>
          <w:p>
            <w:pPr>
              <w:spacing w:line="24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6704" w:type="dxa"/>
            <w:shd w:val="clear" w:color="auto" w:fill="auto"/>
            <w:vAlign w:val="center"/>
          </w:tcPr>
          <w:p>
            <w:pPr>
              <w:spacing w:line="24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【法律】《中华人民共和国人口与计划生育法》（2015年修正）</w:t>
            </w:r>
          </w:p>
          <w:p>
            <w:pPr>
              <w:spacing w:line="24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第十八条 国家提倡一对夫妻生育两个子女。符合法律、法规规定条件的，可以要求安排再生育子女。</w:t>
            </w:r>
          </w:p>
          <w:p>
            <w:pPr>
              <w:spacing w:line="24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【地方性法规】《宁夏回族自治区人口与计划生育条例》（2016年修正）</w:t>
            </w:r>
          </w:p>
          <w:p>
            <w:pPr>
              <w:spacing w:line="24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第二十三条 符合生育第三个子女条件的，夫妻双方应当持夫妻双方的身份证、户口簿、结婚证原件；再婚的、收养子女的应当加持离婚证、收养登记证原件到一方户籍地所在的乡镇（街道）卫生和计划生育工作机构提出再生育申请。</w:t>
            </w:r>
          </w:p>
          <w:p>
            <w:pPr>
              <w:spacing w:line="24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乡镇（街道）卫生和计划生育工作机构应当自接到提交的相关材料之日起十日内进行审核，报县（市、区）卫生和计划生育行政部门审批，符合再生育条件的，办理相关手续；不符合再生育条件的，应当以书面形式告知申请人并说明理由。需要依法鉴定的，审核时间从收到鉴定结论之日起计算。婚育信息需跨省核实的，办理时限不超过二十日。</w:t>
            </w:r>
          </w:p>
          <w:p>
            <w:pPr>
              <w:spacing w:line="24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经批准生育第三个子女的，因户籍或者婚姻状况等发生变化不再符合再生育条件的，除已经怀孕的以外，批准生育的卫生和计划生育行政部门应当及时撤回批准再生育决定，并书面告知理由。</w:t>
            </w:r>
          </w:p>
        </w:tc>
        <w:tc>
          <w:tcPr>
            <w:tcW w:w="1768" w:type="dxa"/>
            <w:shd w:val="clear" w:color="auto" w:fill="auto"/>
            <w:vAlign w:val="center"/>
          </w:tcPr>
          <w:p>
            <w:pPr>
              <w:spacing w:line="24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批准生育第三个子女</w:t>
            </w:r>
          </w:p>
        </w:tc>
        <w:tc>
          <w:tcPr>
            <w:tcW w:w="858" w:type="dxa"/>
            <w:shd w:val="clear" w:color="auto" w:fill="auto"/>
            <w:vAlign w:val="center"/>
          </w:tcPr>
          <w:p>
            <w:pPr>
              <w:spacing w:line="240" w:lineRule="exact"/>
              <w:rPr>
                <w:rFonts w:hint="eastAsia" w:ascii="仿宋_GB2312" w:hAnsi="仿宋_GB2312" w:eastAsia="仿宋_GB2312" w:cs="仿宋_GB2312"/>
                <w:b w:val="0"/>
                <w:bCs/>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1" w:type="dxa"/>
            <w:shd w:val="clear" w:color="auto" w:fill="auto"/>
            <w:vAlign w:val="center"/>
          </w:tcPr>
          <w:p>
            <w:pPr>
              <w:numPr>
                <w:ilvl w:val="0"/>
                <w:numId w:val="1"/>
              </w:numPr>
              <w:spacing w:line="240" w:lineRule="exact"/>
              <w:jc w:val="center"/>
              <w:rPr>
                <w:rFonts w:hint="eastAsia" w:ascii="仿宋_GB2312" w:hAnsi="仿宋_GB2312" w:eastAsia="仿宋_GB2312" w:cs="仿宋_GB2312"/>
                <w:b w:val="0"/>
                <w:bCs/>
                <w:color w:val="auto"/>
                <w:sz w:val="18"/>
                <w:szCs w:val="18"/>
                <w:highlight w:val="none"/>
                <w:u w:val="none"/>
              </w:rPr>
            </w:pPr>
          </w:p>
        </w:tc>
        <w:tc>
          <w:tcPr>
            <w:tcW w:w="699" w:type="dxa"/>
            <w:shd w:val="clear" w:color="auto" w:fill="auto"/>
            <w:vAlign w:val="center"/>
          </w:tcPr>
          <w:p>
            <w:pPr>
              <w:spacing w:line="24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行政许可</w:t>
            </w:r>
          </w:p>
        </w:tc>
        <w:tc>
          <w:tcPr>
            <w:tcW w:w="1429" w:type="dxa"/>
            <w:shd w:val="clear" w:color="auto" w:fill="auto"/>
            <w:vAlign w:val="center"/>
          </w:tcPr>
          <w:p>
            <w:pPr>
              <w:spacing w:line="24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color w:val="000000"/>
                <w:sz w:val="18"/>
                <w:szCs w:val="18"/>
                <w:lang w:eastAsia="zh-CN"/>
              </w:rPr>
              <w:t>职业卫生技术服务机构乙级以下（除煤矿外）资质认定</w:t>
            </w:r>
          </w:p>
        </w:tc>
        <w:tc>
          <w:tcPr>
            <w:tcW w:w="1010" w:type="dxa"/>
            <w:shd w:val="clear" w:color="auto" w:fill="auto"/>
            <w:vAlign w:val="top"/>
          </w:tcPr>
          <w:p>
            <w:pPr>
              <w:spacing w:line="24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p>
        </w:tc>
        <w:tc>
          <w:tcPr>
            <w:tcW w:w="711" w:type="dxa"/>
            <w:shd w:val="clear" w:color="auto" w:fill="auto"/>
            <w:vAlign w:val="center"/>
          </w:tcPr>
          <w:p>
            <w:pPr>
              <w:spacing w:line="24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color w:val="000000"/>
                <w:sz w:val="18"/>
                <w:szCs w:val="18"/>
                <w:lang w:eastAsia="zh-CN"/>
              </w:rPr>
              <w:t>0129003003</w:t>
            </w:r>
          </w:p>
        </w:tc>
        <w:tc>
          <w:tcPr>
            <w:tcW w:w="711" w:type="dxa"/>
            <w:shd w:val="clear" w:color="auto" w:fill="auto"/>
            <w:vAlign w:val="center"/>
          </w:tcPr>
          <w:p>
            <w:pPr>
              <w:spacing w:line="24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6704" w:type="dxa"/>
            <w:shd w:val="clear" w:color="auto" w:fill="auto"/>
            <w:vAlign w:val="center"/>
          </w:tcPr>
          <w:p>
            <w:pPr>
              <w:shd w:val="clear" w:fill="FFFFFF" w:themeFill="background1"/>
              <w:spacing w:line="240" w:lineRule="exact"/>
              <w:ind w:firstLine="360" w:firstLineChars="200"/>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【法律】《中华人民共和国职业病防治法》（2017年修正）</w:t>
            </w:r>
          </w:p>
          <w:p>
            <w:pPr>
              <w:shd w:val="clear" w:fill="FFFFFF" w:themeFill="background1"/>
              <w:spacing w:line="240" w:lineRule="exact"/>
              <w:ind w:firstLine="360" w:firstLineChars="200"/>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第二十六条第三款 职业病危害因素检测、评价由依法设立的取得国务院安全生产监督管理部门或者设区的市级以上地方人民政府安全生产监督管理部门按照职责分工给予资质认可的职业卫生技术服务机构进行。职业卫生技术服务机构所作检测、评价应当客观、真实。</w:t>
            </w:r>
          </w:p>
          <w:p>
            <w:pPr>
              <w:shd w:val="clear" w:fill="FFFFFF" w:themeFill="background1"/>
              <w:spacing w:line="240" w:lineRule="exact"/>
              <w:ind w:firstLine="360" w:firstLineChars="200"/>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【部门规章】《职业卫生技术服务机构监督管理暂行办法》（2015年国家安全监管总局令第80号修正）</w:t>
            </w:r>
          </w:p>
          <w:p>
            <w:pPr>
              <w:shd w:val="clear" w:fill="FFFFFF" w:themeFill="background1"/>
              <w:spacing w:line="240" w:lineRule="exact"/>
              <w:ind w:firstLine="360" w:firstLineChars="200"/>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第五条 职业卫生技术服务机构的资质从高到低分为甲级、乙级、丙级三个等级。</w:t>
            </w:r>
          </w:p>
          <w:p>
            <w:pPr>
              <w:shd w:val="clear" w:fill="FFFFFF" w:themeFill="background1"/>
              <w:spacing w:line="240" w:lineRule="exact"/>
              <w:ind w:firstLine="360" w:firstLineChars="200"/>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甲级资质由国家安全生产监督管理总局认可及颁发证书。</w:t>
            </w:r>
          </w:p>
          <w:p>
            <w:pPr>
              <w:shd w:val="clear" w:fill="FFFFFF" w:themeFill="background1"/>
              <w:spacing w:line="240" w:lineRule="exact"/>
              <w:ind w:firstLine="360" w:firstLineChars="200"/>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乙级资质由省、自治区、直辖市人民政府安全生产监督管理部门（以下简称省级安全生产监督管理部门）认可及颁发证书，并报国家安全生产监督管理总局备案。</w:t>
            </w:r>
          </w:p>
          <w:p>
            <w:pPr>
              <w:shd w:val="clear" w:fill="FFFFFF" w:themeFill="background1"/>
              <w:spacing w:line="240" w:lineRule="exact"/>
              <w:ind w:firstLine="360" w:firstLineChars="200"/>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丙级资质由设区的市级人民政府安全生产监督管理部门（以下简称市级安全生产监督管理部门）认可及颁发证书，并报省级安全生产监督管理部门备案，由省级安全生产监督管理部门报国家安全生产监督管理总局进行登记。</w:t>
            </w:r>
          </w:p>
          <w:p>
            <w:pPr>
              <w:shd w:val="clear" w:fill="FFFFFF" w:themeFill="background1"/>
              <w:spacing w:line="240" w:lineRule="exact"/>
              <w:ind w:firstLine="360" w:firstLineChars="200"/>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第十九条 申请乙级资质，按照下列程序办理：</w:t>
            </w:r>
          </w:p>
          <w:p>
            <w:pPr>
              <w:shd w:val="clear" w:fill="FFFFFF" w:themeFill="background1"/>
              <w:spacing w:line="240" w:lineRule="exact"/>
              <w:ind w:firstLine="360" w:firstLineChars="200"/>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（一）申请人将职业卫生技术服务机构资质申请表和本办法第十七条规定的文件、资料，报所在地的市级安全生产监督管理部门审核；</w:t>
            </w:r>
          </w:p>
          <w:p>
            <w:pPr>
              <w:shd w:val="clear" w:fill="FFFFFF" w:themeFill="background1"/>
              <w:spacing w:line="240" w:lineRule="exact"/>
              <w:ind w:firstLine="360" w:firstLineChars="200"/>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二）市级安全生产监督管理部门应当自收到申请文件、资料之日起5个工作日内对其进行初审并决定是否受理。决定受理的，应当自受理之日起20个工作日内完成审核，并将审核意见和全部申请文件、资料报省级安全生产监督管理部门；决定不予受理的，应当向申请人书面说明理由；</w:t>
            </w:r>
          </w:p>
          <w:p>
            <w:pPr>
              <w:shd w:val="clear" w:fill="FFFFFF" w:themeFill="background1"/>
              <w:spacing w:line="240" w:lineRule="exact"/>
              <w:ind w:firstLine="360" w:firstLineChars="200"/>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三）省级安全生产监督管理部门应当自收到审核意见和申请文件、资料之日起20个工作日内，组织专家组对申请人进行技术评审，并根据专家组提交的技术评审报告和区域经济结构、统筹规划、总量控制等要求作出资质认可决定。决定认可的，应当自作出决定之日起10个工作日内向申请人颁发资质证书；决定不予认可的，应当向申请人书面说明理由。</w:t>
            </w:r>
          </w:p>
          <w:p>
            <w:pPr>
              <w:shd w:val="clear" w:fill="FFFFFF" w:themeFill="background1"/>
              <w:spacing w:line="240" w:lineRule="exact"/>
              <w:ind w:firstLine="360" w:firstLineChars="200"/>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第二十条 申请丙级资质，按照下列程序办理：</w:t>
            </w:r>
          </w:p>
          <w:p>
            <w:pPr>
              <w:shd w:val="clear" w:fill="FFFFFF" w:themeFill="background1"/>
              <w:spacing w:line="240" w:lineRule="exact"/>
              <w:ind w:firstLine="360" w:firstLineChars="200"/>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（一）申请人将职业卫生技术服务机构资质申请表和本办法第十七条规定的文件、资料，报所在地的县级安全生产监督管理部门审核；</w:t>
            </w:r>
          </w:p>
          <w:p>
            <w:pPr>
              <w:shd w:val="clear" w:fill="FFFFFF" w:themeFill="background1"/>
              <w:spacing w:line="240" w:lineRule="exact"/>
              <w:ind w:firstLine="360" w:firstLineChars="200"/>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二）县级安全生产监督管理部门应当自收到申请文件、资料之日起5个工作日内对其进行初审并决定是否受理。决定受理的，应当自受理之日起20个工作日内完成审核，并将审核意见和全部申请文件、资料报市级安全生产监督管理部门；决定不予受理的，应当向申请人书面说明理由；</w:t>
            </w:r>
          </w:p>
          <w:p>
            <w:pPr>
              <w:shd w:val="clear"/>
              <w:spacing w:line="240" w:lineRule="exact"/>
              <w:ind w:firstLine="360" w:firstLineChars="200"/>
              <w:rPr>
                <w:rFonts w:hint="eastAsia" w:ascii="仿宋_GB2312" w:hAnsi="仿宋_GB2312" w:cs="仿宋_GB2312" w:eastAsiaTheme="minorEastAsia"/>
                <w:b w:val="0"/>
                <w:bCs/>
                <w:color w:val="auto"/>
                <w:sz w:val="18"/>
                <w:szCs w:val="18"/>
                <w:highlight w:val="none"/>
                <w:u w:val="none"/>
                <w:lang w:val="en-US" w:eastAsia="zh-CN"/>
              </w:rPr>
            </w:pPr>
            <w:r>
              <w:rPr>
                <w:rFonts w:hint="eastAsia" w:ascii="仿宋_GB2312" w:hAnsi="仿宋_GB2312" w:eastAsia="仿宋_GB2312" w:cs="仿宋_GB2312"/>
                <w:sz w:val="18"/>
                <w:szCs w:val="18"/>
                <w:highlight w:val="none"/>
              </w:rPr>
              <w:t>（三）市级安全生产监督管理部门应当自受理之日起20个工作日内，组织专家组对申请人进行技术评审，并根据专家组提交的技术评审报告和统筹规划、总量控制等要求作出资质认可决定。决定认可的，应当自作出决定之日起10个工作日内向申请人颁发资质证书；决定不予认可的，应当向申请人书面说明理由。</w:t>
            </w:r>
            <w:r>
              <w:rPr>
                <w:rFonts w:hint="eastAsia" w:ascii="仿宋_GB2312" w:hAnsi="仿宋_GB2312" w:eastAsia="仿宋_GB2312" w:cs="仿宋_GB2312"/>
                <w:sz w:val="18"/>
                <w:szCs w:val="18"/>
                <w:highlight w:val="none"/>
                <w:lang w:val="en-US" w:eastAsia="zh-CN"/>
              </w:rPr>
              <w:t xml:space="preserve"> </w:t>
            </w:r>
          </w:p>
        </w:tc>
        <w:tc>
          <w:tcPr>
            <w:tcW w:w="1768" w:type="dxa"/>
            <w:shd w:val="clear" w:color="auto" w:fill="auto"/>
            <w:vAlign w:val="center"/>
          </w:tcPr>
          <w:p>
            <w:pPr>
              <w:spacing w:line="24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sz w:val="18"/>
                <w:szCs w:val="18"/>
              </w:rPr>
              <w:t>负责职业卫生技术服务机构乙级资质认可及颁发证书。</w:t>
            </w:r>
          </w:p>
        </w:tc>
        <w:tc>
          <w:tcPr>
            <w:tcW w:w="858" w:type="dxa"/>
            <w:shd w:val="clear" w:color="auto" w:fill="auto"/>
            <w:vAlign w:val="center"/>
          </w:tcPr>
          <w:p>
            <w:pPr>
              <w:spacing w:line="240" w:lineRule="exact"/>
              <w:rPr>
                <w:rFonts w:hint="eastAsia" w:ascii="仿宋_GB2312" w:hAnsi="仿宋_GB2312" w:eastAsia="仿宋_GB2312" w:cs="仿宋_GB2312"/>
                <w:b w:val="0"/>
                <w:bCs/>
                <w:color w:val="auto"/>
                <w:sz w:val="18"/>
                <w:szCs w:val="18"/>
                <w:highlight w:val="none"/>
                <w:u w:val="none"/>
                <w:lang w:eastAsia="zh-CN"/>
              </w:rPr>
            </w:pPr>
          </w:p>
        </w:tc>
      </w:tr>
    </w:tbl>
    <w:p>
      <w:pPr>
        <w:numPr>
          <w:ilvl w:val="0"/>
          <w:numId w:val="0"/>
        </w:numPr>
        <w:spacing w:line="500" w:lineRule="exact"/>
        <w:jc w:val="both"/>
        <w:rPr>
          <w:rFonts w:hint="eastAsia" w:ascii="仿宋_GB2312" w:hAnsi="仿宋_GB2312" w:eastAsia="仿宋_GB2312" w:cs="仿宋_GB2312"/>
          <w:b/>
          <w:color w:val="000000"/>
          <w:kern w:val="0"/>
        </w:rPr>
      </w:pPr>
    </w:p>
    <w:p>
      <w:pPr>
        <w:pStyle w:val="2"/>
        <w:numPr>
          <w:ilvl w:val="0"/>
          <w:numId w:val="0"/>
        </w:numPr>
        <w:rPr>
          <w:rFonts w:hint="eastAsia" w:ascii="仿宋_GB2312" w:hAnsi="仿宋_GB2312" w:eastAsia="仿宋_GB2312" w:cs="仿宋_GB2312"/>
        </w:rPr>
      </w:pPr>
    </w:p>
    <w:tbl>
      <w:tblPr>
        <w:tblStyle w:val="6"/>
        <w:tblW w:w="145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631"/>
        <w:gridCol w:w="1575"/>
        <w:gridCol w:w="717"/>
        <w:gridCol w:w="709"/>
        <w:gridCol w:w="7646"/>
        <w:gridCol w:w="1712"/>
        <w:gridCol w:w="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blHeader/>
          <w:jc w:val="center"/>
        </w:trPr>
        <w:tc>
          <w:tcPr>
            <w:tcW w:w="774" w:type="dxa"/>
            <w:vAlign w:val="center"/>
          </w:tcPr>
          <w:p>
            <w:pPr>
              <w:spacing w:line="260" w:lineRule="exact"/>
              <w:jc w:val="center"/>
              <w:rPr>
                <w:rFonts w:hint="eastAsia" w:ascii="仿宋_GB2312" w:hAnsi="仿宋_GB2312" w:eastAsia="仿宋_GB2312" w:cs="仿宋_GB2312"/>
                <w:b/>
                <w:bCs w:val="0"/>
                <w:color w:val="auto"/>
                <w:sz w:val="18"/>
                <w:szCs w:val="18"/>
                <w:highlight w:val="none"/>
                <w:u w:val="none"/>
              </w:rPr>
            </w:pPr>
            <w:r>
              <w:rPr>
                <w:rFonts w:hint="eastAsia" w:ascii="仿宋_GB2312" w:hAnsi="仿宋_GB2312" w:eastAsia="仿宋_GB2312" w:cs="仿宋_GB2312"/>
                <w:b/>
                <w:bCs w:val="0"/>
                <w:color w:val="auto"/>
                <w:sz w:val="18"/>
                <w:szCs w:val="18"/>
                <w:highlight w:val="none"/>
                <w:u w:val="none"/>
              </w:rPr>
              <w:t>序号</w:t>
            </w:r>
          </w:p>
        </w:tc>
        <w:tc>
          <w:tcPr>
            <w:tcW w:w="631" w:type="dxa"/>
            <w:vAlign w:val="center"/>
          </w:tcPr>
          <w:p>
            <w:pPr>
              <w:spacing w:line="260" w:lineRule="exact"/>
              <w:jc w:val="center"/>
              <w:rPr>
                <w:rFonts w:hint="eastAsia" w:ascii="仿宋_GB2312" w:hAnsi="仿宋_GB2312" w:eastAsia="仿宋_GB2312" w:cs="仿宋_GB2312"/>
                <w:b/>
                <w:bCs w:val="0"/>
                <w:color w:val="auto"/>
                <w:sz w:val="18"/>
                <w:szCs w:val="18"/>
                <w:highlight w:val="none"/>
                <w:u w:val="none"/>
                <w:lang w:eastAsia="zh-CN"/>
              </w:rPr>
            </w:pPr>
            <w:r>
              <w:rPr>
                <w:rFonts w:hint="eastAsia" w:ascii="仿宋_GB2312" w:hAnsi="仿宋_GB2312" w:eastAsia="仿宋_GB2312" w:cs="仿宋_GB2312"/>
                <w:b/>
                <w:bCs w:val="0"/>
                <w:color w:val="auto"/>
                <w:sz w:val="18"/>
                <w:szCs w:val="18"/>
                <w:highlight w:val="none"/>
                <w:u w:val="none"/>
                <w:lang w:eastAsia="zh-CN"/>
              </w:rPr>
              <w:t>职权类型</w:t>
            </w:r>
          </w:p>
        </w:tc>
        <w:tc>
          <w:tcPr>
            <w:tcW w:w="1575" w:type="dxa"/>
            <w:vAlign w:val="center"/>
          </w:tcPr>
          <w:p>
            <w:pPr>
              <w:spacing w:line="260" w:lineRule="exact"/>
              <w:jc w:val="center"/>
              <w:rPr>
                <w:rFonts w:hint="eastAsia" w:ascii="仿宋_GB2312" w:hAnsi="仿宋_GB2312" w:eastAsia="仿宋_GB2312" w:cs="仿宋_GB2312"/>
                <w:b/>
                <w:bCs w:val="0"/>
                <w:color w:val="auto"/>
                <w:sz w:val="18"/>
                <w:szCs w:val="18"/>
                <w:highlight w:val="none"/>
                <w:u w:val="none"/>
              </w:rPr>
            </w:pPr>
            <w:r>
              <w:rPr>
                <w:rFonts w:hint="eastAsia" w:ascii="仿宋_GB2312" w:hAnsi="仿宋_GB2312" w:eastAsia="仿宋_GB2312" w:cs="仿宋_GB2312"/>
                <w:b/>
                <w:bCs w:val="0"/>
                <w:color w:val="auto"/>
                <w:sz w:val="18"/>
                <w:szCs w:val="18"/>
                <w:highlight w:val="none"/>
                <w:u w:val="none"/>
              </w:rPr>
              <w:t>职权名称</w:t>
            </w:r>
          </w:p>
        </w:tc>
        <w:tc>
          <w:tcPr>
            <w:tcW w:w="717" w:type="dxa"/>
            <w:vAlign w:val="center"/>
          </w:tcPr>
          <w:p>
            <w:pPr>
              <w:spacing w:line="260" w:lineRule="exact"/>
              <w:jc w:val="center"/>
              <w:rPr>
                <w:rFonts w:hint="eastAsia" w:ascii="仿宋_GB2312" w:hAnsi="仿宋_GB2312" w:eastAsia="仿宋_GB2312" w:cs="仿宋_GB2312"/>
                <w:b/>
                <w:bCs w:val="0"/>
                <w:color w:val="auto"/>
                <w:sz w:val="18"/>
                <w:szCs w:val="18"/>
                <w:highlight w:val="none"/>
                <w:u w:val="none"/>
              </w:rPr>
            </w:pPr>
            <w:r>
              <w:rPr>
                <w:rFonts w:hint="eastAsia" w:ascii="仿宋_GB2312" w:hAnsi="仿宋_GB2312" w:eastAsia="仿宋_GB2312" w:cs="仿宋_GB2312"/>
                <w:b/>
                <w:bCs w:val="0"/>
                <w:color w:val="auto"/>
                <w:sz w:val="18"/>
                <w:szCs w:val="18"/>
                <w:highlight w:val="none"/>
                <w:u w:val="none"/>
              </w:rPr>
              <w:t>基本</w:t>
            </w:r>
          </w:p>
          <w:p>
            <w:pPr>
              <w:spacing w:line="260" w:lineRule="exact"/>
              <w:jc w:val="center"/>
              <w:rPr>
                <w:rFonts w:hint="eastAsia" w:ascii="仿宋_GB2312" w:hAnsi="仿宋_GB2312" w:eastAsia="仿宋_GB2312" w:cs="仿宋_GB2312"/>
                <w:b/>
                <w:bCs w:val="0"/>
                <w:color w:val="auto"/>
                <w:sz w:val="18"/>
                <w:szCs w:val="18"/>
                <w:highlight w:val="none"/>
                <w:u w:val="none"/>
              </w:rPr>
            </w:pPr>
            <w:r>
              <w:rPr>
                <w:rFonts w:hint="eastAsia" w:ascii="仿宋_GB2312" w:hAnsi="仿宋_GB2312" w:eastAsia="仿宋_GB2312" w:cs="仿宋_GB2312"/>
                <w:b/>
                <w:bCs w:val="0"/>
                <w:color w:val="auto"/>
                <w:sz w:val="18"/>
                <w:szCs w:val="18"/>
                <w:highlight w:val="none"/>
                <w:u w:val="none"/>
              </w:rPr>
              <w:t>编码</w:t>
            </w:r>
          </w:p>
        </w:tc>
        <w:tc>
          <w:tcPr>
            <w:tcW w:w="709" w:type="dxa"/>
            <w:vAlign w:val="center"/>
          </w:tcPr>
          <w:p>
            <w:pPr>
              <w:spacing w:line="260" w:lineRule="exact"/>
              <w:jc w:val="center"/>
              <w:rPr>
                <w:rFonts w:hint="eastAsia" w:ascii="仿宋_GB2312" w:hAnsi="仿宋_GB2312" w:eastAsia="仿宋_GB2312" w:cs="仿宋_GB2312"/>
                <w:b/>
                <w:bCs w:val="0"/>
                <w:color w:val="auto"/>
                <w:sz w:val="18"/>
                <w:szCs w:val="18"/>
                <w:highlight w:val="none"/>
                <w:u w:val="none"/>
              </w:rPr>
            </w:pPr>
            <w:r>
              <w:rPr>
                <w:rFonts w:hint="eastAsia" w:ascii="仿宋_GB2312" w:hAnsi="仿宋_GB2312" w:eastAsia="仿宋_GB2312" w:cs="仿宋_GB2312"/>
                <w:b/>
                <w:bCs w:val="0"/>
                <w:color w:val="auto"/>
                <w:sz w:val="18"/>
                <w:szCs w:val="18"/>
                <w:highlight w:val="none"/>
                <w:u w:val="none"/>
              </w:rPr>
              <w:t>实施部门</w:t>
            </w:r>
          </w:p>
        </w:tc>
        <w:tc>
          <w:tcPr>
            <w:tcW w:w="7646" w:type="dxa"/>
            <w:vAlign w:val="center"/>
          </w:tcPr>
          <w:p>
            <w:pPr>
              <w:spacing w:line="260" w:lineRule="exact"/>
              <w:jc w:val="center"/>
              <w:rPr>
                <w:rFonts w:hint="eastAsia" w:ascii="仿宋_GB2312" w:hAnsi="仿宋_GB2312" w:eastAsia="仿宋_GB2312" w:cs="仿宋_GB2312"/>
                <w:b/>
                <w:bCs w:val="0"/>
                <w:color w:val="auto"/>
                <w:sz w:val="18"/>
                <w:szCs w:val="18"/>
                <w:highlight w:val="none"/>
                <w:u w:val="none"/>
              </w:rPr>
            </w:pPr>
            <w:r>
              <w:rPr>
                <w:rFonts w:hint="eastAsia" w:ascii="仿宋_GB2312" w:hAnsi="仿宋_GB2312" w:eastAsia="仿宋_GB2312" w:cs="仿宋_GB2312"/>
                <w:b/>
                <w:bCs w:val="0"/>
                <w:color w:val="auto"/>
                <w:sz w:val="18"/>
                <w:szCs w:val="18"/>
                <w:highlight w:val="none"/>
                <w:u w:val="none"/>
              </w:rPr>
              <w:t>职权依据</w:t>
            </w:r>
          </w:p>
        </w:tc>
        <w:tc>
          <w:tcPr>
            <w:tcW w:w="1712" w:type="dxa"/>
            <w:vAlign w:val="center"/>
          </w:tcPr>
          <w:p>
            <w:pPr>
              <w:spacing w:line="260" w:lineRule="exact"/>
              <w:jc w:val="center"/>
              <w:rPr>
                <w:rFonts w:hint="eastAsia" w:ascii="仿宋_GB2312" w:hAnsi="仿宋_GB2312" w:eastAsia="仿宋_GB2312" w:cs="仿宋_GB2312"/>
                <w:b/>
                <w:bCs w:val="0"/>
                <w:color w:val="auto"/>
                <w:sz w:val="18"/>
                <w:szCs w:val="18"/>
                <w:highlight w:val="none"/>
                <w:u w:val="none"/>
              </w:rPr>
            </w:pPr>
            <w:r>
              <w:rPr>
                <w:rFonts w:hint="eastAsia" w:ascii="仿宋_GB2312" w:hAnsi="仿宋_GB2312" w:eastAsia="仿宋_GB2312" w:cs="仿宋_GB2312"/>
                <w:b/>
                <w:bCs w:val="0"/>
                <w:color w:val="auto"/>
                <w:sz w:val="18"/>
                <w:szCs w:val="18"/>
                <w:highlight w:val="none"/>
                <w:u w:val="none"/>
              </w:rPr>
              <w:t>行使内容</w:t>
            </w:r>
          </w:p>
        </w:tc>
        <w:tc>
          <w:tcPr>
            <w:tcW w:w="821" w:type="dxa"/>
            <w:vAlign w:val="center"/>
          </w:tcPr>
          <w:p>
            <w:pPr>
              <w:spacing w:line="260" w:lineRule="exact"/>
              <w:jc w:val="center"/>
              <w:rPr>
                <w:rFonts w:hint="eastAsia" w:ascii="仿宋_GB2312" w:hAnsi="仿宋_GB2312" w:eastAsia="仿宋_GB2312" w:cs="仿宋_GB2312"/>
                <w:b/>
                <w:bCs w:val="0"/>
                <w:color w:val="auto"/>
                <w:sz w:val="18"/>
                <w:szCs w:val="18"/>
                <w:highlight w:val="none"/>
                <w:u w:val="none"/>
                <w:lang w:eastAsia="zh-CN"/>
              </w:rPr>
            </w:pPr>
            <w:r>
              <w:rPr>
                <w:rFonts w:hint="eastAsia" w:ascii="仿宋_GB2312" w:hAnsi="仿宋_GB2312" w:eastAsia="仿宋_GB2312" w:cs="仿宋_GB2312"/>
                <w:b/>
                <w:bCs w:val="0"/>
                <w:color w:val="auto"/>
                <w:sz w:val="18"/>
                <w:szCs w:val="18"/>
                <w:highlight w:val="none"/>
                <w:u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774" w:type="dxa"/>
            <w:vAlign w:val="center"/>
          </w:tcPr>
          <w:p>
            <w:pPr>
              <w:spacing w:line="260" w:lineRule="exact"/>
              <w:jc w:val="center"/>
              <w:rPr>
                <w:rFonts w:hint="default"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1</w:t>
            </w:r>
          </w:p>
        </w:tc>
        <w:tc>
          <w:tcPr>
            <w:tcW w:w="631" w:type="dxa"/>
            <w:vAlign w:val="center"/>
          </w:tcPr>
          <w:p>
            <w:pPr>
              <w:spacing w:line="260" w:lineRule="exact"/>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行政处罚</w:t>
            </w:r>
          </w:p>
        </w:tc>
        <w:tc>
          <w:tcPr>
            <w:tcW w:w="1575" w:type="dxa"/>
            <w:vAlign w:val="center"/>
          </w:tcPr>
          <w:p>
            <w:pPr>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对用人单位和医疗卫生机构未按照规定报告职业病、疑似职业病行为的处罚</w:t>
            </w:r>
          </w:p>
        </w:tc>
        <w:tc>
          <w:tcPr>
            <w:tcW w:w="717" w:type="dxa"/>
            <w:vAlign w:val="center"/>
          </w:tcPr>
          <w:p>
            <w:pPr>
              <w:adjustRightInd w:val="0"/>
              <w:snapToGrid w:val="0"/>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0220001000</w:t>
            </w:r>
          </w:p>
        </w:tc>
        <w:tc>
          <w:tcPr>
            <w:tcW w:w="709"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646" w:type="dxa"/>
            <w:vAlign w:val="center"/>
          </w:tcPr>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【法律】《中华人民共和国职业病防治法》（</w:t>
            </w:r>
            <w:r>
              <w:rPr>
                <w:rFonts w:hint="eastAsia" w:ascii="仿宋_GB2312" w:hAnsi="仿宋_GB2312" w:eastAsia="仿宋_GB2312" w:cs="仿宋_GB2312"/>
                <w:b w:val="0"/>
                <w:bCs/>
                <w:color w:val="auto"/>
                <w:sz w:val="18"/>
                <w:szCs w:val="18"/>
                <w:highlight w:val="none"/>
                <w:u w:val="none"/>
                <w:lang w:val="en-US" w:eastAsia="zh-CN"/>
              </w:rPr>
              <w:t>2018</w:t>
            </w:r>
            <w:r>
              <w:rPr>
                <w:rFonts w:hint="eastAsia" w:ascii="仿宋_GB2312" w:hAnsi="仿宋_GB2312" w:eastAsia="仿宋_GB2312" w:cs="仿宋_GB2312"/>
                <w:b w:val="0"/>
                <w:bCs/>
                <w:color w:val="auto"/>
                <w:sz w:val="18"/>
                <w:szCs w:val="18"/>
                <w:highlight w:val="none"/>
                <w:u w:val="none"/>
              </w:rPr>
              <w:t>年修正）</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第七十四条 用人单位和医疗卫生机构未按照规定报告职业病、疑似职业病的，由有关主管部门依据职责分工责令限期改正，给予警告，可以并处一万元以下的罚款;弄虚作假的，并处二万元以上五万元以下的罚款;对直接负责的主管人员和其他直接责任人员，可以依法给予降级或者撤职的处分。</w:t>
            </w:r>
          </w:p>
        </w:tc>
        <w:tc>
          <w:tcPr>
            <w:tcW w:w="1712"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警告，罚款</w:t>
            </w:r>
          </w:p>
        </w:tc>
        <w:tc>
          <w:tcPr>
            <w:tcW w:w="821"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jc w:val="center"/>
        </w:trPr>
        <w:tc>
          <w:tcPr>
            <w:tcW w:w="774" w:type="dxa"/>
            <w:vAlign w:val="center"/>
          </w:tcPr>
          <w:p>
            <w:pPr>
              <w:spacing w:line="260" w:lineRule="exact"/>
              <w:jc w:val="center"/>
              <w:rPr>
                <w:rFonts w:hint="default"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2</w:t>
            </w:r>
          </w:p>
        </w:tc>
        <w:tc>
          <w:tcPr>
            <w:tcW w:w="631" w:type="dxa"/>
            <w:vAlign w:val="center"/>
          </w:tcPr>
          <w:p>
            <w:pPr>
              <w:spacing w:line="260" w:lineRule="exact"/>
              <w:rPr>
                <w:rFonts w:hint="eastAsia" w:ascii="仿宋_GB2312" w:hAnsi="仿宋_GB2312" w:eastAsia="仿宋_GB2312" w:cs="仿宋_GB2312"/>
                <w:b w:val="0"/>
                <w:bCs/>
                <w:color w:val="000000" w:themeColor="text1"/>
                <w:kern w:val="2"/>
                <w:sz w:val="18"/>
                <w:szCs w:val="18"/>
                <w:highlight w:val="none"/>
                <w:u w:val="none"/>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行政处罚</w:t>
            </w:r>
          </w:p>
        </w:tc>
        <w:tc>
          <w:tcPr>
            <w:tcW w:w="1575" w:type="dxa"/>
            <w:vAlign w:val="center"/>
          </w:tcPr>
          <w:p>
            <w:pPr>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对</w:t>
            </w:r>
            <w:r>
              <w:rPr>
                <w:rFonts w:hint="eastAsia" w:ascii="仿宋_GB2312" w:hAnsi="仿宋_GB2312" w:eastAsia="仿宋_GB2312" w:cs="仿宋_GB2312"/>
                <w:b w:val="0"/>
                <w:bCs/>
                <w:i w:val="0"/>
                <w:caps w:val="0"/>
                <w:color w:val="000000" w:themeColor="text1"/>
                <w:spacing w:val="0"/>
                <w:sz w:val="18"/>
                <w:szCs w:val="18"/>
                <w:highlight w:val="none"/>
                <w:u w:val="none"/>
                <w:shd w:val="clear" w:color="auto" w:fill="FFFFFF"/>
                <w14:textFill>
                  <w14:solidFill>
                    <w14:schemeClr w14:val="tx1"/>
                  </w14:solidFill>
                </w14:textFill>
              </w:rPr>
              <w:t>未取得职业卫生技术服务资质认可擅自从事职业卫生技术服务的</w:t>
            </w: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行为的处罚</w:t>
            </w:r>
          </w:p>
        </w:tc>
        <w:tc>
          <w:tcPr>
            <w:tcW w:w="717" w:type="dxa"/>
            <w:vAlign w:val="center"/>
          </w:tcPr>
          <w:p>
            <w:pPr>
              <w:adjustRightInd w:val="0"/>
              <w:snapToGrid w:val="0"/>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0220002000</w:t>
            </w:r>
          </w:p>
        </w:tc>
        <w:tc>
          <w:tcPr>
            <w:tcW w:w="709"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646" w:type="dxa"/>
            <w:vAlign w:val="center"/>
          </w:tcPr>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【法律】《中华人民共和国职业病防治法》（</w:t>
            </w:r>
            <w:r>
              <w:rPr>
                <w:rFonts w:hint="eastAsia" w:ascii="仿宋_GB2312" w:hAnsi="仿宋_GB2312" w:eastAsia="仿宋_GB2312" w:cs="仿宋_GB2312"/>
                <w:b w:val="0"/>
                <w:bCs/>
                <w:color w:val="auto"/>
                <w:sz w:val="18"/>
                <w:szCs w:val="18"/>
                <w:highlight w:val="none"/>
                <w:u w:val="none"/>
                <w:lang w:val="en-US" w:eastAsia="zh-CN"/>
              </w:rPr>
              <w:t>2018</w:t>
            </w:r>
            <w:r>
              <w:rPr>
                <w:rFonts w:hint="eastAsia" w:ascii="仿宋_GB2312" w:hAnsi="仿宋_GB2312" w:eastAsia="仿宋_GB2312" w:cs="仿宋_GB2312"/>
                <w:b w:val="0"/>
                <w:bCs/>
                <w:color w:val="auto"/>
                <w:sz w:val="18"/>
                <w:szCs w:val="18"/>
                <w:highlight w:val="none"/>
                <w:u w:val="none"/>
              </w:rPr>
              <w:t>年修正）</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 xml:space="preserve">第七十九条  </w:t>
            </w:r>
            <w:r>
              <w:rPr>
                <w:rFonts w:hint="eastAsia" w:ascii="仿宋_GB2312" w:hAnsi="仿宋_GB2312" w:eastAsia="仿宋_GB2312" w:cs="仿宋_GB2312"/>
                <w:b w:val="0"/>
                <w:bCs/>
                <w:i w:val="0"/>
                <w:caps w:val="0"/>
                <w:color w:val="auto"/>
                <w:spacing w:val="0"/>
                <w:sz w:val="18"/>
                <w:szCs w:val="18"/>
                <w:highlight w:val="none"/>
                <w:u w:val="none"/>
                <w:shd w:val="clear" w:color="auto" w:fill="FFFFFF"/>
              </w:rPr>
              <w:t>未取得职业卫生技术服务资质认可擅自从事职业卫生技术服务的，由卫生行政部门责令立即停止违法行为，没收违法所得；违法所得五千元以上的，并处违法所得二倍以上十倍以下的罚款；没有违法所得或者违法所得不足五千元的，并处五千元以上五万元以下的罚款；情节严重的，对直接负责的主管人员和其他直接责任人员，依法给予降级、撤职或者开除的处分。</w:t>
            </w:r>
          </w:p>
        </w:tc>
        <w:tc>
          <w:tcPr>
            <w:tcW w:w="1712"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没收违法所得；罚款</w:t>
            </w:r>
          </w:p>
        </w:tc>
        <w:tc>
          <w:tcPr>
            <w:tcW w:w="821"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8" w:hRule="atLeast"/>
          <w:jc w:val="center"/>
        </w:trPr>
        <w:tc>
          <w:tcPr>
            <w:tcW w:w="774" w:type="dxa"/>
            <w:vAlign w:val="center"/>
          </w:tcPr>
          <w:p>
            <w:pPr>
              <w:spacing w:line="260" w:lineRule="exact"/>
              <w:jc w:val="center"/>
              <w:rPr>
                <w:rFonts w:hint="default"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3</w:t>
            </w:r>
          </w:p>
        </w:tc>
        <w:tc>
          <w:tcPr>
            <w:tcW w:w="631" w:type="dxa"/>
            <w:vAlign w:val="center"/>
          </w:tcPr>
          <w:p>
            <w:pPr>
              <w:spacing w:line="260" w:lineRule="exact"/>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行政处罚</w:t>
            </w:r>
          </w:p>
        </w:tc>
        <w:tc>
          <w:tcPr>
            <w:tcW w:w="1575" w:type="dxa"/>
            <w:vAlign w:val="center"/>
          </w:tcPr>
          <w:p>
            <w:pPr>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t>对</w:t>
            </w: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从事职业卫生技术服务的机构和承担职业病诊断的医疗卫生机构违反本法规定</w:t>
            </w: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的</w:t>
            </w:r>
            <w:r>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t>行为的处罚</w:t>
            </w:r>
          </w:p>
        </w:tc>
        <w:tc>
          <w:tcPr>
            <w:tcW w:w="717" w:type="dxa"/>
            <w:vAlign w:val="center"/>
          </w:tcPr>
          <w:p>
            <w:pPr>
              <w:adjustRightInd w:val="0"/>
              <w:snapToGrid w:val="0"/>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0220003000</w:t>
            </w:r>
          </w:p>
        </w:tc>
        <w:tc>
          <w:tcPr>
            <w:tcW w:w="709"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646" w:type="dxa"/>
            <w:vAlign w:val="center"/>
          </w:tcPr>
          <w:p>
            <w:pPr>
              <w:widowControl/>
              <w:adjustRightInd w:val="0"/>
              <w:snapToGrid w:val="0"/>
              <w:spacing w:line="26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【法律】《中华人民共和国职业病防治法》</w:t>
            </w:r>
            <w:r>
              <w:rPr>
                <w:rFonts w:hint="eastAsia" w:ascii="仿宋_GB2312" w:hAnsi="仿宋_GB2312" w:eastAsia="仿宋_GB2312" w:cs="仿宋_GB2312"/>
                <w:b w:val="0"/>
                <w:bCs/>
                <w:color w:val="auto"/>
                <w:sz w:val="18"/>
                <w:szCs w:val="18"/>
                <w:highlight w:val="none"/>
                <w:u w:val="none"/>
              </w:rPr>
              <w:t>（</w:t>
            </w:r>
            <w:r>
              <w:rPr>
                <w:rFonts w:hint="eastAsia" w:ascii="仿宋_GB2312" w:hAnsi="仿宋_GB2312" w:eastAsia="仿宋_GB2312" w:cs="仿宋_GB2312"/>
                <w:b w:val="0"/>
                <w:bCs/>
                <w:color w:val="auto"/>
                <w:sz w:val="18"/>
                <w:szCs w:val="18"/>
                <w:highlight w:val="none"/>
                <w:u w:val="none"/>
                <w:lang w:val="en-US" w:eastAsia="zh-CN"/>
              </w:rPr>
              <w:t>2018</w:t>
            </w:r>
            <w:r>
              <w:rPr>
                <w:rFonts w:hint="eastAsia" w:ascii="仿宋_GB2312" w:hAnsi="仿宋_GB2312" w:eastAsia="仿宋_GB2312" w:cs="仿宋_GB2312"/>
                <w:b w:val="0"/>
                <w:bCs/>
                <w:color w:val="auto"/>
                <w:sz w:val="18"/>
                <w:szCs w:val="18"/>
                <w:highlight w:val="none"/>
                <w:u w:val="none"/>
              </w:rPr>
              <w:t>年修正）</w:t>
            </w:r>
          </w:p>
          <w:p>
            <w:pPr>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第</w:t>
            </w:r>
            <w:r>
              <w:rPr>
                <w:rFonts w:hint="eastAsia" w:ascii="仿宋_GB2312" w:hAnsi="仿宋_GB2312" w:eastAsia="仿宋_GB2312" w:cs="仿宋_GB2312"/>
                <w:b w:val="0"/>
                <w:bCs/>
                <w:color w:val="auto"/>
                <w:sz w:val="18"/>
                <w:szCs w:val="18"/>
                <w:highlight w:val="none"/>
                <w:u w:val="none"/>
              </w:rPr>
              <w:t>八十条 从事职业卫生技术服务的机构和承担职业病诊断的医疗卫生机构违反本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登记机关取消其相应的资格；对直接负责的主管人员和其他直接责任人员，依法给予降级、撤职或者开除的处分；构成犯罪的，依法追究刑事责任：</w:t>
            </w:r>
          </w:p>
          <w:p>
            <w:pPr>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（一）超出资质认可或者诊疗项目登记范围从事职业卫生技术服务或者职业病诊断的；</w:t>
            </w:r>
          </w:p>
          <w:p>
            <w:pPr>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（二）不按照本法规定履行法定职责的；</w:t>
            </w:r>
          </w:p>
          <w:p>
            <w:pPr>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（三）出具虚假证明文件的。</w:t>
            </w:r>
          </w:p>
        </w:tc>
        <w:tc>
          <w:tcPr>
            <w:tcW w:w="1712"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警告，没收违法所得；罚款；取消其相应的资格</w:t>
            </w:r>
          </w:p>
        </w:tc>
        <w:tc>
          <w:tcPr>
            <w:tcW w:w="821" w:type="dxa"/>
            <w:vAlign w:val="center"/>
          </w:tcPr>
          <w:p>
            <w:pPr>
              <w:spacing w:line="260" w:lineRule="exact"/>
              <w:rPr>
                <w:rFonts w:hint="eastAsia" w:ascii="仿宋_GB2312" w:hAnsi="仿宋_GB2312" w:eastAsia="仿宋_GB2312" w:cs="仿宋_GB2312"/>
                <w:b w:val="0"/>
                <w:bCs/>
                <w:color w:val="auto"/>
                <w:kern w:val="0"/>
                <w:sz w:val="18"/>
                <w:szCs w:val="18"/>
                <w:highlight w:val="none"/>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0" w:hRule="atLeast"/>
          <w:jc w:val="center"/>
        </w:trPr>
        <w:tc>
          <w:tcPr>
            <w:tcW w:w="774" w:type="dxa"/>
            <w:vAlign w:val="center"/>
          </w:tcPr>
          <w:p>
            <w:pPr>
              <w:spacing w:line="260" w:lineRule="exact"/>
              <w:jc w:val="center"/>
              <w:rPr>
                <w:rFonts w:hint="default"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4</w:t>
            </w:r>
          </w:p>
        </w:tc>
        <w:tc>
          <w:tcPr>
            <w:tcW w:w="631" w:type="dxa"/>
            <w:vAlign w:val="center"/>
          </w:tcPr>
          <w:p>
            <w:pPr>
              <w:spacing w:line="260" w:lineRule="exact"/>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行政处罚</w:t>
            </w:r>
          </w:p>
        </w:tc>
        <w:tc>
          <w:tcPr>
            <w:tcW w:w="1575" w:type="dxa"/>
            <w:vAlign w:val="center"/>
          </w:tcPr>
          <w:p>
            <w:pPr>
              <w:spacing w:line="260" w:lineRule="exact"/>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t>对职业病诊断机构未建立职业病诊断管理制度等行为的处罚</w:t>
            </w:r>
          </w:p>
        </w:tc>
        <w:tc>
          <w:tcPr>
            <w:tcW w:w="717" w:type="dxa"/>
            <w:vAlign w:val="center"/>
          </w:tcPr>
          <w:p>
            <w:pPr>
              <w:adjustRightInd w:val="0"/>
              <w:snapToGrid w:val="0"/>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0220004000</w:t>
            </w:r>
          </w:p>
        </w:tc>
        <w:tc>
          <w:tcPr>
            <w:tcW w:w="709"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646" w:type="dxa"/>
            <w:vAlign w:val="center"/>
          </w:tcPr>
          <w:p>
            <w:pPr>
              <w:widowControl/>
              <w:adjustRightInd w:val="0"/>
              <w:snapToGrid w:val="0"/>
              <w:spacing w:line="26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【部门规章】《</w:t>
            </w:r>
            <w:bookmarkStart w:id="0" w:name="OLE_LINK4"/>
            <w:r>
              <w:rPr>
                <w:rFonts w:hint="eastAsia" w:ascii="仿宋_GB2312" w:hAnsi="仿宋_GB2312" w:eastAsia="仿宋_GB2312" w:cs="仿宋_GB2312"/>
                <w:b w:val="0"/>
                <w:bCs/>
                <w:color w:val="auto"/>
                <w:kern w:val="0"/>
                <w:sz w:val="18"/>
                <w:szCs w:val="18"/>
                <w:highlight w:val="none"/>
                <w:u w:val="none"/>
              </w:rPr>
              <w:t>职业病诊断与鉴定管理办法</w:t>
            </w:r>
            <w:bookmarkEnd w:id="0"/>
            <w:r>
              <w:rPr>
                <w:rFonts w:hint="eastAsia" w:ascii="仿宋_GB2312" w:hAnsi="仿宋_GB2312" w:eastAsia="仿宋_GB2312" w:cs="仿宋_GB2312"/>
                <w:b w:val="0"/>
                <w:bCs/>
                <w:color w:val="auto"/>
                <w:kern w:val="0"/>
                <w:sz w:val="18"/>
                <w:szCs w:val="18"/>
                <w:highlight w:val="none"/>
                <w:u w:val="none"/>
              </w:rPr>
              <w:t>》（2013年卫生部令第91号）</w:t>
            </w:r>
          </w:p>
          <w:p>
            <w:pPr>
              <w:widowControl/>
              <w:adjustRightInd w:val="0"/>
              <w:snapToGrid w:val="0"/>
              <w:spacing w:line="26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第五十八条  职业病诊断机构违反本办法规定，有下列情形之一的，由县级以上地方卫生行政部门责令限期改正；逾期不改正的，给予警告，并可以根据情节轻重处以二万元以下的罚款：</w:t>
            </w:r>
          </w:p>
          <w:p>
            <w:pPr>
              <w:widowControl/>
              <w:adjustRightInd w:val="0"/>
              <w:snapToGrid w:val="0"/>
              <w:spacing w:line="26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（一）未建立职业病诊断管理制度；</w:t>
            </w:r>
          </w:p>
          <w:p>
            <w:pPr>
              <w:widowControl/>
              <w:adjustRightInd w:val="0"/>
              <w:snapToGrid w:val="0"/>
              <w:spacing w:line="26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（二）不按照规定向劳动者公开职业病诊断程序；</w:t>
            </w:r>
          </w:p>
          <w:p>
            <w:pPr>
              <w:widowControl/>
              <w:adjustRightInd w:val="0"/>
              <w:snapToGrid w:val="0"/>
              <w:spacing w:line="26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（三）泄露劳动者涉及个人隐私的有关信息、资料；</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（四）其他违反本办法的行为。</w:t>
            </w:r>
          </w:p>
        </w:tc>
        <w:tc>
          <w:tcPr>
            <w:tcW w:w="1712"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警告；罚款</w:t>
            </w:r>
          </w:p>
        </w:tc>
        <w:tc>
          <w:tcPr>
            <w:tcW w:w="821"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jc w:val="center"/>
        </w:trPr>
        <w:tc>
          <w:tcPr>
            <w:tcW w:w="774" w:type="dxa"/>
            <w:vAlign w:val="center"/>
          </w:tcPr>
          <w:p>
            <w:pPr>
              <w:spacing w:line="260" w:lineRule="exact"/>
              <w:jc w:val="center"/>
              <w:rPr>
                <w:rFonts w:hint="default"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5</w:t>
            </w:r>
          </w:p>
        </w:tc>
        <w:tc>
          <w:tcPr>
            <w:tcW w:w="631" w:type="dxa"/>
            <w:vAlign w:val="center"/>
          </w:tcPr>
          <w:p>
            <w:pPr>
              <w:widowControl/>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行政处罚</w:t>
            </w:r>
          </w:p>
        </w:tc>
        <w:tc>
          <w:tcPr>
            <w:tcW w:w="1575" w:type="dxa"/>
            <w:vAlign w:val="center"/>
          </w:tcPr>
          <w:p>
            <w:pPr>
              <w:widowControl/>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对医疗机构未取得放射诊疗许可、未登记、校验从事放射诊疗工作，未经批准擅自变更放射诊疗项目、超出批准范围从事放射诊疗工作行为的处罚</w:t>
            </w:r>
          </w:p>
        </w:tc>
        <w:tc>
          <w:tcPr>
            <w:tcW w:w="717" w:type="dxa"/>
            <w:vAlign w:val="center"/>
          </w:tcPr>
          <w:p>
            <w:pPr>
              <w:adjustRightInd w:val="0"/>
              <w:snapToGrid w:val="0"/>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0220005000</w:t>
            </w:r>
          </w:p>
        </w:tc>
        <w:tc>
          <w:tcPr>
            <w:tcW w:w="709"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646" w:type="dxa"/>
            <w:vAlign w:val="center"/>
          </w:tcPr>
          <w:p>
            <w:pPr>
              <w:spacing w:line="260" w:lineRule="exact"/>
              <w:ind w:firstLine="360" w:firstLineChars="200"/>
              <w:jc w:val="lef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【部门规章】《</w:t>
            </w:r>
            <w:bookmarkStart w:id="1" w:name="OLE_LINK5"/>
            <w:r>
              <w:rPr>
                <w:rFonts w:hint="eastAsia" w:ascii="仿宋_GB2312" w:hAnsi="仿宋_GB2312" w:eastAsia="仿宋_GB2312" w:cs="仿宋_GB2312"/>
                <w:b w:val="0"/>
                <w:bCs/>
                <w:color w:val="auto"/>
                <w:sz w:val="18"/>
                <w:szCs w:val="18"/>
                <w:highlight w:val="none"/>
                <w:u w:val="none"/>
              </w:rPr>
              <w:t>放射诊疗管理规定</w:t>
            </w:r>
            <w:bookmarkEnd w:id="1"/>
            <w:r>
              <w:rPr>
                <w:rFonts w:hint="eastAsia" w:ascii="仿宋_GB2312" w:hAnsi="仿宋_GB2312" w:eastAsia="仿宋_GB2312" w:cs="仿宋_GB2312"/>
                <w:b w:val="0"/>
                <w:bCs/>
                <w:color w:val="auto"/>
                <w:sz w:val="18"/>
                <w:szCs w:val="18"/>
                <w:highlight w:val="none"/>
                <w:u w:val="none"/>
              </w:rPr>
              <w:t>》（2016年国家卫生计生委令第8号修正）</w:t>
            </w:r>
          </w:p>
          <w:p>
            <w:pPr>
              <w:spacing w:line="260" w:lineRule="exact"/>
              <w:ind w:firstLine="360" w:firstLineChars="200"/>
              <w:jc w:val="lef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第三十八条 医疗机构有下列情形之一的，由县级以上卫生行政部门给予警告、责令限期改正，并可以根据情节处以3000元以下的罚款；情节严重的，吊销其《医疗机构执业许可证》。</w:t>
            </w:r>
          </w:p>
          <w:p>
            <w:pPr>
              <w:numPr>
                <w:ilvl w:val="0"/>
                <w:numId w:val="2"/>
              </w:numPr>
              <w:spacing w:line="260" w:lineRule="exact"/>
              <w:ind w:firstLine="360" w:firstLineChars="200"/>
              <w:jc w:val="lef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未取得放射诊疗许可从事放射诊疗工作的；</w:t>
            </w:r>
          </w:p>
          <w:p>
            <w:pPr>
              <w:numPr>
                <w:ilvl w:val="0"/>
                <w:numId w:val="2"/>
              </w:numPr>
              <w:spacing w:line="260" w:lineRule="exact"/>
              <w:ind w:firstLine="360" w:firstLineChars="200"/>
              <w:jc w:val="left"/>
              <w:rPr>
                <w:rFonts w:hint="eastAsia" w:ascii="仿宋_GB2312" w:hAnsi="仿宋_GB2312" w:eastAsia="仿宋_GB2312" w:cs="仿宋_GB2312"/>
                <w:b w:val="0"/>
                <w:bCs/>
                <w:color w:val="auto"/>
                <w:sz w:val="18"/>
                <w:szCs w:val="18"/>
                <w:highlight w:val="none"/>
                <w:u w:val="none"/>
                <w:shd w:val="clear" w:color="auto" w:fill="FFFFFF"/>
              </w:rPr>
            </w:pPr>
            <w:r>
              <w:rPr>
                <w:rFonts w:hint="eastAsia" w:ascii="仿宋_GB2312" w:hAnsi="仿宋_GB2312" w:eastAsia="仿宋_GB2312" w:cs="仿宋_GB2312"/>
                <w:b w:val="0"/>
                <w:bCs/>
                <w:color w:val="auto"/>
                <w:sz w:val="18"/>
                <w:szCs w:val="18"/>
                <w:highlight w:val="none"/>
                <w:u w:val="none"/>
              </w:rPr>
              <w:t>未办理诊疗科目登记或者未按照规定进行校验的；</w:t>
            </w:r>
          </w:p>
          <w:p>
            <w:pPr>
              <w:numPr>
                <w:ilvl w:val="0"/>
                <w:numId w:val="2"/>
              </w:numPr>
              <w:spacing w:line="260" w:lineRule="exact"/>
              <w:ind w:firstLine="360" w:firstLineChars="200"/>
              <w:jc w:val="left"/>
              <w:rPr>
                <w:rFonts w:hint="eastAsia" w:ascii="仿宋_GB2312" w:hAnsi="仿宋_GB2312" w:eastAsia="仿宋_GB2312" w:cs="仿宋_GB2312"/>
                <w:b w:val="0"/>
                <w:bCs/>
                <w:color w:val="auto"/>
                <w:sz w:val="18"/>
                <w:szCs w:val="18"/>
                <w:highlight w:val="none"/>
                <w:u w:val="none"/>
                <w:shd w:val="clear" w:color="auto" w:fill="FFFFFF"/>
              </w:rPr>
            </w:pPr>
            <w:r>
              <w:rPr>
                <w:rFonts w:hint="eastAsia" w:ascii="仿宋_GB2312" w:hAnsi="仿宋_GB2312" w:eastAsia="仿宋_GB2312" w:cs="仿宋_GB2312"/>
                <w:b w:val="0"/>
                <w:bCs/>
                <w:color w:val="auto"/>
                <w:sz w:val="18"/>
                <w:szCs w:val="18"/>
                <w:highlight w:val="none"/>
                <w:u w:val="none"/>
              </w:rPr>
              <w:t>未经批准擅自变更放射诊疗项目或者超出批准范围从事放射诊疗工作的。</w:t>
            </w:r>
          </w:p>
        </w:tc>
        <w:tc>
          <w:tcPr>
            <w:tcW w:w="1712"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警告，罚款；吊销其《医疗机构执业许可证》</w:t>
            </w:r>
          </w:p>
        </w:tc>
        <w:tc>
          <w:tcPr>
            <w:tcW w:w="821"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774" w:type="dxa"/>
            <w:vAlign w:val="center"/>
          </w:tcPr>
          <w:p>
            <w:pPr>
              <w:spacing w:line="260" w:lineRule="exact"/>
              <w:jc w:val="center"/>
              <w:rPr>
                <w:rFonts w:hint="default"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6</w:t>
            </w:r>
          </w:p>
        </w:tc>
        <w:tc>
          <w:tcPr>
            <w:tcW w:w="631" w:type="dxa"/>
            <w:vAlign w:val="center"/>
          </w:tcPr>
          <w:p>
            <w:pPr>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行政处罚</w:t>
            </w:r>
          </w:p>
        </w:tc>
        <w:tc>
          <w:tcPr>
            <w:tcW w:w="1575" w:type="dxa"/>
            <w:vAlign w:val="center"/>
          </w:tcPr>
          <w:p>
            <w:pPr>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对医疗机构使用不具备相应资质的人员从事放射诊疗工作行为的处罚</w:t>
            </w:r>
          </w:p>
        </w:tc>
        <w:tc>
          <w:tcPr>
            <w:tcW w:w="717" w:type="dxa"/>
            <w:vAlign w:val="center"/>
          </w:tcPr>
          <w:p>
            <w:pPr>
              <w:adjustRightInd w:val="0"/>
              <w:snapToGrid w:val="0"/>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0220006000</w:t>
            </w:r>
          </w:p>
        </w:tc>
        <w:tc>
          <w:tcPr>
            <w:tcW w:w="709"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646" w:type="dxa"/>
            <w:vAlign w:val="center"/>
          </w:tcPr>
          <w:p>
            <w:pPr>
              <w:pStyle w:val="12"/>
              <w:widowControl w:val="0"/>
              <w:adjustRightInd/>
              <w:snapToGrid/>
              <w:spacing w:line="260" w:lineRule="exact"/>
              <w:ind w:firstLine="360" w:firstLineChars="200"/>
              <w:jc w:val="both"/>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【部门规章】《放射诊疗管理规定》（2016年国家卫生计生委令第8号修正）</w:t>
            </w:r>
          </w:p>
          <w:p>
            <w:pPr>
              <w:pStyle w:val="12"/>
              <w:widowControl w:val="0"/>
              <w:adjustRightInd/>
              <w:snapToGrid/>
              <w:spacing w:line="260" w:lineRule="exact"/>
              <w:ind w:firstLine="360" w:firstLineChars="200"/>
              <w:jc w:val="both"/>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第三十九条 医疗机构使用不具备相应资质的人员从事放射诊疗工作的，由县级以上卫生行政部门责令限期改正，并可以处以5000元以下的罚款；情节严重的，吊销其《医疗机构执业许可证》。</w:t>
            </w:r>
          </w:p>
        </w:tc>
        <w:tc>
          <w:tcPr>
            <w:tcW w:w="1712"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罚款；吊销其《医疗机构执业许可证</w:t>
            </w:r>
          </w:p>
        </w:tc>
        <w:tc>
          <w:tcPr>
            <w:tcW w:w="821"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774" w:type="dxa"/>
            <w:vAlign w:val="center"/>
          </w:tcPr>
          <w:p>
            <w:pPr>
              <w:spacing w:line="260" w:lineRule="exact"/>
              <w:jc w:val="center"/>
              <w:rPr>
                <w:rFonts w:hint="default"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7</w:t>
            </w:r>
          </w:p>
        </w:tc>
        <w:tc>
          <w:tcPr>
            <w:tcW w:w="631" w:type="dxa"/>
            <w:vAlign w:val="center"/>
          </w:tcPr>
          <w:p>
            <w:pPr>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行政处罚</w:t>
            </w:r>
          </w:p>
        </w:tc>
        <w:tc>
          <w:tcPr>
            <w:tcW w:w="1575" w:type="dxa"/>
            <w:vAlign w:val="center"/>
          </w:tcPr>
          <w:p>
            <w:pPr>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对医疗机构购置、使用不合格或国家有关部门规定淘汰的放射诊疗设备等行为的处罚</w:t>
            </w:r>
          </w:p>
        </w:tc>
        <w:tc>
          <w:tcPr>
            <w:tcW w:w="717" w:type="dxa"/>
            <w:vAlign w:val="center"/>
          </w:tcPr>
          <w:p>
            <w:pPr>
              <w:adjustRightInd w:val="0"/>
              <w:snapToGrid w:val="0"/>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0220007000</w:t>
            </w:r>
          </w:p>
        </w:tc>
        <w:tc>
          <w:tcPr>
            <w:tcW w:w="709"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646" w:type="dxa"/>
            <w:vAlign w:val="center"/>
          </w:tcPr>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【部门规章】《放射诊疗管理规定》（2016年国家卫生计生委令第8号修正）</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第四十一条 医疗机构违反本规定，有下列行为之一的，由县级以上卫生行政部门给予警告，责令限期改正；并可处一万元以下的罚款：</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（一）购置、使用不合格或国家有关部门规定淘汰的放射诊疗设备的；</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（二）未按照规定使用安全防护装置和个人防护用品的；</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（三）未按照规定对放射诊疗设备、工作场所及防护设施进行检测和检查的；</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（四）未按照规定对放射诊疗工作人员进行个人剂量监测、健康检查、建立个人剂量和健康档案的；</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（五）发生放射事件并造成人员健康严重损害的；</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（六）发生放射事件未立即采取应急救援和控制措施或者未按照规定及时报告的；</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（七）违反本规定的其他情形。</w:t>
            </w:r>
          </w:p>
        </w:tc>
        <w:tc>
          <w:tcPr>
            <w:tcW w:w="1712"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警告，并可处一万元以下的罚款</w:t>
            </w:r>
          </w:p>
        </w:tc>
        <w:tc>
          <w:tcPr>
            <w:tcW w:w="821"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jc w:val="center"/>
        </w:trPr>
        <w:tc>
          <w:tcPr>
            <w:tcW w:w="774" w:type="dxa"/>
            <w:vAlign w:val="center"/>
          </w:tcPr>
          <w:p>
            <w:pPr>
              <w:spacing w:line="260" w:lineRule="exact"/>
              <w:jc w:val="center"/>
              <w:rPr>
                <w:rFonts w:hint="default"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8</w:t>
            </w:r>
          </w:p>
        </w:tc>
        <w:tc>
          <w:tcPr>
            <w:tcW w:w="631" w:type="dxa"/>
            <w:vAlign w:val="center"/>
          </w:tcPr>
          <w:p>
            <w:pPr>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行政处罚</w:t>
            </w:r>
          </w:p>
        </w:tc>
        <w:tc>
          <w:tcPr>
            <w:tcW w:w="1575" w:type="dxa"/>
            <w:vAlign w:val="center"/>
          </w:tcPr>
          <w:p>
            <w:pPr>
              <w:spacing w:line="260" w:lineRule="exact"/>
              <w:rPr>
                <w:rFonts w:hint="eastAsia" w:ascii="仿宋_GB2312" w:hAnsi="仿宋_GB2312" w:eastAsia="仿宋_GB2312" w:cs="仿宋_GB2312"/>
                <w:b w:val="0"/>
                <w:bCs/>
                <w:color w:val="000000" w:themeColor="text1"/>
                <w:sz w:val="18"/>
                <w:szCs w:val="18"/>
                <w:highlight w:val="none"/>
                <w:u w:val="none"/>
                <w:shd w:val="clear" w:color="auto" w:fill="FFFFFF"/>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对放射工作单位</w:t>
            </w:r>
            <w:r>
              <w:rPr>
                <w:rFonts w:hint="eastAsia" w:ascii="仿宋_GB2312" w:hAnsi="仿宋_GB2312" w:eastAsia="仿宋_GB2312" w:cs="仿宋_GB2312"/>
                <w:b w:val="0"/>
                <w:bCs/>
                <w:color w:val="000000" w:themeColor="text1"/>
                <w:sz w:val="18"/>
                <w:szCs w:val="18"/>
                <w:highlight w:val="none"/>
                <w:u w:val="none"/>
                <w:shd w:val="clear" w:color="auto" w:fill="FFFFFF"/>
                <w14:textFill>
                  <w14:solidFill>
                    <w14:schemeClr w14:val="tx1"/>
                  </w14:solidFill>
                </w14:textFill>
              </w:rPr>
              <w:t>未给从事放射工作的人员办理《放射工作人员证》行为的处罚</w:t>
            </w:r>
          </w:p>
        </w:tc>
        <w:tc>
          <w:tcPr>
            <w:tcW w:w="717" w:type="dxa"/>
            <w:vAlign w:val="center"/>
          </w:tcPr>
          <w:p>
            <w:pPr>
              <w:adjustRightInd w:val="0"/>
              <w:snapToGrid w:val="0"/>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0220008000</w:t>
            </w:r>
          </w:p>
        </w:tc>
        <w:tc>
          <w:tcPr>
            <w:tcW w:w="709"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646" w:type="dxa"/>
            <w:vAlign w:val="center"/>
          </w:tcPr>
          <w:p>
            <w:pPr>
              <w:spacing w:line="260" w:lineRule="exact"/>
              <w:ind w:firstLine="360" w:firstLineChars="200"/>
              <w:jc w:val="lef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【部门规章】《放射工作人员职业健康管理办法》（2007年卫生部令第55号）</w:t>
            </w:r>
          </w:p>
          <w:p>
            <w:pPr>
              <w:spacing w:line="260" w:lineRule="exact"/>
              <w:ind w:firstLine="360" w:firstLineChars="200"/>
              <w:jc w:val="lef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第三十九条  放射工作单位违反本办法，未给从事放射工作的人员办理《放射工作人员证》的，由卫生行政部门责令限期改正，给予警告，并可处3万元以下的罚款。</w:t>
            </w:r>
          </w:p>
        </w:tc>
        <w:tc>
          <w:tcPr>
            <w:tcW w:w="1712"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警告，并可处3万元以下的罚款</w:t>
            </w:r>
          </w:p>
        </w:tc>
        <w:tc>
          <w:tcPr>
            <w:tcW w:w="821"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0" w:hRule="atLeast"/>
          <w:jc w:val="center"/>
        </w:trPr>
        <w:tc>
          <w:tcPr>
            <w:tcW w:w="774" w:type="dxa"/>
            <w:vAlign w:val="center"/>
          </w:tcPr>
          <w:p>
            <w:pPr>
              <w:spacing w:line="260" w:lineRule="exact"/>
              <w:jc w:val="center"/>
              <w:rPr>
                <w:rFonts w:hint="default"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9</w:t>
            </w:r>
          </w:p>
        </w:tc>
        <w:tc>
          <w:tcPr>
            <w:tcW w:w="631" w:type="dxa"/>
            <w:vAlign w:val="center"/>
          </w:tcPr>
          <w:p>
            <w:pPr>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行政处罚</w:t>
            </w:r>
          </w:p>
        </w:tc>
        <w:tc>
          <w:tcPr>
            <w:tcW w:w="1575" w:type="dxa"/>
            <w:vAlign w:val="center"/>
          </w:tcPr>
          <w:p>
            <w:pPr>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对医疗机构违反建设项目卫生审查、竣工验收有关规定等行为的处罚</w:t>
            </w:r>
          </w:p>
        </w:tc>
        <w:tc>
          <w:tcPr>
            <w:tcW w:w="717" w:type="dxa"/>
            <w:vAlign w:val="center"/>
          </w:tcPr>
          <w:p>
            <w:pPr>
              <w:adjustRightInd w:val="0"/>
              <w:snapToGrid w:val="0"/>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0220009000</w:t>
            </w:r>
          </w:p>
        </w:tc>
        <w:tc>
          <w:tcPr>
            <w:tcW w:w="709"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646" w:type="dxa"/>
            <w:vAlign w:val="center"/>
          </w:tcPr>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【法律】《中华人民共和国职业病防治法》（</w:t>
            </w:r>
            <w:r>
              <w:rPr>
                <w:rFonts w:hint="eastAsia" w:ascii="仿宋_GB2312" w:hAnsi="仿宋_GB2312" w:eastAsia="仿宋_GB2312" w:cs="仿宋_GB2312"/>
                <w:b w:val="0"/>
                <w:bCs/>
                <w:color w:val="auto"/>
                <w:sz w:val="18"/>
                <w:szCs w:val="18"/>
                <w:highlight w:val="none"/>
                <w:u w:val="none"/>
                <w:lang w:val="en-US" w:eastAsia="zh-CN"/>
              </w:rPr>
              <w:t>2018</w:t>
            </w:r>
            <w:r>
              <w:rPr>
                <w:rFonts w:hint="eastAsia" w:ascii="仿宋_GB2312" w:hAnsi="仿宋_GB2312" w:eastAsia="仿宋_GB2312" w:cs="仿宋_GB2312"/>
                <w:b w:val="0"/>
                <w:bCs/>
                <w:color w:val="auto"/>
                <w:sz w:val="18"/>
                <w:szCs w:val="18"/>
                <w:highlight w:val="none"/>
                <w:u w:val="none"/>
              </w:rPr>
              <w:t>年修正）</w:t>
            </w:r>
          </w:p>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 xml:space="preserve">     第六十九条 建设单位违反本法规定,有下列行为之一的,由安全生产监督管理部门和卫生行政部门依据职责分工给予警告,责令限期改正；逾期不改正的,处十万元以上五十万元以下的罚款；情节严重的,责令停止产生职业病危害的作业,或者提请有关人民政府按照国务院规定的权限责令停建、关闭：（一）未按照规定进行职业病危害预评价的；（二）医疗机构可能产生放射性职业病危害的建设项目未按照规定提交放射性职业病危害预评价报告,或者放射性职业病危害预评价报告未经卫生行政部门审核同意,开工建设的；（三）建设项目的职业病防护设施未按照规定与主体工程同时设计、同时施工、同时投入生产和使用的；（四）建设项目的职业病防护设施设计不符合国家职业卫生标准和卫生要求,或者医疗机构放射性职业病危害严重的建设项目的防护设施设计未经卫生行政部门审查同意擅自施工的；（五）未按照规定对职业病防护设施进行职业病危害控制效果评价的；（六）建设项目竣工投入生产和使用前,职业病防护设施未按照规定验收合格的。 </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【部门规章】《放射诊疗管理规定》（2016年国家卫生计生委令第8号修正）</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第四十条　医疗机构违反建设项目卫生审查、竣工验收有关规定的,按照《中华人民共和国职业病防治法》的规定进行处罚。</w:t>
            </w:r>
          </w:p>
        </w:tc>
        <w:tc>
          <w:tcPr>
            <w:tcW w:w="1712"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警告，罚款；责令停止产生职业病危害的作业，或者提请有关人民政府按照国务院规定的权限责令停建、关闭</w:t>
            </w:r>
          </w:p>
        </w:tc>
        <w:tc>
          <w:tcPr>
            <w:tcW w:w="821"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0" w:hRule="atLeast"/>
          <w:jc w:val="center"/>
        </w:trPr>
        <w:tc>
          <w:tcPr>
            <w:tcW w:w="774" w:type="dxa"/>
            <w:vAlign w:val="center"/>
          </w:tcPr>
          <w:p>
            <w:pPr>
              <w:spacing w:line="260" w:lineRule="exact"/>
              <w:jc w:val="center"/>
              <w:rPr>
                <w:rFonts w:hint="default"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10</w:t>
            </w:r>
          </w:p>
        </w:tc>
        <w:tc>
          <w:tcPr>
            <w:tcW w:w="631" w:type="dxa"/>
            <w:vAlign w:val="center"/>
          </w:tcPr>
          <w:p>
            <w:pPr>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行政处罚</w:t>
            </w:r>
          </w:p>
        </w:tc>
        <w:tc>
          <w:tcPr>
            <w:tcW w:w="1575" w:type="dxa"/>
            <w:vAlign w:val="center"/>
          </w:tcPr>
          <w:p>
            <w:pPr>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对医疗卫生机构违反消毒管理规定行为的处罚</w:t>
            </w:r>
          </w:p>
        </w:tc>
        <w:tc>
          <w:tcPr>
            <w:tcW w:w="717" w:type="dxa"/>
            <w:vAlign w:val="center"/>
          </w:tcPr>
          <w:p>
            <w:pPr>
              <w:adjustRightInd w:val="0"/>
              <w:snapToGrid w:val="0"/>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0220010000</w:t>
            </w:r>
          </w:p>
        </w:tc>
        <w:tc>
          <w:tcPr>
            <w:tcW w:w="709"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646" w:type="dxa"/>
            <w:vAlign w:val="center"/>
          </w:tcPr>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【部门规章】《消毒管理办法》（2017年国家卫生计生委令第18号修正）</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第四条 医疗卫生机构应当建立消毒管理组织，制定消毒管理制度，执行国家有关规范、标准和规定，定期开展消毒与灭菌效果检测工作。</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第五条 医疗卫生机构工作人员应当接受消毒技术培训、掌握消毒知识，并按规定严格执行消毒隔离制度。</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第六条 医疗卫生机构使用的进入人体组织或无菌器官的医疗用品必须达到灭菌要求。各种注射、穿刺、采血器具应当一人一用一灭菌。凡接触皮肤、粘膜的器械和用品必须达到消毒要求。医疗卫生机构使用的一次性使用医疗用品用后应当及时进行无害化处理。</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第七条 医疗卫生机构购进消毒产品必须建立并执行进货检查验收制度。</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第八条 医疗卫生机构的环境、物品应当符合国家有关规范、标准和规定。排放废弃的污水、污物应当按照国家有关规定进行无害化处理。运送传染病病人及其污染物品的车辆、工具必须随时进行消毒处理。</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第九条 医疗卫生机构发生感染性疾病暴发、流行时，应当及时报告当地卫生行政部门，并采取有效消毒措施。</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第四十一条 医疗卫生机构违反本办法第四、五、六、七、八、九条规定的，由县级以上地方卫生行政部门责令限期改正，可以处5000元以下罚款；造成感染性疾病暴发的，可以处5000元以上20000元以下罚款。</w:t>
            </w:r>
          </w:p>
        </w:tc>
        <w:tc>
          <w:tcPr>
            <w:tcW w:w="1712"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罚款</w:t>
            </w:r>
          </w:p>
        </w:tc>
        <w:tc>
          <w:tcPr>
            <w:tcW w:w="821"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3" w:hRule="atLeast"/>
          <w:jc w:val="center"/>
        </w:trPr>
        <w:tc>
          <w:tcPr>
            <w:tcW w:w="774" w:type="dxa"/>
            <w:vAlign w:val="center"/>
          </w:tcPr>
          <w:p>
            <w:pPr>
              <w:spacing w:line="260" w:lineRule="exact"/>
              <w:jc w:val="center"/>
              <w:rPr>
                <w:rFonts w:hint="default"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11</w:t>
            </w:r>
          </w:p>
        </w:tc>
        <w:tc>
          <w:tcPr>
            <w:tcW w:w="631" w:type="dxa"/>
            <w:vAlign w:val="center"/>
          </w:tcPr>
          <w:p>
            <w:pPr>
              <w:widowControl/>
              <w:adjustRightInd w:val="0"/>
              <w:snapToGrid w:val="0"/>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行政处罚</w:t>
            </w:r>
          </w:p>
        </w:tc>
        <w:tc>
          <w:tcPr>
            <w:tcW w:w="1575" w:type="dxa"/>
            <w:vAlign w:val="center"/>
          </w:tcPr>
          <w:p>
            <w:pPr>
              <w:widowControl/>
              <w:adjustRightInd w:val="0"/>
              <w:snapToGrid w:val="0"/>
              <w:spacing w:line="260" w:lineRule="exact"/>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对消费产品的命名、标签违反规定或者违规生产经营消毒产品行为的处罚</w:t>
            </w:r>
          </w:p>
        </w:tc>
        <w:tc>
          <w:tcPr>
            <w:tcW w:w="717" w:type="dxa"/>
            <w:vAlign w:val="center"/>
          </w:tcPr>
          <w:p>
            <w:pPr>
              <w:adjustRightInd w:val="0"/>
              <w:snapToGrid w:val="0"/>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0220011000</w:t>
            </w:r>
          </w:p>
        </w:tc>
        <w:tc>
          <w:tcPr>
            <w:tcW w:w="709"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646" w:type="dxa"/>
            <w:vAlign w:val="center"/>
          </w:tcPr>
          <w:p>
            <w:pPr>
              <w:widowControl/>
              <w:adjustRightInd w:val="0"/>
              <w:snapToGrid w:val="0"/>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【部门规章】《</w:t>
            </w:r>
            <w:bookmarkStart w:id="2" w:name="OLE_LINK6"/>
            <w:r>
              <w:rPr>
                <w:rFonts w:hint="eastAsia" w:ascii="仿宋_GB2312" w:hAnsi="仿宋_GB2312" w:eastAsia="仿宋_GB2312" w:cs="仿宋_GB2312"/>
                <w:b w:val="0"/>
                <w:bCs/>
                <w:color w:val="auto"/>
                <w:kern w:val="0"/>
                <w:sz w:val="18"/>
                <w:szCs w:val="18"/>
                <w:highlight w:val="none"/>
                <w:u w:val="none"/>
              </w:rPr>
              <w:t>消毒管理办法</w:t>
            </w:r>
            <w:bookmarkEnd w:id="2"/>
            <w:r>
              <w:rPr>
                <w:rFonts w:hint="eastAsia" w:ascii="仿宋_GB2312" w:hAnsi="仿宋_GB2312" w:eastAsia="仿宋_GB2312" w:cs="仿宋_GB2312"/>
                <w:b w:val="0"/>
                <w:bCs/>
                <w:color w:val="auto"/>
                <w:kern w:val="0"/>
                <w:sz w:val="18"/>
                <w:szCs w:val="18"/>
                <w:highlight w:val="none"/>
                <w:u w:val="none"/>
              </w:rPr>
              <w:t>》</w:t>
            </w:r>
            <w:r>
              <w:rPr>
                <w:rFonts w:hint="eastAsia" w:ascii="仿宋_GB2312" w:hAnsi="仿宋_GB2312" w:eastAsia="仿宋_GB2312" w:cs="仿宋_GB2312"/>
                <w:b w:val="0"/>
                <w:bCs/>
                <w:color w:val="auto"/>
                <w:sz w:val="18"/>
                <w:szCs w:val="18"/>
                <w:highlight w:val="none"/>
                <w:u w:val="none"/>
              </w:rPr>
              <w:t>（2017年国家卫生计生委令第18号修正）</w:t>
            </w:r>
          </w:p>
          <w:p>
            <w:pPr>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第三十一条 消毒产品的命名、标签（含说明书）应当符合国家卫生计生委的有关规定。消毒产品的标签（含说明书）和宣传内容必须真实，不得出现或暗示对疾病的治疗效果。</w:t>
            </w:r>
          </w:p>
          <w:p>
            <w:pPr>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第三十二条 禁止生产经营下列消毒产品：（一）无生产企业卫生许可证、产品备案凭证或卫生许可批件的；（二）产品卫生质量不符合要求的。</w:t>
            </w:r>
          </w:p>
          <w:p>
            <w:pPr>
              <w:widowControl/>
              <w:adjustRightInd w:val="0"/>
              <w:snapToGrid w:val="0"/>
              <w:spacing w:line="26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sz w:val="18"/>
                <w:szCs w:val="18"/>
                <w:highlight w:val="none"/>
                <w:u w:val="none"/>
              </w:rPr>
              <w:t>第四十三条 消毒产品生产经营单位违反本办法第三十一、第三十二条规定的，由县级以上地方</w:t>
            </w:r>
            <w:r>
              <w:rPr>
                <w:rFonts w:hint="eastAsia" w:ascii="仿宋_GB2312" w:hAnsi="仿宋_GB2312" w:eastAsia="仿宋_GB2312" w:cs="仿宋_GB2312"/>
                <w:b w:val="0"/>
                <w:bCs/>
                <w:color w:val="auto"/>
                <w:sz w:val="18"/>
                <w:szCs w:val="18"/>
                <w:highlight w:val="none"/>
                <w:u w:val="none"/>
                <w:lang w:eastAsia="zh-CN"/>
              </w:rPr>
              <w:t>卫生健康局</w:t>
            </w:r>
            <w:r>
              <w:rPr>
                <w:rFonts w:hint="eastAsia" w:ascii="仿宋_GB2312" w:hAnsi="仿宋_GB2312" w:eastAsia="仿宋_GB2312" w:cs="仿宋_GB2312"/>
                <w:b w:val="0"/>
                <w:bCs/>
                <w:color w:val="auto"/>
                <w:sz w:val="18"/>
                <w:szCs w:val="18"/>
                <w:highlight w:val="none"/>
                <w:u w:val="none"/>
              </w:rPr>
              <w:t>责令其限期改正，可以处5000元以下罚款；造成感染性疾病暴发的，可以处5000元以上20000元以下的罚款。</w:t>
            </w:r>
          </w:p>
        </w:tc>
        <w:tc>
          <w:tcPr>
            <w:tcW w:w="1712"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罚款</w:t>
            </w:r>
          </w:p>
        </w:tc>
        <w:tc>
          <w:tcPr>
            <w:tcW w:w="821"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74"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12</w:t>
            </w:r>
          </w:p>
        </w:tc>
        <w:tc>
          <w:tcPr>
            <w:tcW w:w="631" w:type="dxa"/>
            <w:vAlign w:val="center"/>
          </w:tcPr>
          <w:p>
            <w:pPr>
              <w:widowControl/>
              <w:adjustRightInd w:val="0"/>
              <w:snapToGrid w:val="0"/>
              <w:spacing w:line="260" w:lineRule="exact"/>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行政处罚</w:t>
            </w:r>
          </w:p>
        </w:tc>
        <w:tc>
          <w:tcPr>
            <w:tcW w:w="1575" w:type="dxa"/>
            <w:vAlign w:val="center"/>
          </w:tcPr>
          <w:p>
            <w:pPr>
              <w:widowControl/>
              <w:adjustRightInd w:val="0"/>
              <w:snapToGrid w:val="0"/>
              <w:spacing w:line="260" w:lineRule="exact"/>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t>对消毒服务机构消毒后的物品未达到卫生标准和要求等行为的处罚</w:t>
            </w:r>
          </w:p>
        </w:tc>
        <w:tc>
          <w:tcPr>
            <w:tcW w:w="717" w:type="dxa"/>
            <w:vAlign w:val="center"/>
          </w:tcPr>
          <w:p>
            <w:pPr>
              <w:adjustRightInd w:val="0"/>
              <w:snapToGrid w:val="0"/>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0220012000</w:t>
            </w:r>
          </w:p>
        </w:tc>
        <w:tc>
          <w:tcPr>
            <w:tcW w:w="709"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646" w:type="dxa"/>
            <w:vAlign w:val="center"/>
          </w:tcPr>
          <w:p>
            <w:pPr>
              <w:widowControl/>
              <w:adjustRightInd w:val="0"/>
              <w:snapToGrid w:val="0"/>
              <w:spacing w:line="26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【部门规章】《消毒管理办法》</w:t>
            </w:r>
            <w:r>
              <w:rPr>
                <w:rFonts w:hint="eastAsia" w:ascii="仿宋_GB2312" w:hAnsi="仿宋_GB2312" w:eastAsia="仿宋_GB2312" w:cs="仿宋_GB2312"/>
                <w:b w:val="0"/>
                <w:bCs/>
                <w:color w:val="auto"/>
                <w:sz w:val="18"/>
                <w:szCs w:val="18"/>
                <w:highlight w:val="none"/>
                <w:u w:val="none"/>
              </w:rPr>
              <w:t>（2017年国家卫生计生委令第18号修正）</w:t>
            </w:r>
          </w:p>
          <w:p>
            <w:pPr>
              <w:widowControl/>
              <w:adjustRightInd w:val="0"/>
              <w:snapToGrid w:val="0"/>
              <w:spacing w:line="26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第四十四条  消毒服务机构违反本办法规定，有下列情形之一的，由县级以上</w:t>
            </w:r>
            <w:r>
              <w:rPr>
                <w:rFonts w:hint="eastAsia" w:ascii="仿宋_GB2312" w:hAnsi="仿宋_GB2312" w:eastAsia="仿宋_GB2312" w:cs="仿宋_GB2312"/>
                <w:b w:val="0"/>
                <w:bCs/>
                <w:color w:val="auto"/>
                <w:kern w:val="0"/>
                <w:sz w:val="18"/>
                <w:szCs w:val="18"/>
                <w:highlight w:val="none"/>
                <w:u w:val="none"/>
                <w:lang w:eastAsia="zh-CN"/>
              </w:rPr>
              <w:t>卫生健康局</w:t>
            </w:r>
            <w:r>
              <w:rPr>
                <w:rFonts w:hint="eastAsia" w:ascii="仿宋_GB2312" w:hAnsi="仿宋_GB2312" w:eastAsia="仿宋_GB2312" w:cs="仿宋_GB2312"/>
                <w:b w:val="0"/>
                <w:bCs/>
                <w:color w:val="auto"/>
                <w:kern w:val="0"/>
                <w:sz w:val="18"/>
                <w:szCs w:val="18"/>
                <w:highlight w:val="none"/>
                <w:u w:val="none"/>
              </w:rPr>
              <w:t>责令其限期改正，可以处5000元以下的罚款；造成感染性疾病发生的，可以处5000元以上20000元以下的罚款：</w:t>
            </w:r>
          </w:p>
          <w:p>
            <w:pPr>
              <w:widowControl/>
              <w:adjustRightInd w:val="0"/>
              <w:snapToGrid w:val="0"/>
              <w:spacing w:line="26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（一）消毒后的物品未达到卫生标准和要求的；</w:t>
            </w:r>
          </w:p>
          <w:p>
            <w:pPr>
              <w:widowControl/>
              <w:adjustRightInd w:val="0"/>
              <w:snapToGrid w:val="0"/>
              <w:spacing w:line="26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（二）未取得卫生许可证从事消毒服务业务的。</w:t>
            </w:r>
          </w:p>
        </w:tc>
        <w:tc>
          <w:tcPr>
            <w:tcW w:w="1712"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罚款</w:t>
            </w:r>
          </w:p>
        </w:tc>
        <w:tc>
          <w:tcPr>
            <w:tcW w:w="821"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74" w:type="dxa"/>
            <w:vAlign w:val="center"/>
          </w:tcPr>
          <w:p>
            <w:pPr>
              <w:spacing w:line="260" w:lineRule="exact"/>
              <w:jc w:val="center"/>
              <w:rPr>
                <w:rFonts w:hint="default"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13</w:t>
            </w:r>
          </w:p>
        </w:tc>
        <w:tc>
          <w:tcPr>
            <w:tcW w:w="631" w:type="dxa"/>
            <w:vAlign w:val="center"/>
          </w:tcPr>
          <w:p>
            <w:pPr>
              <w:widowControl/>
              <w:adjustRightInd w:val="0"/>
              <w:snapToGrid w:val="0"/>
              <w:spacing w:line="260" w:lineRule="exact"/>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t>行政</w:t>
            </w:r>
          </w:p>
          <w:p>
            <w:pPr>
              <w:widowControl/>
              <w:adjustRightInd w:val="0"/>
              <w:snapToGrid w:val="0"/>
              <w:spacing w:line="260" w:lineRule="exact"/>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t>处罚</w:t>
            </w:r>
          </w:p>
        </w:tc>
        <w:tc>
          <w:tcPr>
            <w:tcW w:w="1575" w:type="dxa"/>
            <w:vAlign w:val="center"/>
          </w:tcPr>
          <w:p>
            <w:pPr>
              <w:widowControl/>
              <w:adjustRightInd w:val="0"/>
              <w:snapToGrid w:val="0"/>
              <w:spacing w:line="260" w:lineRule="exact"/>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t>对餐具、饮具集中</w:t>
            </w:r>
          </w:p>
          <w:p>
            <w:pPr>
              <w:widowControl/>
              <w:adjustRightInd w:val="0"/>
              <w:snapToGrid w:val="0"/>
              <w:spacing w:line="260" w:lineRule="exact"/>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t>消毒服务单位违</w:t>
            </w:r>
          </w:p>
          <w:p>
            <w:pPr>
              <w:widowControl/>
              <w:adjustRightInd w:val="0"/>
              <w:snapToGrid w:val="0"/>
              <w:spacing w:line="260" w:lineRule="exact"/>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t>反规定用水，使用</w:t>
            </w:r>
          </w:p>
          <w:p>
            <w:pPr>
              <w:widowControl/>
              <w:adjustRightInd w:val="0"/>
              <w:snapToGrid w:val="0"/>
              <w:spacing w:line="260" w:lineRule="exact"/>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t>洗涤剂、消毒剂，</w:t>
            </w:r>
          </w:p>
          <w:p>
            <w:pPr>
              <w:widowControl/>
              <w:adjustRightInd w:val="0"/>
              <w:snapToGrid w:val="0"/>
              <w:spacing w:line="260" w:lineRule="exact"/>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t>或者出厂的餐具、</w:t>
            </w:r>
          </w:p>
          <w:p>
            <w:pPr>
              <w:widowControl/>
              <w:adjustRightInd w:val="0"/>
              <w:snapToGrid w:val="0"/>
              <w:spacing w:line="260" w:lineRule="exact"/>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t>饮具未按规定消</w:t>
            </w:r>
          </w:p>
          <w:p>
            <w:pPr>
              <w:widowControl/>
              <w:adjustRightInd w:val="0"/>
              <w:snapToGrid w:val="0"/>
              <w:spacing w:line="260" w:lineRule="exact"/>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t>毒、检验合格并随</w:t>
            </w:r>
          </w:p>
          <w:p>
            <w:pPr>
              <w:widowControl/>
              <w:adjustRightInd w:val="0"/>
              <w:snapToGrid w:val="0"/>
              <w:spacing w:line="260" w:lineRule="exact"/>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t>附消毒合格证明、</w:t>
            </w:r>
          </w:p>
          <w:p>
            <w:pPr>
              <w:widowControl/>
              <w:adjustRightInd w:val="0"/>
              <w:snapToGrid w:val="0"/>
              <w:spacing w:line="260" w:lineRule="exact"/>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t>未按规定独立包</w:t>
            </w:r>
          </w:p>
          <w:p>
            <w:pPr>
              <w:widowControl/>
              <w:adjustRightInd w:val="0"/>
              <w:snapToGrid w:val="0"/>
              <w:spacing w:line="260" w:lineRule="exact"/>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t>装等行为的处罚</w:t>
            </w:r>
          </w:p>
        </w:tc>
        <w:tc>
          <w:tcPr>
            <w:tcW w:w="717" w:type="dxa"/>
            <w:vAlign w:val="center"/>
          </w:tcPr>
          <w:p>
            <w:pPr>
              <w:adjustRightInd w:val="0"/>
              <w:snapToGrid w:val="0"/>
              <w:spacing w:line="260" w:lineRule="exact"/>
              <w:jc w:val="both"/>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02200</w:t>
            </w:r>
          </w:p>
          <w:p>
            <w:pPr>
              <w:adjustRightInd w:val="0"/>
              <w:snapToGrid w:val="0"/>
              <w:spacing w:line="260" w:lineRule="exact"/>
              <w:jc w:val="both"/>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13000</w:t>
            </w:r>
          </w:p>
        </w:tc>
        <w:tc>
          <w:tcPr>
            <w:tcW w:w="709" w:type="dxa"/>
            <w:vAlign w:val="center"/>
          </w:tcPr>
          <w:p>
            <w:pPr>
              <w:spacing w:line="260" w:lineRule="exact"/>
              <w:jc w:val="both"/>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w:t>
            </w:r>
          </w:p>
          <w:p>
            <w:pPr>
              <w:spacing w:line="260" w:lineRule="exact"/>
              <w:jc w:val="both"/>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健康</w:t>
            </w:r>
          </w:p>
          <w:p>
            <w:pPr>
              <w:spacing w:line="260" w:lineRule="exact"/>
              <w:jc w:val="both"/>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局</w:t>
            </w:r>
          </w:p>
        </w:tc>
        <w:tc>
          <w:tcPr>
            <w:tcW w:w="7646" w:type="dxa"/>
            <w:vAlign w:val="center"/>
          </w:tcPr>
          <w:p>
            <w:pPr>
              <w:widowControl/>
              <w:adjustRightInd w:val="0"/>
              <w:snapToGrid w:val="0"/>
              <w:spacing w:line="260" w:lineRule="exact"/>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【法律】《中华人民共和国食品安全法》（2015 年修订）</w:t>
            </w:r>
          </w:p>
          <w:p>
            <w:pPr>
              <w:widowControl/>
              <w:adjustRightInd w:val="0"/>
              <w:snapToGrid w:val="0"/>
              <w:spacing w:line="260" w:lineRule="exact"/>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第一百二十六条第一款 违反本法规定，有下列情形之一的，由县级以上食品药品监督管理</w:t>
            </w:r>
          </w:p>
          <w:p>
            <w:pPr>
              <w:widowControl/>
              <w:adjustRightInd w:val="0"/>
              <w:snapToGrid w:val="0"/>
              <w:spacing w:line="260" w:lineRule="exact"/>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部门责令改正，给予警告；拒不改正的，处五千元以上五万元以下罚款；情节严重的，责令停</w:t>
            </w:r>
          </w:p>
          <w:p>
            <w:pPr>
              <w:widowControl/>
              <w:adjustRightInd w:val="0"/>
              <w:snapToGrid w:val="0"/>
              <w:spacing w:line="260" w:lineRule="exact"/>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产停业，直至吊销许可证；</w:t>
            </w:r>
          </w:p>
          <w:p>
            <w:pPr>
              <w:widowControl/>
              <w:adjustRightInd w:val="0"/>
              <w:snapToGrid w:val="0"/>
              <w:spacing w:line="260" w:lineRule="exact"/>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第一百二十六条第二款 餐具、饮具集中消毒服务单位违反本法规定用水，使用洗涤剂、</w:t>
            </w:r>
          </w:p>
          <w:p>
            <w:pPr>
              <w:widowControl/>
              <w:adjustRightInd w:val="0"/>
              <w:snapToGrid w:val="0"/>
              <w:spacing w:line="260" w:lineRule="exact"/>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消毒剂，或者出厂的餐具、饮具未按规定检验合格并随附消毒合格证明，或者未按规定在独立</w:t>
            </w:r>
          </w:p>
          <w:p>
            <w:pPr>
              <w:widowControl/>
              <w:adjustRightInd w:val="0"/>
              <w:snapToGrid w:val="0"/>
              <w:spacing w:line="260" w:lineRule="exact"/>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包装上标注相关内容的，由县级以上人民政府卫生行政部门依照前款规定给予处罚。</w:t>
            </w:r>
          </w:p>
        </w:tc>
        <w:tc>
          <w:tcPr>
            <w:tcW w:w="1712"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警告；罚款；情节</w:t>
            </w:r>
          </w:p>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严重的，责令停产</w:t>
            </w:r>
          </w:p>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停业，直至吊销许</w:t>
            </w:r>
          </w:p>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可证</w:t>
            </w:r>
          </w:p>
        </w:tc>
        <w:tc>
          <w:tcPr>
            <w:tcW w:w="821"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0" w:hRule="atLeast"/>
          <w:jc w:val="center"/>
        </w:trPr>
        <w:tc>
          <w:tcPr>
            <w:tcW w:w="774" w:type="dxa"/>
            <w:vAlign w:val="center"/>
          </w:tcPr>
          <w:p>
            <w:pPr>
              <w:spacing w:line="260" w:lineRule="exact"/>
              <w:jc w:val="center"/>
              <w:rPr>
                <w:rFonts w:hint="default"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14</w:t>
            </w:r>
          </w:p>
        </w:tc>
        <w:tc>
          <w:tcPr>
            <w:tcW w:w="631" w:type="dxa"/>
            <w:vAlign w:val="center"/>
          </w:tcPr>
          <w:p>
            <w:pPr>
              <w:widowControl/>
              <w:adjustRightInd w:val="0"/>
              <w:snapToGrid w:val="0"/>
              <w:spacing w:line="260" w:lineRule="exact"/>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行政处罚</w:t>
            </w:r>
          </w:p>
        </w:tc>
        <w:tc>
          <w:tcPr>
            <w:tcW w:w="1575" w:type="dxa"/>
            <w:vAlign w:val="center"/>
          </w:tcPr>
          <w:p>
            <w:pPr>
              <w:widowControl/>
              <w:adjustRightInd w:val="0"/>
              <w:snapToGrid w:val="0"/>
              <w:spacing w:line="260" w:lineRule="exact"/>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t>对集中式供水单位安排未取得体检合格证或其他身体不适宜人员从事直接供、管水工作行为的处罚</w:t>
            </w:r>
          </w:p>
        </w:tc>
        <w:tc>
          <w:tcPr>
            <w:tcW w:w="717" w:type="dxa"/>
            <w:vAlign w:val="center"/>
          </w:tcPr>
          <w:p>
            <w:pPr>
              <w:adjustRightInd w:val="0"/>
              <w:snapToGrid w:val="0"/>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0220014000</w:t>
            </w:r>
          </w:p>
        </w:tc>
        <w:tc>
          <w:tcPr>
            <w:tcW w:w="709"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646" w:type="dxa"/>
            <w:vAlign w:val="center"/>
          </w:tcPr>
          <w:p>
            <w:pPr>
              <w:widowControl/>
              <w:adjustRightInd w:val="0"/>
              <w:snapToGrid w:val="0"/>
              <w:spacing w:line="26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【部门规章】《生活饮用水卫生监督管理办法》（2016年住房和城乡建设部、国家卫生计生委令第31号修正）</w:t>
            </w:r>
          </w:p>
          <w:p>
            <w:pPr>
              <w:widowControl/>
              <w:adjustRightInd w:val="0"/>
              <w:snapToGrid w:val="0"/>
              <w:spacing w:line="26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第十六条  县级以上人民政府</w:t>
            </w:r>
            <w:r>
              <w:rPr>
                <w:rFonts w:hint="eastAsia" w:ascii="仿宋_GB2312" w:hAnsi="仿宋_GB2312" w:eastAsia="仿宋_GB2312" w:cs="仿宋_GB2312"/>
                <w:b w:val="0"/>
                <w:bCs/>
                <w:color w:val="auto"/>
                <w:kern w:val="0"/>
                <w:sz w:val="18"/>
                <w:szCs w:val="18"/>
                <w:highlight w:val="none"/>
                <w:u w:val="none"/>
                <w:lang w:eastAsia="zh-CN"/>
              </w:rPr>
              <w:t>卫生健康局</w:t>
            </w:r>
            <w:r>
              <w:rPr>
                <w:rFonts w:hint="eastAsia" w:ascii="仿宋_GB2312" w:hAnsi="仿宋_GB2312" w:eastAsia="仿宋_GB2312" w:cs="仿宋_GB2312"/>
                <w:b w:val="0"/>
                <w:bCs/>
                <w:color w:val="auto"/>
                <w:kern w:val="0"/>
                <w:sz w:val="18"/>
                <w:szCs w:val="18"/>
                <w:highlight w:val="none"/>
                <w:u w:val="none"/>
              </w:rPr>
              <w:t>负责本行政区域内饮用水卫生监督监测工作。供水单位的供水范围在本行政区域内的，由该行政区人民政府</w:t>
            </w:r>
            <w:r>
              <w:rPr>
                <w:rFonts w:hint="eastAsia" w:ascii="仿宋_GB2312" w:hAnsi="仿宋_GB2312" w:eastAsia="仿宋_GB2312" w:cs="仿宋_GB2312"/>
                <w:b w:val="0"/>
                <w:bCs/>
                <w:color w:val="auto"/>
                <w:kern w:val="0"/>
                <w:sz w:val="18"/>
                <w:szCs w:val="18"/>
                <w:highlight w:val="none"/>
                <w:u w:val="none"/>
                <w:lang w:eastAsia="zh-CN"/>
              </w:rPr>
              <w:t>卫生健康局</w:t>
            </w:r>
            <w:r>
              <w:rPr>
                <w:rFonts w:hint="eastAsia" w:ascii="仿宋_GB2312" w:hAnsi="仿宋_GB2312" w:eastAsia="仿宋_GB2312" w:cs="仿宋_GB2312"/>
                <w:b w:val="0"/>
                <w:bCs/>
                <w:color w:val="auto"/>
                <w:kern w:val="0"/>
                <w:sz w:val="18"/>
                <w:szCs w:val="18"/>
                <w:highlight w:val="none"/>
                <w:u w:val="none"/>
              </w:rPr>
              <w:t>负责其饮用水卫生监督监测工作；供水单位的供水范围超出其所在行政区域的，由供水单位所在行政区域的上一级人民政府</w:t>
            </w:r>
            <w:r>
              <w:rPr>
                <w:rFonts w:hint="eastAsia" w:ascii="仿宋_GB2312" w:hAnsi="仿宋_GB2312" w:eastAsia="仿宋_GB2312" w:cs="仿宋_GB2312"/>
                <w:b w:val="0"/>
                <w:bCs/>
                <w:color w:val="auto"/>
                <w:kern w:val="0"/>
                <w:sz w:val="18"/>
                <w:szCs w:val="18"/>
                <w:highlight w:val="none"/>
                <w:u w:val="none"/>
                <w:lang w:eastAsia="zh-CN"/>
              </w:rPr>
              <w:t>卫生健康局</w:t>
            </w:r>
            <w:r>
              <w:rPr>
                <w:rFonts w:hint="eastAsia" w:ascii="仿宋_GB2312" w:hAnsi="仿宋_GB2312" w:eastAsia="仿宋_GB2312" w:cs="仿宋_GB2312"/>
                <w:b w:val="0"/>
                <w:bCs/>
                <w:color w:val="auto"/>
                <w:kern w:val="0"/>
                <w:sz w:val="18"/>
                <w:szCs w:val="18"/>
                <w:highlight w:val="none"/>
                <w:u w:val="none"/>
              </w:rPr>
              <w:t>负责其饮用水卫生监督监测工作；供水单位的供水范围超出其所在省、自治区、直辖市的，由该供水单位所在省、自治区、直辖市人民政府</w:t>
            </w:r>
            <w:r>
              <w:rPr>
                <w:rFonts w:hint="eastAsia" w:ascii="仿宋_GB2312" w:hAnsi="仿宋_GB2312" w:eastAsia="仿宋_GB2312" w:cs="仿宋_GB2312"/>
                <w:b w:val="0"/>
                <w:bCs/>
                <w:color w:val="auto"/>
                <w:kern w:val="0"/>
                <w:sz w:val="18"/>
                <w:szCs w:val="18"/>
                <w:highlight w:val="none"/>
                <w:u w:val="none"/>
                <w:lang w:eastAsia="zh-CN"/>
              </w:rPr>
              <w:t>卫生健康局</w:t>
            </w:r>
            <w:r>
              <w:rPr>
                <w:rFonts w:hint="eastAsia" w:ascii="仿宋_GB2312" w:hAnsi="仿宋_GB2312" w:eastAsia="仿宋_GB2312" w:cs="仿宋_GB2312"/>
                <w:b w:val="0"/>
                <w:bCs/>
                <w:color w:val="auto"/>
                <w:kern w:val="0"/>
                <w:sz w:val="18"/>
                <w:szCs w:val="18"/>
                <w:highlight w:val="none"/>
                <w:u w:val="none"/>
              </w:rPr>
              <w:t>负责其饮用水卫生监督监测工作。铁道、交通、民航行政主管部门设立的卫生监督机构，行使卫生部会同国务院有关部门规定的饮用水卫生监督职责。</w:t>
            </w:r>
          </w:p>
          <w:p>
            <w:pPr>
              <w:widowControl/>
              <w:adjustRightInd w:val="0"/>
              <w:snapToGrid w:val="0"/>
              <w:spacing w:line="26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第二十五条  集中式供水单位安排未取得体检合格证的人员从事直接供、管水工作或安排患有有碍饮用水卫生疾病的或病原携带者从事直接供、管水工作的，县级以上地方人民政府</w:t>
            </w:r>
            <w:r>
              <w:rPr>
                <w:rFonts w:hint="eastAsia" w:ascii="仿宋_GB2312" w:hAnsi="仿宋_GB2312" w:eastAsia="仿宋_GB2312" w:cs="仿宋_GB2312"/>
                <w:b w:val="0"/>
                <w:bCs/>
                <w:color w:val="auto"/>
                <w:kern w:val="0"/>
                <w:sz w:val="18"/>
                <w:szCs w:val="18"/>
                <w:highlight w:val="none"/>
                <w:u w:val="none"/>
                <w:lang w:eastAsia="zh-CN"/>
              </w:rPr>
              <w:t>卫生健康局</w:t>
            </w:r>
            <w:r>
              <w:rPr>
                <w:rFonts w:hint="eastAsia" w:ascii="仿宋_GB2312" w:hAnsi="仿宋_GB2312" w:eastAsia="仿宋_GB2312" w:cs="仿宋_GB2312"/>
                <w:b w:val="0"/>
                <w:bCs/>
                <w:color w:val="auto"/>
                <w:kern w:val="0"/>
                <w:sz w:val="18"/>
                <w:szCs w:val="18"/>
                <w:highlight w:val="none"/>
                <w:u w:val="none"/>
              </w:rPr>
              <w:t>应当责令限期改进，并可对供水单位处以20元以上1000元以下的罚款。</w:t>
            </w:r>
          </w:p>
        </w:tc>
        <w:tc>
          <w:tcPr>
            <w:tcW w:w="1712"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罚款</w:t>
            </w:r>
          </w:p>
        </w:tc>
        <w:tc>
          <w:tcPr>
            <w:tcW w:w="821"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7" w:hRule="atLeast"/>
          <w:jc w:val="center"/>
        </w:trPr>
        <w:tc>
          <w:tcPr>
            <w:tcW w:w="774" w:type="dxa"/>
            <w:vAlign w:val="center"/>
          </w:tcPr>
          <w:p>
            <w:pPr>
              <w:spacing w:line="260" w:lineRule="exact"/>
              <w:jc w:val="center"/>
              <w:rPr>
                <w:rFonts w:hint="default"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15</w:t>
            </w:r>
          </w:p>
        </w:tc>
        <w:tc>
          <w:tcPr>
            <w:tcW w:w="631" w:type="dxa"/>
            <w:vAlign w:val="center"/>
          </w:tcPr>
          <w:p>
            <w:pPr>
              <w:widowControl/>
              <w:adjustRightInd w:val="0"/>
              <w:snapToGrid w:val="0"/>
              <w:spacing w:line="260" w:lineRule="exact"/>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行政处罚</w:t>
            </w:r>
          </w:p>
        </w:tc>
        <w:tc>
          <w:tcPr>
            <w:tcW w:w="1575" w:type="dxa"/>
            <w:vAlign w:val="center"/>
          </w:tcPr>
          <w:p>
            <w:pPr>
              <w:widowControl/>
              <w:adjustRightInd w:val="0"/>
              <w:snapToGrid w:val="0"/>
              <w:spacing w:line="260" w:lineRule="exact"/>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t>对供水单位未取得卫生许可证而擅自供水等行为的处罚</w:t>
            </w:r>
          </w:p>
        </w:tc>
        <w:tc>
          <w:tcPr>
            <w:tcW w:w="717" w:type="dxa"/>
            <w:vAlign w:val="center"/>
          </w:tcPr>
          <w:p>
            <w:pPr>
              <w:adjustRightInd w:val="0"/>
              <w:snapToGrid w:val="0"/>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0220015000</w:t>
            </w:r>
          </w:p>
        </w:tc>
        <w:tc>
          <w:tcPr>
            <w:tcW w:w="709"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646" w:type="dxa"/>
            <w:vAlign w:val="center"/>
          </w:tcPr>
          <w:p>
            <w:pPr>
              <w:widowControl/>
              <w:adjustRightInd w:val="0"/>
              <w:snapToGrid w:val="0"/>
              <w:spacing w:line="26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【部门规章】《生活饮用水卫生监督管理办法》（2016年住房和城乡建设部、国家卫生计生委令第31号修正）</w:t>
            </w:r>
          </w:p>
          <w:p>
            <w:pPr>
              <w:widowControl/>
              <w:adjustRightInd w:val="0"/>
              <w:snapToGrid w:val="0"/>
              <w:spacing w:line="26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第二十六条  违反本办法规定，有下列情形之一的，县级以上地方人民政府</w:t>
            </w:r>
            <w:r>
              <w:rPr>
                <w:rFonts w:hint="eastAsia" w:ascii="仿宋_GB2312" w:hAnsi="仿宋_GB2312" w:eastAsia="仿宋_GB2312" w:cs="仿宋_GB2312"/>
                <w:b w:val="0"/>
                <w:bCs/>
                <w:color w:val="auto"/>
                <w:kern w:val="0"/>
                <w:sz w:val="18"/>
                <w:szCs w:val="18"/>
                <w:highlight w:val="none"/>
                <w:u w:val="none"/>
                <w:lang w:eastAsia="zh-CN"/>
              </w:rPr>
              <w:t>卫生健康局</w:t>
            </w:r>
            <w:r>
              <w:rPr>
                <w:rFonts w:hint="eastAsia" w:ascii="仿宋_GB2312" w:hAnsi="仿宋_GB2312" w:eastAsia="仿宋_GB2312" w:cs="仿宋_GB2312"/>
                <w:b w:val="0"/>
                <w:bCs/>
                <w:color w:val="auto"/>
                <w:kern w:val="0"/>
                <w:sz w:val="18"/>
                <w:szCs w:val="18"/>
                <w:highlight w:val="none"/>
                <w:u w:val="none"/>
              </w:rPr>
              <w:t>应当责令限期改进，并可处以20元以上5000元以下的罚款：</w:t>
            </w:r>
          </w:p>
          <w:p>
            <w:pPr>
              <w:widowControl/>
              <w:adjustRightInd w:val="0"/>
              <w:snapToGrid w:val="0"/>
              <w:spacing w:line="26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（一）在引用水水源保护区修建危害水源水质卫生的设施或进行有碍水源水质卫生的作业的；</w:t>
            </w:r>
          </w:p>
          <w:p>
            <w:pPr>
              <w:widowControl/>
              <w:adjustRightInd w:val="0"/>
              <w:snapToGrid w:val="0"/>
              <w:spacing w:line="26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（二）新建、改建、扩建的饮用水供水项目未经卫生行政部门参加选址、设计审查和竣工验收而擅自供水的；</w:t>
            </w:r>
          </w:p>
          <w:p>
            <w:pPr>
              <w:widowControl/>
              <w:adjustRightInd w:val="0"/>
              <w:snapToGrid w:val="0"/>
              <w:spacing w:line="26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（三）供水单位未取得卫生许可证而擅自供水的；</w:t>
            </w:r>
          </w:p>
          <w:p>
            <w:pPr>
              <w:widowControl/>
              <w:adjustRightInd w:val="0"/>
              <w:snapToGrid w:val="0"/>
              <w:spacing w:line="26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（四）供水单位供应的饮用水不符合国家规定的生活饮用水卫生标准的；</w:t>
            </w:r>
          </w:p>
        </w:tc>
        <w:tc>
          <w:tcPr>
            <w:tcW w:w="1712"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罚款</w:t>
            </w:r>
          </w:p>
        </w:tc>
        <w:tc>
          <w:tcPr>
            <w:tcW w:w="821"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jc w:val="center"/>
        </w:trPr>
        <w:tc>
          <w:tcPr>
            <w:tcW w:w="774" w:type="dxa"/>
            <w:vAlign w:val="center"/>
          </w:tcPr>
          <w:p>
            <w:pPr>
              <w:spacing w:line="260" w:lineRule="exact"/>
              <w:jc w:val="both"/>
              <w:rPr>
                <w:rFonts w:hint="default"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16</w:t>
            </w:r>
          </w:p>
        </w:tc>
        <w:tc>
          <w:tcPr>
            <w:tcW w:w="631" w:type="dxa"/>
            <w:vAlign w:val="center"/>
          </w:tcPr>
          <w:p>
            <w:pPr>
              <w:widowControl/>
              <w:adjustRightInd w:val="0"/>
              <w:snapToGrid w:val="0"/>
              <w:spacing w:line="260" w:lineRule="exact"/>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行政处罚</w:t>
            </w:r>
          </w:p>
        </w:tc>
        <w:tc>
          <w:tcPr>
            <w:tcW w:w="1575" w:type="dxa"/>
            <w:vAlign w:val="center"/>
          </w:tcPr>
          <w:p>
            <w:pPr>
              <w:widowControl/>
              <w:adjustRightInd w:val="0"/>
              <w:snapToGrid w:val="0"/>
              <w:spacing w:line="260" w:lineRule="exact"/>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t>对生产或者销售无卫生许可批准文件的涉及饮用水卫生安全的产品行为的处罚</w:t>
            </w:r>
          </w:p>
        </w:tc>
        <w:tc>
          <w:tcPr>
            <w:tcW w:w="717" w:type="dxa"/>
            <w:vAlign w:val="center"/>
          </w:tcPr>
          <w:p>
            <w:pPr>
              <w:adjustRightInd w:val="0"/>
              <w:snapToGrid w:val="0"/>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0220016000</w:t>
            </w:r>
          </w:p>
        </w:tc>
        <w:tc>
          <w:tcPr>
            <w:tcW w:w="709"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646" w:type="dxa"/>
            <w:vAlign w:val="center"/>
          </w:tcPr>
          <w:p>
            <w:pPr>
              <w:widowControl/>
              <w:adjustRightInd w:val="0"/>
              <w:snapToGrid w:val="0"/>
              <w:spacing w:line="26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【部门规章】《</w:t>
            </w:r>
            <w:bookmarkStart w:id="3" w:name="OLE_LINK7"/>
            <w:r>
              <w:rPr>
                <w:rFonts w:hint="eastAsia" w:ascii="仿宋_GB2312" w:hAnsi="仿宋_GB2312" w:eastAsia="仿宋_GB2312" w:cs="仿宋_GB2312"/>
                <w:b w:val="0"/>
                <w:bCs/>
                <w:color w:val="auto"/>
                <w:kern w:val="0"/>
                <w:sz w:val="18"/>
                <w:szCs w:val="18"/>
                <w:highlight w:val="none"/>
                <w:u w:val="none"/>
              </w:rPr>
              <w:t>生活饮用水卫生监督管理办法</w:t>
            </w:r>
            <w:bookmarkEnd w:id="3"/>
            <w:r>
              <w:rPr>
                <w:rFonts w:hint="eastAsia" w:ascii="仿宋_GB2312" w:hAnsi="仿宋_GB2312" w:eastAsia="仿宋_GB2312" w:cs="仿宋_GB2312"/>
                <w:b w:val="0"/>
                <w:bCs/>
                <w:color w:val="auto"/>
                <w:kern w:val="0"/>
                <w:sz w:val="18"/>
                <w:szCs w:val="18"/>
                <w:highlight w:val="none"/>
                <w:u w:val="none"/>
              </w:rPr>
              <w:t>》（2016年住房和城乡建设部、国家卫生计生委令第31号修正）</w:t>
            </w:r>
          </w:p>
          <w:p>
            <w:pPr>
              <w:widowControl/>
              <w:adjustRightInd w:val="0"/>
              <w:snapToGrid w:val="0"/>
              <w:spacing w:line="26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第二十七条  违反本办法规定，生产或者销售无卫生许可批准文件的涉及饮用水卫生安全的产品的，县级以上地方人民政府</w:t>
            </w:r>
            <w:r>
              <w:rPr>
                <w:rFonts w:hint="eastAsia" w:ascii="仿宋_GB2312" w:hAnsi="仿宋_GB2312" w:eastAsia="仿宋_GB2312" w:cs="仿宋_GB2312"/>
                <w:b w:val="0"/>
                <w:bCs/>
                <w:color w:val="auto"/>
                <w:kern w:val="0"/>
                <w:sz w:val="18"/>
                <w:szCs w:val="18"/>
                <w:highlight w:val="none"/>
                <w:u w:val="none"/>
                <w:lang w:eastAsia="zh-CN"/>
              </w:rPr>
              <w:t>卫生健康局</w:t>
            </w:r>
            <w:r>
              <w:rPr>
                <w:rFonts w:hint="eastAsia" w:ascii="仿宋_GB2312" w:hAnsi="仿宋_GB2312" w:eastAsia="仿宋_GB2312" w:cs="仿宋_GB2312"/>
                <w:b w:val="0"/>
                <w:bCs/>
                <w:color w:val="auto"/>
                <w:kern w:val="0"/>
                <w:sz w:val="18"/>
                <w:szCs w:val="18"/>
                <w:highlight w:val="none"/>
                <w:u w:val="none"/>
              </w:rPr>
              <w:t>应当责令改进，并可处以违法所得3倍以下的罚款，但最高不超过30000元，或处以500元以上10000元以下的罚款。</w:t>
            </w:r>
          </w:p>
        </w:tc>
        <w:tc>
          <w:tcPr>
            <w:tcW w:w="1712"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罚款</w:t>
            </w:r>
          </w:p>
        </w:tc>
        <w:tc>
          <w:tcPr>
            <w:tcW w:w="821"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5" w:hRule="atLeast"/>
          <w:jc w:val="center"/>
        </w:trPr>
        <w:tc>
          <w:tcPr>
            <w:tcW w:w="774" w:type="dxa"/>
            <w:vAlign w:val="center"/>
          </w:tcPr>
          <w:p>
            <w:pPr>
              <w:spacing w:line="260" w:lineRule="exact"/>
              <w:jc w:val="center"/>
              <w:rPr>
                <w:rFonts w:hint="default"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17</w:t>
            </w:r>
          </w:p>
        </w:tc>
        <w:tc>
          <w:tcPr>
            <w:tcW w:w="631" w:type="dxa"/>
            <w:vAlign w:val="center"/>
          </w:tcPr>
          <w:p>
            <w:pPr>
              <w:widowControl/>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行政处罚</w:t>
            </w:r>
          </w:p>
        </w:tc>
        <w:tc>
          <w:tcPr>
            <w:tcW w:w="1575" w:type="dxa"/>
            <w:vAlign w:val="center"/>
          </w:tcPr>
          <w:p>
            <w:pPr>
              <w:widowControl/>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对未依法取得公共场所卫生许可证擅自营业等行为的处罚</w:t>
            </w:r>
          </w:p>
        </w:tc>
        <w:tc>
          <w:tcPr>
            <w:tcW w:w="717" w:type="dxa"/>
            <w:vAlign w:val="center"/>
          </w:tcPr>
          <w:p>
            <w:pPr>
              <w:adjustRightInd w:val="0"/>
              <w:snapToGrid w:val="0"/>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0220017000</w:t>
            </w:r>
          </w:p>
        </w:tc>
        <w:tc>
          <w:tcPr>
            <w:tcW w:w="709"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646" w:type="dxa"/>
            <w:vAlign w:val="center"/>
          </w:tcPr>
          <w:p>
            <w:pPr>
              <w:widowControl/>
              <w:adjustRightInd w:val="0"/>
              <w:snapToGrid w:val="0"/>
              <w:spacing w:line="26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【行政法规】《公共场所卫生管理条例》（201</w:t>
            </w:r>
            <w:r>
              <w:rPr>
                <w:rFonts w:hint="eastAsia" w:ascii="仿宋_GB2312" w:hAnsi="仿宋_GB2312" w:eastAsia="仿宋_GB2312" w:cs="仿宋_GB2312"/>
                <w:b w:val="0"/>
                <w:bCs/>
                <w:color w:val="auto"/>
                <w:kern w:val="0"/>
                <w:sz w:val="18"/>
                <w:szCs w:val="18"/>
                <w:highlight w:val="none"/>
                <w:u w:val="none"/>
                <w:lang w:val="en-US" w:eastAsia="zh-CN"/>
              </w:rPr>
              <w:t>9</w:t>
            </w:r>
            <w:r>
              <w:rPr>
                <w:rFonts w:hint="eastAsia" w:ascii="仿宋_GB2312" w:hAnsi="仿宋_GB2312" w:eastAsia="仿宋_GB2312" w:cs="仿宋_GB2312"/>
                <w:b w:val="0"/>
                <w:bCs/>
                <w:color w:val="auto"/>
                <w:kern w:val="0"/>
                <w:sz w:val="18"/>
                <w:szCs w:val="18"/>
                <w:highlight w:val="none"/>
                <w:u w:val="none"/>
              </w:rPr>
              <w:t>年国务院令第</w:t>
            </w:r>
            <w:r>
              <w:rPr>
                <w:rFonts w:hint="eastAsia" w:ascii="仿宋_GB2312" w:hAnsi="仿宋_GB2312" w:eastAsia="仿宋_GB2312" w:cs="仿宋_GB2312"/>
                <w:b w:val="0"/>
                <w:bCs/>
                <w:color w:val="auto"/>
                <w:kern w:val="0"/>
                <w:sz w:val="18"/>
                <w:szCs w:val="18"/>
                <w:highlight w:val="none"/>
                <w:u w:val="none"/>
                <w:lang w:val="en-US" w:eastAsia="zh-CN"/>
              </w:rPr>
              <w:t>714</w:t>
            </w:r>
            <w:r>
              <w:rPr>
                <w:rFonts w:hint="eastAsia" w:ascii="仿宋_GB2312" w:hAnsi="仿宋_GB2312" w:eastAsia="仿宋_GB2312" w:cs="仿宋_GB2312"/>
                <w:b w:val="0"/>
                <w:bCs/>
                <w:color w:val="auto"/>
                <w:kern w:val="0"/>
                <w:sz w:val="18"/>
                <w:szCs w:val="18"/>
                <w:highlight w:val="none"/>
                <w:u w:val="none"/>
              </w:rPr>
              <w:t>号修正）</w:t>
            </w:r>
          </w:p>
          <w:p>
            <w:pPr>
              <w:widowControl/>
              <w:adjustRightInd w:val="0"/>
              <w:snapToGrid w:val="0"/>
              <w:spacing w:line="26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第十四条  凡有下列行为之一的单位或者个人，卫生防疫机构可以根据情节轻重，给予警告、罚款、停业整顿、吊销“卫生许可证”的行政处罚：</w:t>
            </w:r>
          </w:p>
          <w:p>
            <w:pPr>
              <w:widowControl/>
              <w:adjustRightInd w:val="0"/>
              <w:snapToGrid w:val="0"/>
              <w:spacing w:line="26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（一）卫生质量不符合国家卫生标准和要求，而继续营业的；</w:t>
            </w:r>
          </w:p>
          <w:p>
            <w:pPr>
              <w:widowControl/>
              <w:adjustRightInd w:val="0"/>
              <w:snapToGrid w:val="0"/>
              <w:spacing w:line="26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（二）未获得“健康合格证”,而从事直接为顾客服务的；</w:t>
            </w:r>
          </w:p>
          <w:p>
            <w:pPr>
              <w:widowControl/>
              <w:adjustRightInd w:val="0"/>
              <w:snapToGrid w:val="0"/>
              <w:spacing w:line="26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（三）拒绝卫生监督的；</w:t>
            </w:r>
          </w:p>
          <w:p>
            <w:pPr>
              <w:widowControl/>
              <w:adjustRightInd w:val="0"/>
              <w:snapToGrid w:val="0"/>
              <w:spacing w:line="26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（四）未取得“卫生许可证”，擅自营业的。</w:t>
            </w:r>
          </w:p>
          <w:p>
            <w:pPr>
              <w:widowControl/>
              <w:adjustRightInd w:val="0"/>
              <w:snapToGrid w:val="0"/>
              <w:spacing w:line="26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罚款一律上交国库。</w:t>
            </w:r>
          </w:p>
          <w:p>
            <w:pPr>
              <w:widowControl/>
              <w:adjustRightInd w:val="0"/>
              <w:snapToGrid w:val="0"/>
              <w:spacing w:line="26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【部门规章】《公共场所卫生管理条例实施细则》</w:t>
            </w:r>
            <w:r>
              <w:rPr>
                <w:rFonts w:hint="eastAsia" w:ascii="仿宋_GB2312" w:hAnsi="仿宋_GB2312" w:eastAsia="仿宋_GB2312" w:cs="仿宋_GB2312"/>
                <w:b w:val="0"/>
                <w:bCs/>
                <w:color w:val="auto"/>
                <w:sz w:val="18"/>
                <w:szCs w:val="18"/>
                <w:highlight w:val="none"/>
                <w:u w:val="none"/>
              </w:rPr>
              <w:t>（201</w:t>
            </w:r>
            <w:r>
              <w:rPr>
                <w:rFonts w:hint="eastAsia" w:ascii="仿宋_GB2312" w:hAnsi="仿宋_GB2312" w:eastAsia="仿宋_GB2312" w:cs="仿宋_GB2312"/>
                <w:b w:val="0"/>
                <w:bCs/>
                <w:color w:val="auto"/>
                <w:sz w:val="18"/>
                <w:szCs w:val="18"/>
                <w:highlight w:val="none"/>
                <w:u w:val="none"/>
                <w:lang w:val="en-US" w:eastAsia="zh-CN"/>
              </w:rPr>
              <w:t>7</w:t>
            </w:r>
            <w:r>
              <w:rPr>
                <w:rFonts w:hint="eastAsia" w:ascii="仿宋_GB2312" w:hAnsi="仿宋_GB2312" w:eastAsia="仿宋_GB2312" w:cs="仿宋_GB2312"/>
                <w:b w:val="0"/>
                <w:bCs/>
                <w:color w:val="auto"/>
                <w:sz w:val="18"/>
                <w:szCs w:val="18"/>
                <w:highlight w:val="none"/>
                <w:u w:val="none"/>
              </w:rPr>
              <w:t>年国家卫</w:t>
            </w:r>
            <w:r>
              <w:rPr>
                <w:rFonts w:hint="eastAsia" w:ascii="仿宋_GB2312" w:hAnsi="仿宋_GB2312" w:eastAsia="仿宋_GB2312" w:cs="仿宋_GB2312"/>
                <w:b w:val="0"/>
                <w:bCs/>
                <w:color w:val="auto"/>
                <w:sz w:val="18"/>
                <w:szCs w:val="18"/>
                <w:highlight w:val="none"/>
                <w:u w:val="none"/>
                <w:lang w:eastAsia="zh-CN"/>
              </w:rPr>
              <w:t>生</w:t>
            </w:r>
            <w:r>
              <w:rPr>
                <w:rFonts w:hint="eastAsia" w:ascii="仿宋_GB2312" w:hAnsi="仿宋_GB2312" w:eastAsia="仿宋_GB2312" w:cs="仿宋_GB2312"/>
                <w:b w:val="0"/>
                <w:bCs/>
                <w:color w:val="auto"/>
                <w:sz w:val="18"/>
                <w:szCs w:val="18"/>
                <w:highlight w:val="none"/>
                <w:u w:val="none"/>
              </w:rPr>
              <w:t>计</w:t>
            </w:r>
            <w:r>
              <w:rPr>
                <w:rFonts w:hint="eastAsia" w:ascii="仿宋_GB2312" w:hAnsi="仿宋_GB2312" w:eastAsia="仿宋_GB2312" w:cs="仿宋_GB2312"/>
                <w:b w:val="0"/>
                <w:bCs/>
                <w:color w:val="auto"/>
                <w:sz w:val="18"/>
                <w:szCs w:val="18"/>
                <w:highlight w:val="none"/>
                <w:u w:val="none"/>
                <w:lang w:eastAsia="zh-CN"/>
              </w:rPr>
              <w:t>生</w:t>
            </w:r>
            <w:r>
              <w:rPr>
                <w:rFonts w:hint="eastAsia" w:ascii="仿宋_GB2312" w:hAnsi="仿宋_GB2312" w:eastAsia="仿宋_GB2312" w:cs="仿宋_GB2312"/>
                <w:b w:val="0"/>
                <w:bCs/>
                <w:color w:val="auto"/>
                <w:sz w:val="18"/>
                <w:szCs w:val="18"/>
                <w:highlight w:val="none"/>
                <w:u w:val="none"/>
              </w:rPr>
              <w:t>委令第</w:t>
            </w:r>
            <w:r>
              <w:rPr>
                <w:rFonts w:hint="eastAsia" w:ascii="仿宋_GB2312" w:hAnsi="仿宋_GB2312" w:eastAsia="仿宋_GB2312" w:cs="仿宋_GB2312"/>
                <w:b w:val="0"/>
                <w:bCs/>
                <w:color w:val="auto"/>
                <w:sz w:val="18"/>
                <w:szCs w:val="18"/>
                <w:highlight w:val="none"/>
                <w:u w:val="none"/>
                <w:lang w:val="en-US" w:eastAsia="zh-CN"/>
              </w:rPr>
              <w:t>1</w:t>
            </w:r>
            <w:r>
              <w:rPr>
                <w:rFonts w:hint="eastAsia" w:ascii="仿宋_GB2312" w:hAnsi="仿宋_GB2312" w:eastAsia="仿宋_GB2312" w:cs="仿宋_GB2312"/>
                <w:b w:val="0"/>
                <w:bCs/>
                <w:color w:val="auto"/>
                <w:sz w:val="18"/>
                <w:szCs w:val="18"/>
                <w:highlight w:val="none"/>
                <w:u w:val="none"/>
              </w:rPr>
              <w:t>8号修正）</w:t>
            </w:r>
          </w:p>
          <w:p>
            <w:pPr>
              <w:widowControl/>
              <w:adjustRightInd w:val="0"/>
              <w:snapToGrid w:val="0"/>
              <w:spacing w:line="26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第三十五条  对未依法取得公共场所卫生许可证擅自营业的，由县级以上地方人民政府</w:t>
            </w:r>
            <w:r>
              <w:rPr>
                <w:rFonts w:hint="eastAsia" w:ascii="仿宋_GB2312" w:hAnsi="仿宋_GB2312" w:eastAsia="仿宋_GB2312" w:cs="仿宋_GB2312"/>
                <w:b w:val="0"/>
                <w:bCs/>
                <w:color w:val="auto"/>
                <w:kern w:val="0"/>
                <w:sz w:val="18"/>
                <w:szCs w:val="18"/>
                <w:highlight w:val="none"/>
                <w:u w:val="none"/>
                <w:lang w:eastAsia="zh-CN"/>
              </w:rPr>
              <w:t>卫生健康局</w:t>
            </w:r>
            <w:r>
              <w:rPr>
                <w:rFonts w:hint="eastAsia" w:ascii="仿宋_GB2312" w:hAnsi="仿宋_GB2312" w:eastAsia="仿宋_GB2312" w:cs="仿宋_GB2312"/>
                <w:b w:val="0"/>
                <w:bCs/>
                <w:color w:val="auto"/>
                <w:kern w:val="0"/>
                <w:sz w:val="18"/>
                <w:szCs w:val="18"/>
                <w:highlight w:val="none"/>
                <w:u w:val="none"/>
              </w:rPr>
              <w:t>责令限期改正，给予警告，并处以五百元以上五千元以下罚款；有下列情形之一的，处以五千元以上三万元以下罚款：</w:t>
            </w:r>
          </w:p>
          <w:p>
            <w:pPr>
              <w:widowControl/>
              <w:adjustRightInd w:val="0"/>
              <w:snapToGrid w:val="0"/>
              <w:spacing w:line="26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（一）擅自营业曾受过卫生行政部门处罚的；</w:t>
            </w:r>
          </w:p>
          <w:p>
            <w:pPr>
              <w:widowControl/>
              <w:adjustRightInd w:val="0"/>
              <w:snapToGrid w:val="0"/>
              <w:spacing w:line="26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（二）擅自营业时间在三个月以上的；</w:t>
            </w:r>
          </w:p>
          <w:p>
            <w:pPr>
              <w:widowControl/>
              <w:adjustRightInd w:val="0"/>
              <w:snapToGrid w:val="0"/>
              <w:spacing w:line="26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（三）以涂改、转让、倒卖、伪造的卫生许可证擅自营业的。</w:t>
            </w:r>
          </w:p>
          <w:p>
            <w:pPr>
              <w:widowControl/>
              <w:adjustRightInd w:val="0"/>
              <w:snapToGrid w:val="0"/>
              <w:spacing w:line="26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对涂改、转让、倒卖有效卫生许可证的，由原发证的</w:t>
            </w:r>
            <w:r>
              <w:rPr>
                <w:rFonts w:hint="eastAsia" w:ascii="仿宋_GB2312" w:hAnsi="仿宋_GB2312" w:eastAsia="仿宋_GB2312" w:cs="仿宋_GB2312"/>
                <w:b w:val="0"/>
                <w:bCs/>
                <w:color w:val="auto"/>
                <w:kern w:val="0"/>
                <w:sz w:val="18"/>
                <w:szCs w:val="18"/>
                <w:highlight w:val="none"/>
                <w:u w:val="none"/>
                <w:lang w:eastAsia="zh-CN"/>
              </w:rPr>
              <w:t>卫生健康局</w:t>
            </w:r>
            <w:r>
              <w:rPr>
                <w:rFonts w:hint="eastAsia" w:ascii="仿宋_GB2312" w:hAnsi="仿宋_GB2312" w:eastAsia="仿宋_GB2312" w:cs="仿宋_GB2312"/>
                <w:b w:val="0"/>
                <w:bCs/>
                <w:color w:val="auto"/>
                <w:kern w:val="0"/>
                <w:sz w:val="18"/>
                <w:szCs w:val="18"/>
                <w:highlight w:val="none"/>
                <w:u w:val="none"/>
              </w:rPr>
              <w:t>予以注销。</w:t>
            </w:r>
          </w:p>
        </w:tc>
        <w:tc>
          <w:tcPr>
            <w:tcW w:w="1712"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警告，罚款</w:t>
            </w:r>
          </w:p>
        </w:tc>
        <w:tc>
          <w:tcPr>
            <w:tcW w:w="821" w:type="dxa"/>
            <w:vAlign w:val="center"/>
          </w:tcPr>
          <w:p>
            <w:pPr>
              <w:spacing w:line="260" w:lineRule="exact"/>
              <w:rPr>
                <w:rFonts w:hint="eastAsia" w:ascii="仿宋_GB2312" w:hAnsi="仿宋_GB2312" w:eastAsia="仿宋_GB2312" w:cs="仿宋_GB2312"/>
                <w:b w:val="0"/>
                <w:bCs/>
                <w:color w:val="auto"/>
                <w:kern w:val="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0" w:hRule="atLeast"/>
          <w:jc w:val="center"/>
        </w:trPr>
        <w:tc>
          <w:tcPr>
            <w:tcW w:w="774" w:type="dxa"/>
            <w:vAlign w:val="center"/>
          </w:tcPr>
          <w:p>
            <w:pPr>
              <w:spacing w:line="260" w:lineRule="exact"/>
              <w:jc w:val="center"/>
              <w:rPr>
                <w:rFonts w:hint="default"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18</w:t>
            </w:r>
          </w:p>
        </w:tc>
        <w:tc>
          <w:tcPr>
            <w:tcW w:w="631" w:type="dxa"/>
            <w:vAlign w:val="center"/>
          </w:tcPr>
          <w:p>
            <w:pPr>
              <w:widowControl/>
              <w:adjustRightInd w:val="0"/>
              <w:snapToGrid w:val="0"/>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行政处罚</w:t>
            </w:r>
          </w:p>
        </w:tc>
        <w:tc>
          <w:tcPr>
            <w:tcW w:w="1575" w:type="dxa"/>
            <w:vAlign w:val="center"/>
          </w:tcPr>
          <w:p>
            <w:pPr>
              <w:widowControl/>
              <w:adjustRightInd w:val="0"/>
              <w:snapToGrid w:val="0"/>
              <w:spacing w:line="260" w:lineRule="exact"/>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对</w:t>
            </w:r>
            <w:r>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t>公共场所经营者未按照规定对公共场所的环境卫生进行检测及对顾客用品用具进行清洁、消毒或重复使用一次性用品用具行为的处罚</w:t>
            </w:r>
          </w:p>
        </w:tc>
        <w:tc>
          <w:tcPr>
            <w:tcW w:w="717" w:type="dxa"/>
            <w:vAlign w:val="center"/>
          </w:tcPr>
          <w:p>
            <w:pPr>
              <w:adjustRightInd w:val="0"/>
              <w:snapToGrid w:val="0"/>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0220018000</w:t>
            </w:r>
          </w:p>
        </w:tc>
        <w:tc>
          <w:tcPr>
            <w:tcW w:w="709"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646" w:type="dxa"/>
            <w:vAlign w:val="center"/>
          </w:tcPr>
          <w:p>
            <w:pPr>
              <w:widowControl/>
              <w:adjustRightInd w:val="0"/>
              <w:snapToGrid w:val="0"/>
              <w:spacing w:line="26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【部门规章】《</w:t>
            </w:r>
            <w:bookmarkStart w:id="4" w:name="OLE_LINK8"/>
            <w:r>
              <w:rPr>
                <w:rFonts w:hint="eastAsia" w:ascii="仿宋_GB2312" w:hAnsi="仿宋_GB2312" w:eastAsia="仿宋_GB2312" w:cs="仿宋_GB2312"/>
                <w:b w:val="0"/>
                <w:bCs/>
                <w:color w:val="auto"/>
                <w:kern w:val="0"/>
                <w:sz w:val="18"/>
                <w:szCs w:val="18"/>
                <w:highlight w:val="none"/>
                <w:u w:val="none"/>
              </w:rPr>
              <w:t>公共场所卫生管理条例实施细则</w:t>
            </w:r>
            <w:bookmarkEnd w:id="4"/>
            <w:r>
              <w:rPr>
                <w:rFonts w:hint="eastAsia" w:ascii="仿宋_GB2312" w:hAnsi="仿宋_GB2312" w:eastAsia="仿宋_GB2312" w:cs="仿宋_GB2312"/>
                <w:b w:val="0"/>
                <w:bCs/>
                <w:color w:val="auto"/>
                <w:kern w:val="0"/>
                <w:sz w:val="18"/>
                <w:szCs w:val="18"/>
                <w:highlight w:val="none"/>
                <w:u w:val="none"/>
              </w:rPr>
              <w:t>》</w:t>
            </w:r>
            <w:r>
              <w:rPr>
                <w:rFonts w:hint="eastAsia" w:ascii="仿宋_GB2312" w:hAnsi="仿宋_GB2312" w:eastAsia="仿宋_GB2312" w:cs="仿宋_GB2312"/>
                <w:b w:val="0"/>
                <w:bCs/>
                <w:color w:val="auto"/>
                <w:sz w:val="18"/>
                <w:szCs w:val="18"/>
                <w:highlight w:val="none"/>
                <w:u w:val="none"/>
              </w:rPr>
              <w:t>（201</w:t>
            </w:r>
            <w:r>
              <w:rPr>
                <w:rFonts w:hint="eastAsia" w:ascii="仿宋_GB2312" w:hAnsi="仿宋_GB2312" w:eastAsia="仿宋_GB2312" w:cs="仿宋_GB2312"/>
                <w:b w:val="0"/>
                <w:bCs/>
                <w:color w:val="auto"/>
                <w:sz w:val="18"/>
                <w:szCs w:val="18"/>
                <w:highlight w:val="none"/>
                <w:u w:val="none"/>
                <w:lang w:val="en-US" w:eastAsia="zh-CN"/>
              </w:rPr>
              <w:t>7</w:t>
            </w:r>
            <w:r>
              <w:rPr>
                <w:rFonts w:hint="eastAsia" w:ascii="仿宋_GB2312" w:hAnsi="仿宋_GB2312" w:eastAsia="仿宋_GB2312" w:cs="仿宋_GB2312"/>
                <w:b w:val="0"/>
                <w:bCs/>
                <w:color w:val="auto"/>
                <w:sz w:val="18"/>
                <w:szCs w:val="18"/>
                <w:highlight w:val="none"/>
                <w:u w:val="none"/>
              </w:rPr>
              <w:t>年国家卫</w:t>
            </w:r>
            <w:r>
              <w:rPr>
                <w:rFonts w:hint="eastAsia" w:ascii="仿宋_GB2312" w:hAnsi="仿宋_GB2312" w:eastAsia="仿宋_GB2312" w:cs="仿宋_GB2312"/>
                <w:b w:val="0"/>
                <w:bCs/>
                <w:color w:val="auto"/>
                <w:sz w:val="18"/>
                <w:szCs w:val="18"/>
                <w:highlight w:val="none"/>
                <w:u w:val="none"/>
                <w:lang w:eastAsia="zh-CN"/>
              </w:rPr>
              <w:t>生</w:t>
            </w:r>
            <w:r>
              <w:rPr>
                <w:rFonts w:hint="eastAsia" w:ascii="仿宋_GB2312" w:hAnsi="仿宋_GB2312" w:eastAsia="仿宋_GB2312" w:cs="仿宋_GB2312"/>
                <w:b w:val="0"/>
                <w:bCs/>
                <w:color w:val="auto"/>
                <w:sz w:val="18"/>
                <w:szCs w:val="18"/>
                <w:highlight w:val="none"/>
                <w:u w:val="none"/>
              </w:rPr>
              <w:t>计</w:t>
            </w:r>
            <w:r>
              <w:rPr>
                <w:rFonts w:hint="eastAsia" w:ascii="仿宋_GB2312" w:hAnsi="仿宋_GB2312" w:eastAsia="仿宋_GB2312" w:cs="仿宋_GB2312"/>
                <w:b w:val="0"/>
                <w:bCs/>
                <w:color w:val="auto"/>
                <w:sz w:val="18"/>
                <w:szCs w:val="18"/>
                <w:highlight w:val="none"/>
                <w:u w:val="none"/>
                <w:lang w:eastAsia="zh-CN"/>
              </w:rPr>
              <w:t>生</w:t>
            </w:r>
            <w:r>
              <w:rPr>
                <w:rFonts w:hint="eastAsia" w:ascii="仿宋_GB2312" w:hAnsi="仿宋_GB2312" w:eastAsia="仿宋_GB2312" w:cs="仿宋_GB2312"/>
                <w:b w:val="0"/>
                <w:bCs/>
                <w:color w:val="auto"/>
                <w:sz w:val="18"/>
                <w:szCs w:val="18"/>
                <w:highlight w:val="none"/>
                <w:u w:val="none"/>
              </w:rPr>
              <w:t>委令第</w:t>
            </w:r>
            <w:r>
              <w:rPr>
                <w:rFonts w:hint="eastAsia" w:ascii="仿宋_GB2312" w:hAnsi="仿宋_GB2312" w:eastAsia="仿宋_GB2312" w:cs="仿宋_GB2312"/>
                <w:b w:val="0"/>
                <w:bCs/>
                <w:color w:val="auto"/>
                <w:sz w:val="18"/>
                <w:szCs w:val="18"/>
                <w:highlight w:val="none"/>
                <w:u w:val="none"/>
                <w:lang w:val="en-US" w:eastAsia="zh-CN"/>
              </w:rPr>
              <w:t>1</w:t>
            </w:r>
            <w:r>
              <w:rPr>
                <w:rFonts w:hint="eastAsia" w:ascii="仿宋_GB2312" w:hAnsi="仿宋_GB2312" w:eastAsia="仿宋_GB2312" w:cs="仿宋_GB2312"/>
                <w:b w:val="0"/>
                <w:bCs/>
                <w:color w:val="auto"/>
                <w:sz w:val="18"/>
                <w:szCs w:val="18"/>
                <w:highlight w:val="none"/>
                <w:u w:val="none"/>
              </w:rPr>
              <w:t>8号修正）</w:t>
            </w:r>
          </w:p>
          <w:p>
            <w:pPr>
              <w:widowControl/>
              <w:adjustRightInd w:val="0"/>
              <w:snapToGrid w:val="0"/>
              <w:spacing w:line="26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第三十六条  公共场所经营者有下列情形之一的，由县级以上地方人民政府</w:t>
            </w:r>
            <w:r>
              <w:rPr>
                <w:rFonts w:hint="eastAsia" w:ascii="仿宋_GB2312" w:hAnsi="仿宋_GB2312" w:eastAsia="仿宋_GB2312" w:cs="仿宋_GB2312"/>
                <w:b w:val="0"/>
                <w:bCs/>
                <w:color w:val="auto"/>
                <w:kern w:val="0"/>
                <w:sz w:val="18"/>
                <w:szCs w:val="18"/>
                <w:highlight w:val="none"/>
                <w:u w:val="none"/>
                <w:lang w:eastAsia="zh-CN"/>
              </w:rPr>
              <w:t>卫生健康局</w:t>
            </w:r>
            <w:r>
              <w:rPr>
                <w:rFonts w:hint="eastAsia" w:ascii="仿宋_GB2312" w:hAnsi="仿宋_GB2312" w:eastAsia="仿宋_GB2312" w:cs="仿宋_GB2312"/>
                <w:b w:val="0"/>
                <w:bCs/>
                <w:color w:val="auto"/>
                <w:kern w:val="0"/>
                <w:sz w:val="18"/>
                <w:szCs w:val="18"/>
                <w:highlight w:val="none"/>
                <w:u w:val="none"/>
              </w:rPr>
              <w:t>责令限期改正，给予警告，并可处以二千元以下罚款；逾期不改正，造成公共场所卫生质量不符合卫生标准和要求的，处以二千元以上二万元以下罚款；情节严重的，可以依法责令停业整顿，直至吊销卫生许可证：</w:t>
            </w:r>
          </w:p>
          <w:p>
            <w:pPr>
              <w:widowControl/>
              <w:adjustRightInd w:val="0"/>
              <w:snapToGrid w:val="0"/>
              <w:spacing w:line="26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（一）未按照规定对公共场所的空气、微小气候、水质、采光、照明、噪声、顾客用品用具等进行卫生检测的；</w:t>
            </w:r>
          </w:p>
          <w:p>
            <w:pPr>
              <w:widowControl/>
              <w:adjustRightInd w:val="0"/>
              <w:snapToGrid w:val="0"/>
              <w:spacing w:line="26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（二）未按照规定对顾客用品用具进行清洗、消毒、保洁，或者重复使用一次性用品用具的。</w:t>
            </w:r>
          </w:p>
        </w:tc>
        <w:tc>
          <w:tcPr>
            <w:tcW w:w="1712"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警告，罚款；</w:t>
            </w:r>
            <w:r>
              <w:rPr>
                <w:rFonts w:hint="eastAsia" w:ascii="仿宋_GB2312" w:hAnsi="仿宋_GB2312" w:eastAsia="仿宋_GB2312" w:cs="仿宋_GB2312"/>
                <w:b w:val="0"/>
                <w:bCs/>
                <w:color w:val="auto"/>
                <w:kern w:val="0"/>
                <w:sz w:val="18"/>
                <w:szCs w:val="18"/>
                <w:highlight w:val="none"/>
                <w:u w:val="none"/>
              </w:rPr>
              <w:t>情节严重的，可以依法责令停业整顿，直至吊销卫生许可证</w:t>
            </w:r>
          </w:p>
        </w:tc>
        <w:tc>
          <w:tcPr>
            <w:tcW w:w="821"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0" w:hRule="atLeast"/>
          <w:jc w:val="center"/>
        </w:trPr>
        <w:tc>
          <w:tcPr>
            <w:tcW w:w="774" w:type="dxa"/>
            <w:vAlign w:val="center"/>
          </w:tcPr>
          <w:p>
            <w:pPr>
              <w:spacing w:line="260" w:lineRule="exact"/>
              <w:jc w:val="center"/>
              <w:rPr>
                <w:rFonts w:hint="default"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19</w:t>
            </w:r>
          </w:p>
        </w:tc>
        <w:tc>
          <w:tcPr>
            <w:tcW w:w="631" w:type="dxa"/>
            <w:vAlign w:val="center"/>
          </w:tcPr>
          <w:p>
            <w:pPr>
              <w:widowControl/>
              <w:adjustRightInd w:val="0"/>
              <w:snapToGrid w:val="0"/>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行政处罚</w:t>
            </w:r>
          </w:p>
        </w:tc>
        <w:tc>
          <w:tcPr>
            <w:tcW w:w="1575" w:type="dxa"/>
            <w:vAlign w:val="center"/>
          </w:tcPr>
          <w:p>
            <w:pPr>
              <w:widowControl/>
              <w:adjustRightInd w:val="0"/>
              <w:snapToGrid w:val="0"/>
              <w:spacing w:line="260" w:lineRule="exact"/>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对</w:t>
            </w:r>
            <w:r>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t>公共场所经营者未按照规定建立卫生管理制度、设立卫生管理部门或者配备专（兼）职卫生管理人员，或者未建立卫生管理档案等行为的处罚</w:t>
            </w:r>
          </w:p>
        </w:tc>
        <w:tc>
          <w:tcPr>
            <w:tcW w:w="717" w:type="dxa"/>
            <w:vAlign w:val="center"/>
          </w:tcPr>
          <w:p>
            <w:pPr>
              <w:adjustRightInd w:val="0"/>
              <w:snapToGrid w:val="0"/>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0220019000</w:t>
            </w:r>
          </w:p>
        </w:tc>
        <w:tc>
          <w:tcPr>
            <w:tcW w:w="709"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646" w:type="dxa"/>
            <w:vAlign w:val="center"/>
          </w:tcPr>
          <w:p>
            <w:pPr>
              <w:widowControl/>
              <w:adjustRightInd w:val="0"/>
              <w:snapToGrid w:val="0"/>
              <w:spacing w:line="26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【部门规章】《公共场所卫生管理条例实施细则》</w:t>
            </w:r>
            <w:r>
              <w:rPr>
                <w:rFonts w:hint="eastAsia" w:ascii="仿宋_GB2312" w:hAnsi="仿宋_GB2312" w:eastAsia="仿宋_GB2312" w:cs="仿宋_GB2312"/>
                <w:b w:val="0"/>
                <w:bCs/>
                <w:color w:val="auto"/>
                <w:sz w:val="18"/>
                <w:szCs w:val="18"/>
                <w:highlight w:val="none"/>
                <w:u w:val="none"/>
              </w:rPr>
              <w:t>（201</w:t>
            </w:r>
            <w:r>
              <w:rPr>
                <w:rFonts w:hint="eastAsia" w:ascii="仿宋_GB2312" w:hAnsi="仿宋_GB2312" w:eastAsia="仿宋_GB2312" w:cs="仿宋_GB2312"/>
                <w:b w:val="0"/>
                <w:bCs/>
                <w:color w:val="auto"/>
                <w:sz w:val="18"/>
                <w:szCs w:val="18"/>
                <w:highlight w:val="none"/>
                <w:u w:val="none"/>
                <w:lang w:val="en-US" w:eastAsia="zh-CN"/>
              </w:rPr>
              <w:t>7</w:t>
            </w:r>
            <w:r>
              <w:rPr>
                <w:rFonts w:hint="eastAsia" w:ascii="仿宋_GB2312" w:hAnsi="仿宋_GB2312" w:eastAsia="仿宋_GB2312" w:cs="仿宋_GB2312"/>
                <w:b w:val="0"/>
                <w:bCs/>
                <w:color w:val="auto"/>
                <w:sz w:val="18"/>
                <w:szCs w:val="18"/>
                <w:highlight w:val="none"/>
                <w:u w:val="none"/>
              </w:rPr>
              <w:t>年国家卫</w:t>
            </w:r>
            <w:r>
              <w:rPr>
                <w:rFonts w:hint="eastAsia" w:ascii="仿宋_GB2312" w:hAnsi="仿宋_GB2312" w:eastAsia="仿宋_GB2312" w:cs="仿宋_GB2312"/>
                <w:b w:val="0"/>
                <w:bCs/>
                <w:color w:val="auto"/>
                <w:sz w:val="18"/>
                <w:szCs w:val="18"/>
                <w:highlight w:val="none"/>
                <w:u w:val="none"/>
                <w:lang w:eastAsia="zh-CN"/>
              </w:rPr>
              <w:t>生</w:t>
            </w:r>
            <w:r>
              <w:rPr>
                <w:rFonts w:hint="eastAsia" w:ascii="仿宋_GB2312" w:hAnsi="仿宋_GB2312" w:eastAsia="仿宋_GB2312" w:cs="仿宋_GB2312"/>
                <w:b w:val="0"/>
                <w:bCs/>
                <w:color w:val="auto"/>
                <w:sz w:val="18"/>
                <w:szCs w:val="18"/>
                <w:highlight w:val="none"/>
                <w:u w:val="none"/>
              </w:rPr>
              <w:t>计</w:t>
            </w:r>
            <w:r>
              <w:rPr>
                <w:rFonts w:hint="eastAsia" w:ascii="仿宋_GB2312" w:hAnsi="仿宋_GB2312" w:eastAsia="仿宋_GB2312" w:cs="仿宋_GB2312"/>
                <w:b w:val="0"/>
                <w:bCs/>
                <w:color w:val="auto"/>
                <w:sz w:val="18"/>
                <w:szCs w:val="18"/>
                <w:highlight w:val="none"/>
                <w:u w:val="none"/>
                <w:lang w:eastAsia="zh-CN"/>
              </w:rPr>
              <w:t>生</w:t>
            </w:r>
            <w:r>
              <w:rPr>
                <w:rFonts w:hint="eastAsia" w:ascii="仿宋_GB2312" w:hAnsi="仿宋_GB2312" w:eastAsia="仿宋_GB2312" w:cs="仿宋_GB2312"/>
                <w:b w:val="0"/>
                <w:bCs/>
                <w:color w:val="auto"/>
                <w:sz w:val="18"/>
                <w:szCs w:val="18"/>
                <w:highlight w:val="none"/>
                <w:u w:val="none"/>
              </w:rPr>
              <w:t>委令第</w:t>
            </w:r>
            <w:r>
              <w:rPr>
                <w:rFonts w:hint="eastAsia" w:ascii="仿宋_GB2312" w:hAnsi="仿宋_GB2312" w:eastAsia="仿宋_GB2312" w:cs="仿宋_GB2312"/>
                <w:b w:val="0"/>
                <w:bCs/>
                <w:color w:val="auto"/>
                <w:sz w:val="18"/>
                <w:szCs w:val="18"/>
                <w:highlight w:val="none"/>
                <w:u w:val="none"/>
                <w:lang w:val="en-US" w:eastAsia="zh-CN"/>
              </w:rPr>
              <w:t>1</w:t>
            </w:r>
            <w:r>
              <w:rPr>
                <w:rFonts w:hint="eastAsia" w:ascii="仿宋_GB2312" w:hAnsi="仿宋_GB2312" w:eastAsia="仿宋_GB2312" w:cs="仿宋_GB2312"/>
                <w:b w:val="0"/>
                <w:bCs/>
                <w:color w:val="auto"/>
                <w:sz w:val="18"/>
                <w:szCs w:val="18"/>
                <w:highlight w:val="none"/>
                <w:u w:val="none"/>
              </w:rPr>
              <w:t>8号修正）</w:t>
            </w:r>
            <w:r>
              <w:rPr>
                <w:rFonts w:hint="eastAsia" w:ascii="仿宋_GB2312" w:hAnsi="仿宋_GB2312" w:eastAsia="仿宋_GB2312" w:cs="仿宋_GB2312"/>
                <w:b w:val="0"/>
                <w:bCs/>
                <w:color w:val="auto"/>
                <w:kern w:val="0"/>
                <w:sz w:val="18"/>
                <w:szCs w:val="18"/>
                <w:highlight w:val="none"/>
                <w:u w:val="none"/>
              </w:rPr>
              <w:t>第三十七条  公共场所经营者有下列情形之一的，由县级以上</w:t>
            </w:r>
            <w:bookmarkStart w:id="5" w:name="OLE_LINK9"/>
            <w:r>
              <w:rPr>
                <w:rFonts w:hint="eastAsia" w:ascii="仿宋_GB2312" w:hAnsi="仿宋_GB2312" w:eastAsia="仿宋_GB2312" w:cs="仿宋_GB2312"/>
                <w:b w:val="0"/>
                <w:bCs/>
                <w:color w:val="auto"/>
                <w:kern w:val="0"/>
                <w:sz w:val="18"/>
                <w:szCs w:val="18"/>
                <w:highlight w:val="none"/>
                <w:u w:val="none"/>
              </w:rPr>
              <w:t>地方人民政府</w:t>
            </w:r>
            <w:bookmarkEnd w:id="5"/>
            <w:r>
              <w:rPr>
                <w:rFonts w:hint="eastAsia" w:ascii="仿宋_GB2312" w:hAnsi="仿宋_GB2312" w:eastAsia="仿宋_GB2312" w:cs="仿宋_GB2312"/>
                <w:b w:val="0"/>
                <w:bCs/>
                <w:color w:val="auto"/>
                <w:kern w:val="0"/>
                <w:sz w:val="18"/>
                <w:szCs w:val="18"/>
                <w:highlight w:val="none"/>
                <w:u w:val="none"/>
                <w:lang w:eastAsia="zh-CN"/>
              </w:rPr>
              <w:t>卫生健康局</w:t>
            </w:r>
            <w:r>
              <w:rPr>
                <w:rFonts w:hint="eastAsia" w:ascii="仿宋_GB2312" w:hAnsi="仿宋_GB2312" w:eastAsia="仿宋_GB2312" w:cs="仿宋_GB2312"/>
                <w:b w:val="0"/>
                <w:bCs/>
                <w:color w:val="auto"/>
                <w:kern w:val="0"/>
                <w:sz w:val="18"/>
                <w:szCs w:val="18"/>
                <w:highlight w:val="none"/>
                <w:u w:val="none"/>
              </w:rPr>
              <w:t>责令限期改正；逾期不改的，给予警告，并处以一千元以上一万元以下罚款；对拒绝监督的，处以一万元以上三万元以下罚款；情节严重的，可以依法责令停业整顿，直至吊销卫生许可证：</w:t>
            </w:r>
          </w:p>
          <w:p>
            <w:pPr>
              <w:widowControl/>
              <w:adjustRightInd w:val="0"/>
              <w:snapToGrid w:val="0"/>
              <w:spacing w:line="26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（一）未按照规定建立卫生管理制度、设立卫生管理部门或者配备专（兼）职卫生管理人员，或者未建立卫生管理档案的；</w:t>
            </w:r>
          </w:p>
          <w:p>
            <w:pPr>
              <w:widowControl/>
              <w:adjustRightInd w:val="0"/>
              <w:snapToGrid w:val="0"/>
              <w:spacing w:line="26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（二）未按照规定组织从业人员进行相关卫生法律知识和公共场所卫生知识培训，或者安排未经相关卫生法律知识和公共场所卫生知识培训考核的从业人员上岗的；</w:t>
            </w:r>
          </w:p>
          <w:p>
            <w:pPr>
              <w:widowControl/>
              <w:adjustRightInd w:val="0"/>
              <w:snapToGrid w:val="0"/>
              <w:spacing w:line="26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（三）未按照规定设置与其经营规模、项目相适应的清洗、消毒、保洁、盥洗等设施设备和公共卫生间，或者擅自停止使用、拆除上述设施设备，或者挪作他用的；</w:t>
            </w:r>
          </w:p>
          <w:p>
            <w:pPr>
              <w:widowControl/>
              <w:adjustRightInd w:val="0"/>
              <w:snapToGrid w:val="0"/>
              <w:spacing w:line="26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四）未按照规定配备预防控制鼠、蚊、蝇、蟑螂和其他病媒生物的设施设备以及废弃物存放专用设施设备，或者擅自停止使用、拆除预防控制鼠、蚊、蝇、蟑螂和其他病媒生物的设施设备以及废弃物存放专用设施设备的；</w:t>
            </w:r>
          </w:p>
          <w:p>
            <w:pPr>
              <w:widowControl/>
              <w:adjustRightInd w:val="0"/>
              <w:snapToGrid w:val="0"/>
              <w:spacing w:line="26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（五）未按照规定索取公共卫生用品检验合格证明和其他相关资料的；</w:t>
            </w:r>
          </w:p>
          <w:p>
            <w:pPr>
              <w:widowControl/>
              <w:adjustRightInd w:val="0"/>
              <w:snapToGrid w:val="0"/>
              <w:spacing w:line="26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（六）未按照规定对公共场所新建、改建、扩建项目办理预防性卫生审查手续的；</w:t>
            </w:r>
          </w:p>
          <w:p>
            <w:pPr>
              <w:widowControl/>
              <w:adjustRightInd w:val="0"/>
              <w:snapToGrid w:val="0"/>
              <w:spacing w:line="26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（七）公共场所集中空调通风系统未经卫生检测或者评价不合格而投入使用的；</w:t>
            </w:r>
          </w:p>
          <w:p>
            <w:pPr>
              <w:widowControl/>
              <w:adjustRightInd w:val="0"/>
              <w:snapToGrid w:val="0"/>
              <w:spacing w:line="26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（八）未按照规定公示公共场所卫生许可证、卫生检测结果和卫生信誉度等级的；</w:t>
            </w:r>
          </w:p>
          <w:p>
            <w:pPr>
              <w:widowControl/>
              <w:adjustRightInd w:val="0"/>
              <w:snapToGrid w:val="0"/>
              <w:spacing w:line="26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（九）未按照规定办理公共场所卫生许可证复核手续的。</w:t>
            </w:r>
          </w:p>
        </w:tc>
        <w:tc>
          <w:tcPr>
            <w:tcW w:w="1712"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警告，罚款；</w:t>
            </w:r>
            <w:r>
              <w:rPr>
                <w:rFonts w:hint="eastAsia" w:ascii="仿宋_GB2312" w:hAnsi="仿宋_GB2312" w:eastAsia="仿宋_GB2312" w:cs="仿宋_GB2312"/>
                <w:b w:val="0"/>
                <w:bCs/>
                <w:color w:val="auto"/>
                <w:kern w:val="0"/>
                <w:sz w:val="18"/>
                <w:szCs w:val="18"/>
                <w:highlight w:val="none"/>
                <w:u w:val="none"/>
              </w:rPr>
              <w:t>情节严重的，可以依法责令停业整顿，直至吊销卫生许可证</w:t>
            </w:r>
          </w:p>
        </w:tc>
        <w:tc>
          <w:tcPr>
            <w:tcW w:w="821"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74" w:type="dxa"/>
            <w:vAlign w:val="center"/>
          </w:tcPr>
          <w:p>
            <w:pPr>
              <w:spacing w:line="260" w:lineRule="exact"/>
              <w:jc w:val="center"/>
              <w:rPr>
                <w:rFonts w:hint="default"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20</w:t>
            </w:r>
          </w:p>
        </w:tc>
        <w:tc>
          <w:tcPr>
            <w:tcW w:w="631" w:type="dxa"/>
            <w:vAlign w:val="center"/>
          </w:tcPr>
          <w:p>
            <w:pPr>
              <w:widowControl/>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行政处罚</w:t>
            </w:r>
          </w:p>
        </w:tc>
        <w:tc>
          <w:tcPr>
            <w:tcW w:w="1575" w:type="dxa"/>
            <w:vAlign w:val="center"/>
          </w:tcPr>
          <w:p>
            <w:pPr>
              <w:widowControl/>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对公共场所经营者安排未检查或未获得有效健康合格证明的从业人员从事直接为顾客服务工作行为的处罚</w:t>
            </w:r>
          </w:p>
        </w:tc>
        <w:tc>
          <w:tcPr>
            <w:tcW w:w="717" w:type="dxa"/>
            <w:vAlign w:val="center"/>
          </w:tcPr>
          <w:p>
            <w:pPr>
              <w:adjustRightInd w:val="0"/>
              <w:snapToGrid w:val="0"/>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0220020000</w:t>
            </w:r>
          </w:p>
        </w:tc>
        <w:tc>
          <w:tcPr>
            <w:tcW w:w="709"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646" w:type="dxa"/>
            <w:vAlign w:val="center"/>
          </w:tcPr>
          <w:p>
            <w:pPr>
              <w:spacing w:line="260" w:lineRule="exact"/>
              <w:ind w:firstLine="352" w:firstLineChars="196"/>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sz w:val="18"/>
                <w:szCs w:val="18"/>
                <w:highlight w:val="none"/>
                <w:u w:val="none"/>
              </w:rPr>
              <w:t>【行政法规】《公共场所卫生管理条例》</w:t>
            </w:r>
            <w:r>
              <w:rPr>
                <w:rFonts w:hint="eastAsia" w:ascii="仿宋_GB2312" w:hAnsi="仿宋_GB2312" w:eastAsia="仿宋_GB2312" w:cs="仿宋_GB2312"/>
                <w:b w:val="0"/>
                <w:bCs/>
                <w:color w:val="auto"/>
                <w:kern w:val="0"/>
                <w:sz w:val="18"/>
                <w:szCs w:val="18"/>
                <w:highlight w:val="none"/>
                <w:u w:val="none"/>
              </w:rPr>
              <w:t>（201</w:t>
            </w:r>
            <w:r>
              <w:rPr>
                <w:rFonts w:hint="eastAsia" w:ascii="仿宋_GB2312" w:hAnsi="仿宋_GB2312" w:eastAsia="仿宋_GB2312" w:cs="仿宋_GB2312"/>
                <w:b w:val="0"/>
                <w:bCs/>
                <w:color w:val="auto"/>
                <w:kern w:val="0"/>
                <w:sz w:val="18"/>
                <w:szCs w:val="18"/>
                <w:highlight w:val="none"/>
                <w:u w:val="none"/>
                <w:lang w:val="en-US" w:eastAsia="zh-CN"/>
              </w:rPr>
              <w:t>9</w:t>
            </w:r>
            <w:r>
              <w:rPr>
                <w:rFonts w:hint="eastAsia" w:ascii="仿宋_GB2312" w:hAnsi="仿宋_GB2312" w:eastAsia="仿宋_GB2312" w:cs="仿宋_GB2312"/>
                <w:b w:val="0"/>
                <w:bCs/>
                <w:color w:val="auto"/>
                <w:kern w:val="0"/>
                <w:sz w:val="18"/>
                <w:szCs w:val="18"/>
                <w:highlight w:val="none"/>
                <w:u w:val="none"/>
              </w:rPr>
              <w:t>年国务院令第</w:t>
            </w:r>
            <w:r>
              <w:rPr>
                <w:rFonts w:hint="eastAsia" w:ascii="仿宋_GB2312" w:hAnsi="仿宋_GB2312" w:eastAsia="仿宋_GB2312" w:cs="仿宋_GB2312"/>
                <w:b w:val="0"/>
                <w:bCs/>
                <w:color w:val="auto"/>
                <w:kern w:val="0"/>
                <w:sz w:val="18"/>
                <w:szCs w:val="18"/>
                <w:highlight w:val="none"/>
                <w:u w:val="none"/>
                <w:lang w:val="en-US" w:eastAsia="zh-CN"/>
              </w:rPr>
              <w:t>714</w:t>
            </w:r>
            <w:r>
              <w:rPr>
                <w:rFonts w:hint="eastAsia" w:ascii="仿宋_GB2312" w:hAnsi="仿宋_GB2312" w:eastAsia="仿宋_GB2312" w:cs="仿宋_GB2312"/>
                <w:b w:val="0"/>
                <w:bCs/>
                <w:color w:val="auto"/>
                <w:kern w:val="0"/>
                <w:sz w:val="18"/>
                <w:szCs w:val="18"/>
                <w:highlight w:val="none"/>
                <w:u w:val="none"/>
              </w:rPr>
              <w:t>号修正）</w:t>
            </w:r>
          </w:p>
          <w:p>
            <w:pPr>
              <w:spacing w:line="260" w:lineRule="exact"/>
              <w:ind w:firstLine="352" w:firstLineChars="196"/>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第十四条 凡有下列行为之一的单位或者个人，卫生防疫机构可以根据情节轻重，给予警告、罚款、停业整顿、吊销“卫生许可证”的行政处罚：（二）未获得“健康合格证”，而从事直接为顾客服务的；罚款一律上交国库。</w:t>
            </w:r>
          </w:p>
          <w:p>
            <w:pPr>
              <w:widowControl/>
              <w:adjustRightInd w:val="0"/>
              <w:snapToGrid w:val="0"/>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【行政法规】《艾滋病防治条例》（20</w:t>
            </w:r>
            <w:r>
              <w:rPr>
                <w:rFonts w:hint="eastAsia" w:ascii="仿宋_GB2312" w:hAnsi="仿宋_GB2312" w:eastAsia="仿宋_GB2312" w:cs="仿宋_GB2312"/>
                <w:b w:val="0"/>
                <w:bCs/>
                <w:color w:val="auto"/>
                <w:sz w:val="18"/>
                <w:szCs w:val="18"/>
                <w:highlight w:val="none"/>
                <w:u w:val="none"/>
                <w:lang w:val="en-US" w:eastAsia="zh-CN"/>
              </w:rPr>
              <w:t>19</w:t>
            </w:r>
            <w:r>
              <w:rPr>
                <w:rFonts w:hint="eastAsia" w:ascii="仿宋_GB2312" w:hAnsi="仿宋_GB2312" w:eastAsia="仿宋_GB2312" w:cs="仿宋_GB2312"/>
                <w:b w:val="0"/>
                <w:bCs/>
                <w:color w:val="auto"/>
                <w:sz w:val="18"/>
                <w:szCs w:val="18"/>
                <w:highlight w:val="none"/>
                <w:u w:val="none"/>
              </w:rPr>
              <w:t>年国务院令第</w:t>
            </w:r>
            <w:r>
              <w:rPr>
                <w:rFonts w:hint="eastAsia" w:ascii="仿宋_GB2312" w:hAnsi="仿宋_GB2312" w:eastAsia="仿宋_GB2312" w:cs="仿宋_GB2312"/>
                <w:b w:val="0"/>
                <w:bCs/>
                <w:color w:val="auto"/>
                <w:sz w:val="18"/>
                <w:szCs w:val="18"/>
                <w:highlight w:val="none"/>
                <w:u w:val="none"/>
                <w:lang w:val="en-US" w:eastAsia="zh-CN"/>
              </w:rPr>
              <w:t>709</w:t>
            </w:r>
            <w:r>
              <w:rPr>
                <w:rFonts w:hint="eastAsia" w:ascii="仿宋_GB2312" w:hAnsi="仿宋_GB2312" w:eastAsia="仿宋_GB2312" w:cs="仿宋_GB2312"/>
                <w:b w:val="0"/>
                <w:bCs/>
                <w:color w:val="auto"/>
                <w:sz w:val="18"/>
                <w:szCs w:val="18"/>
                <w:highlight w:val="none"/>
                <w:u w:val="none"/>
              </w:rPr>
              <w:t>号）</w:t>
            </w:r>
          </w:p>
          <w:p>
            <w:pPr>
              <w:widowControl/>
              <w:adjustRightInd w:val="0"/>
              <w:snapToGrid w:val="0"/>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第六十一条 公共场所的经营者未查验服务人员的健康合格证明或者允许未取得健康合格证明的人员从事服务工作，省、自治区、直辖市人民政府确定的公共场所的经营者未在公共场所内放置安全套或者设置安全套发售设施的，由县级以上人民政府卫生主管部门责令限期改正，给予警告，可以并处500元以上5000元以下的罚款；逾期不改正的，责令停业整顿；情节严重的，由原发证部门依法吊销其执业许可证件。</w:t>
            </w:r>
          </w:p>
          <w:p>
            <w:pPr>
              <w:widowControl/>
              <w:adjustRightInd w:val="0"/>
              <w:snapToGrid w:val="0"/>
              <w:spacing w:line="26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sz w:val="18"/>
                <w:szCs w:val="18"/>
                <w:highlight w:val="none"/>
                <w:u w:val="none"/>
              </w:rPr>
              <w:t>【部门规章】《公共场所卫生管理条例实施细则》（201</w:t>
            </w:r>
            <w:r>
              <w:rPr>
                <w:rFonts w:hint="eastAsia" w:ascii="仿宋_GB2312" w:hAnsi="仿宋_GB2312" w:eastAsia="仿宋_GB2312" w:cs="仿宋_GB2312"/>
                <w:b w:val="0"/>
                <w:bCs/>
                <w:color w:val="auto"/>
                <w:sz w:val="18"/>
                <w:szCs w:val="18"/>
                <w:highlight w:val="none"/>
                <w:u w:val="none"/>
                <w:lang w:val="en-US" w:eastAsia="zh-CN"/>
              </w:rPr>
              <w:t>7</w:t>
            </w:r>
            <w:r>
              <w:rPr>
                <w:rFonts w:hint="eastAsia" w:ascii="仿宋_GB2312" w:hAnsi="仿宋_GB2312" w:eastAsia="仿宋_GB2312" w:cs="仿宋_GB2312"/>
                <w:b w:val="0"/>
                <w:bCs/>
                <w:color w:val="auto"/>
                <w:sz w:val="18"/>
                <w:szCs w:val="18"/>
                <w:highlight w:val="none"/>
                <w:u w:val="none"/>
              </w:rPr>
              <w:t>年国家卫</w:t>
            </w:r>
            <w:r>
              <w:rPr>
                <w:rFonts w:hint="eastAsia" w:ascii="仿宋_GB2312" w:hAnsi="仿宋_GB2312" w:eastAsia="仿宋_GB2312" w:cs="仿宋_GB2312"/>
                <w:b w:val="0"/>
                <w:bCs/>
                <w:color w:val="auto"/>
                <w:sz w:val="18"/>
                <w:szCs w:val="18"/>
                <w:highlight w:val="none"/>
                <w:u w:val="none"/>
                <w:lang w:eastAsia="zh-CN"/>
              </w:rPr>
              <w:t>生</w:t>
            </w:r>
            <w:r>
              <w:rPr>
                <w:rFonts w:hint="eastAsia" w:ascii="仿宋_GB2312" w:hAnsi="仿宋_GB2312" w:eastAsia="仿宋_GB2312" w:cs="仿宋_GB2312"/>
                <w:b w:val="0"/>
                <w:bCs/>
                <w:color w:val="auto"/>
                <w:sz w:val="18"/>
                <w:szCs w:val="18"/>
                <w:highlight w:val="none"/>
                <w:u w:val="none"/>
              </w:rPr>
              <w:t>计</w:t>
            </w:r>
            <w:r>
              <w:rPr>
                <w:rFonts w:hint="eastAsia" w:ascii="仿宋_GB2312" w:hAnsi="仿宋_GB2312" w:eastAsia="仿宋_GB2312" w:cs="仿宋_GB2312"/>
                <w:b w:val="0"/>
                <w:bCs/>
                <w:color w:val="auto"/>
                <w:sz w:val="18"/>
                <w:szCs w:val="18"/>
                <w:highlight w:val="none"/>
                <w:u w:val="none"/>
                <w:lang w:eastAsia="zh-CN"/>
              </w:rPr>
              <w:t>生</w:t>
            </w:r>
            <w:r>
              <w:rPr>
                <w:rFonts w:hint="eastAsia" w:ascii="仿宋_GB2312" w:hAnsi="仿宋_GB2312" w:eastAsia="仿宋_GB2312" w:cs="仿宋_GB2312"/>
                <w:b w:val="0"/>
                <w:bCs/>
                <w:color w:val="auto"/>
                <w:sz w:val="18"/>
                <w:szCs w:val="18"/>
                <w:highlight w:val="none"/>
                <w:u w:val="none"/>
              </w:rPr>
              <w:t>委令第</w:t>
            </w:r>
            <w:r>
              <w:rPr>
                <w:rFonts w:hint="eastAsia" w:ascii="仿宋_GB2312" w:hAnsi="仿宋_GB2312" w:eastAsia="仿宋_GB2312" w:cs="仿宋_GB2312"/>
                <w:b w:val="0"/>
                <w:bCs/>
                <w:color w:val="auto"/>
                <w:sz w:val="18"/>
                <w:szCs w:val="18"/>
                <w:highlight w:val="none"/>
                <w:u w:val="none"/>
                <w:lang w:val="en-US" w:eastAsia="zh-CN"/>
              </w:rPr>
              <w:t>1</w:t>
            </w:r>
            <w:r>
              <w:rPr>
                <w:rFonts w:hint="eastAsia" w:ascii="仿宋_GB2312" w:hAnsi="仿宋_GB2312" w:eastAsia="仿宋_GB2312" w:cs="仿宋_GB2312"/>
                <w:b w:val="0"/>
                <w:bCs/>
                <w:color w:val="auto"/>
                <w:sz w:val="18"/>
                <w:szCs w:val="18"/>
                <w:highlight w:val="none"/>
                <w:u w:val="none"/>
              </w:rPr>
              <w:t>8号修正）</w:t>
            </w:r>
          </w:p>
          <w:p>
            <w:pPr>
              <w:spacing w:line="260" w:lineRule="exact"/>
              <w:ind w:firstLine="352" w:firstLineChars="196"/>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第三十八条 公共场所经营者安排未获得有效健康合格证明的从业人员从事直接为顾客服务工作的，由县级以上地方人民政府</w:t>
            </w:r>
            <w:r>
              <w:rPr>
                <w:rFonts w:hint="eastAsia" w:ascii="仿宋_GB2312" w:hAnsi="仿宋_GB2312" w:eastAsia="仿宋_GB2312" w:cs="仿宋_GB2312"/>
                <w:b w:val="0"/>
                <w:bCs/>
                <w:color w:val="auto"/>
                <w:sz w:val="18"/>
                <w:szCs w:val="18"/>
                <w:highlight w:val="none"/>
                <w:u w:val="none"/>
                <w:lang w:eastAsia="zh-CN"/>
              </w:rPr>
              <w:t>卫生健康局</w:t>
            </w:r>
            <w:r>
              <w:rPr>
                <w:rFonts w:hint="eastAsia" w:ascii="仿宋_GB2312" w:hAnsi="仿宋_GB2312" w:eastAsia="仿宋_GB2312" w:cs="仿宋_GB2312"/>
                <w:b w:val="0"/>
                <w:bCs/>
                <w:color w:val="auto"/>
                <w:sz w:val="18"/>
                <w:szCs w:val="18"/>
                <w:highlight w:val="none"/>
                <w:u w:val="none"/>
              </w:rPr>
              <w:t>责令限期改正，给予警告，并处以五百元以上五千元以下罚款；逾期不改正的，处以五千元以上一万五千元以下罚款。</w:t>
            </w:r>
          </w:p>
        </w:tc>
        <w:tc>
          <w:tcPr>
            <w:tcW w:w="1712"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警告，罚款；停业整顿；情节严重的吊销“卫生许可证”</w:t>
            </w:r>
          </w:p>
        </w:tc>
        <w:tc>
          <w:tcPr>
            <w:tcW w:w="821"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jc w:val="center"/>
        </w:trPr>
        <w:tc>
          <w:tcPr>
            <w:tcW w:w="774" w:type="dxa"/>
            <w:vAlign w:val="center"/>
          </w:tcPr>
          <w:p>
            <w:pPr>
              <w:spacing w:line="260" w:lineRule="exact"/>
              <w:jc w:val="center"/>
              <w:rPr>
                <w:rFonts w:hint="default"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21</w:t>
            </w:r>
          </w:p>
        </w:tc>
        <w:tc>
          <w:tcPr>
            <w:tcW w:w="631" w:type="dxa"/>
            <w:vAlign w:val="center"/>
          </w:tcPr>
          <w:p>
            <w:pPr>
              <w:widowControl/>
              <w:adjustRightInd w:val="0"/>
              <w:snapToGrid w:val="0"/>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行政处罚</w:t>
            </w:r>
          </w:p>
        </w:tc>
        <w:tc>
          <w:tcPr>
            <w:tcW w:w="1575" w:type="dxa"/>
            <w:vAlign w:val="center"/>
          </w:tcPr>
          <w:p>
            <w:pPr>
              <w:widowControl/>
              <w:adjustRightInd w:val="0"/>
              <w:snapToGrid w:val="0"/>
              <w:spacing w:line="260" w:lineRule="exact"/>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对</w:t>
            </w:r>
            <w:r>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t>公共场所经营者对发生的危害健康事故未立即采取处置措施，导致危害扩大，或者隐瞒、缓报、谎报行为的处罚</w:t>
            </w:r>
          </w:p>
        </w:tc>
        <w:tc>
          <w:tcPr>
            <w:tcW w:w="717" w:type="dxa"/>
            <w:vAlign w:val="center"/>
          </w:tcPr>
          <w:p>
            <w:pPr>
              <w:adjustRightInd w:val="0"/>
              <w:snapToGrid w:val="0"/>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0220021000</w:t>
            </w:r>
          </w:p>
        </w:tc>
        <w:tc>
          <w:tcPr>
            <w:tcW w:w="709"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646" w:type="dxa"/>
            <w:vAlign w:val="center"/>
          </w:tcPr>
          <w:p>
            <w:pPr>
              <w:widowControl/>
              <w:adjustRightInd w:val="0"/>
              <w:snapToGrid w:val="0"/>
              <w:spacing w:line="26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【部门规章】《公共场所卫生管理条例实施细则》</w:t>
            </w:r>
            <w:r>
              <w:rPr>
                <w:rFonts w:hint="eastAsia" w:ascii="仿宋_GB2312" w:hAnsi="仿宋_GB2312" w:eastAsia="仿宋_GB2312" w:cs="仿宋_GB2312"/>
                <w:b w:val="0"/>
                <w:bCs/>
                <w:color w:val="auto"/>
                <w:sz w:val="18"/>
                <w:szCs w:val="18"/>
                <w:highlight w:val="none"/>
                <w:u w:val="none"/>
              </w:rPr>
              <w:t>（201</w:t>
            </w:r>
            <w:r>
              <w:rPr>
                <w:rFonts w:hint="eastAsia" w:ascii="仿宋_GB2312" w:hAnsi="仿宋_GB2312" w:eastAsia="仿宋_GB2312" w:cs="仿宋_GB2312"/>
                <w:b w:val="0"/>
                <w:bCs/>
                <w:color w:val="auto"/>
                <w:sz w:val="18"/>
                <w:szCs w:val="18"/>
                <w:highlight w:val="none"/>
                <w:u w:val="none"/>
                <w:lang w:val="en-US" w:eastAsia="zh-CN"/>
              </w:rPr>
              <w:t>7</w:t>
            </w:r>
            <w:r>
              <w:rPr>
                <w:rFonts w:hint="eastAsia" w:ascii="仿宋_GB2312" w:hAnsi="仿宋_GB2312" w:eastAsia="仿宋_GB2312" w:cs="仿宋_GB2312"/>
                <w:b w:val="0"/>
                <w:bCs/>
                <w:color w:val="auto"/>
                <w:sz w:val="18"/>
                <w:szCs w:val="18"/>
                <w:highlight w:val="none"/>
                <w:u w:val="none"/>
              </w:rPr>
              <w:t>年国家卫</w:t>
            </w:r>
            <w:r>
              <w:rPr>
                <w:rFonts w:hint="eastAsia" w:ascii="仿宋_GB2312" w:hAnsi="仿宋_GB2312" w:eastAsia="仿宋_GB2312" w:cs="仿宋_GB2312"/>
                <w:b w:val="0"/>
                <w:bCs/>
                <w:color w:val="auto"/>
                <w:sz w:val="18"/>
                <w:szCs w:val="18"/>
                <w:highlight w:val="none"/>
                <w:u w:val="none"/>
                <w:lang w:eastAsia="zh-CN"/>
              </w:rPr>
              <w:t>生</w:t>
            </w:r>
            <w:r>
              <w:rPr>
                <w:rFonts w:hint="eastAsia" w:ascii="仿宋_GB2312" w:hAnsi="仿宋_GB2312" w:eastAsia="仿宋_GB2312" w:cs="仿宋_GB2312"/>
                <w:b w:val="0"/>
                <w:bCs/>
                <w:color w:val="auto"/>
                <w:sz w:val="18"/>
                <w:szCs w:val="18"/>
                <w:highlight w:val="none"/>
                <w:u w:val="none"/>
              </w:rPr>
              <w:t>计</w:t>
            </w:r>
            <w:r>
              <w:rPr>
                <w:rFonts w:hint="eastAsia" w:ascii="仿宋_GB2312" w:hAnsi="仿宋_GB2312" w:eastAsia="仿宋_GB2312" w:cs="仿宋_GB2312"/>
                <w:b w:val="0"/>
                <w:bCs/>
                <w:color w:val="auto"/>
                <w:sz w:val="18"/>
                <w:szCs w:val="18"/>
                <w:highlight w:val="none"/>
                <w:u w:val="none"/>
                <w:lang w:eastAsia="zh-CN"/>
              </w:rPr>
              <w:t>生</w:t>
            </w:r>
            <w:r>
              <w:rPr>
                <w:rFonts w:hint="eastAsia" w:ascii="仿宋_GB2312" w:hAnsi="仿宋_GB2312" w:eastAsia="仿宋_GB2312" w:cs="仿宋_GB2312"/>
                <w:b w:val="0"/>
                <w:bCs/>
                <w:color w:val="auto"/>
                <w:sz w:val="18"/>
                <w:szCs w:val="18"/>
                <w:highlight w:val="none"/>
                <w:u w:val="none"/>
              </w:rPr>
              <w:t>委令第</w:t>
            </w:r>
            <w:r>
              <w:rPr>
                <w:rFonts w:hint="eastAsia" w:ascii="仿宋_GB2312" w:hAnsi="仿宋_GB2312" w:eastAsia="仿宋_GB2312" w:cs="仿宋_GB2312"/>
                <w:b w:val="0"/>
                <w:bCs/>
                <w:color w:val="auto"/>
                <w:sz w:val="18"/>
                <w:szCs w:val="18"/>
                <w:highlight w:val="none"/>
                <w:u w:val="none"/>
                <w:lang w:val="en-US" w:eastAsia="zh-CN"/>
              </w:rPr>
              <w:t>1</w:t>
            </w:r>
            <w:r>
              <w:rPr>
                <w:rFonts w:hint="eastAsia" w:ascii="仿宋_GB2312" w:hAnsi="仿宋_GB2312" w:eastAsia="仿宋_GB2312" w:cs="仿宋_GB2312"/>
                <w:b w:val="0"/>
                <w:bCs/>
                <w:color w:val="auto"/>
                <w:sz w:val="18"/>
                <w:szCs w:val="18"/>
                <w:highlight w:val="none"/>
                <w:u w:val="none"/>
              </w:rPr>
              <w:t>8号修正）</w:t>
            </w:r>
            <w:r>
              <w:rPr>
                <w:rFonts w:hint="eastAsia" w:ascii="仿宋_GB2312" w:hAnsi="仿宋_GB2312" w:eastAsia="仿宋_GB2312" w:cs="仿宋_GB2312"/>
                <w:b w:val="0"/>
                <w:bCs/>
                <w:color w:val="auto"/>
                <w:kern w:val="0"/>
                <w:sz w:val="18"/>
                <w:szCs w:val="18"/>
                <w:highlight w:val="none"/>
                <w:u w:val="none"/>
              </w:rPr>
              <w:t>第二十一条第一款  公共场所发生危害健康事故的，经营者应当立即处置，防止危害扩大，并及时向县级人民政府</w:t>
            </w:r>
            <w:r>
              <w:rPr>
                <w:rFonts w:hint="eastAsia" w:ascii="仿宋_GB2312" w:hAnsi="仿宋_GB2312" w:eastAsia="仿宋_GB2312" w:cs="仿宋_GB2312"/>
                <w:b w:val="0"/>
                <w:bCs/>
                <w:color w:val="auto"/>
                <w:kern w:val="0"/>
                <w:sz w:val="18"/>
                <w:szCs w:val="18"/>
                <w:highlight w:val="none"/>
                <w:u w:val="none"/>
                <w:lang w:eastAsia="zh-CN"/>
              </w:rPr>
              <w:t>卫生健康局</w:t>
            </w:r>
            <w:r>
              <w:rPr>
                <w:rFonts w:hint="eastAsia" w:ascii="仿宋_GB2312" w:hAnsi="仿宋_GB2312" w:eastAsia="仿宋_GB2312" w:cs="仿宋_GB2312"/>
                <w:b w:val="0"/>
                <w:bCs/>
                <w:color w:val="auto"/>
                <w:kern w:val="0"/>
                <w:sz w:val="18"/>
                <w:szCs w:val="18"/>
                <w:highlight w:val="none"/>
                <w:u w:val="none"/>
              </w:rPr>
              <w:t>报告。</w:t>
            </w:r>
          </w:p>
          <w:p>
            <w:pPr>
              <w:widowControl/>
              <w:adjustRightInd w:val="0"/>
              <w:snapToGrid w:val="0"/>
              <w:spacing w:line="26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第三十九条  公共场所经营者对发生的危害健康事故未立即采取处置措施，导致危害扩大，或者隐瞒、缓报、谎报的，由县级以上地方人民政府</w:t>
            </w:r>
            <w:r>
              <w:rPr>
                <w:rFonts w:hint="eastAsia" w:ascii="仿宋_GB2312" w:hAnsi="仿宋_GB2312" w:eastAsia="仿宋_GB2312" w:cs="仿宋_GB2312"/>
                <w:b w:val="0"/>
                <w:bCs/>
                <w:color w:val="auto"/>
                <w:kern w:val="0"/>
                <w:sz w:val="18"/>
                <w:szCs w:val="18"/>
                <w:highlight w:val="none"/>
                <w:u w:val="none"/>
                <w:lang w:eastAsia="zh-CN"/>
              </w:rPr>
              <w:t>卫生健康局</w:t>
            </w:r>
            <w:r>
              <w:rPr>
                <w:rFonts w:hint="eastAsia" w:ascii="仿宋_GB2312" w:hAnsi="仿宋_GB2312" w:eastAsia="仿宋_GB2312" w:cs="仿宋_GB2312"/>
                <w:b w:val="0"/>
                <w:bCs/>
                <w:color w:val="auto"/>
                <w:kern w:val="0"/>
                <w:sz w:val="18"/>
                <w:szCs w:val="18"/>
                <w:highlight w:val="none"/>
                <w:u w:val="none"/>
              </w:rPr>
              <w:t>处以五千元以上三万元以下罚款；情节严重的，可以依法责令停业整顿，直至吊销卫生许可证。构成犯罪的，依法追究刑事责任。</w:t>
            </w:r>
          </w:p>
        </w:tc>
        <w:tc>
          <w:tcPr>
            <w:tcW w:w="1712"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罚款；</w:t>
            </w:r>
            <w:r>
              <w:rPr>
                <w:rFonts w:hint="eastAsia" w:ascii="仿宋_GB2312" w:hAnsi="仿宋_GB2312" w:eastAsia="仿宋_GB2312" w:cs="仿宋_GB2312"/>
                <w:b w:val="0"/>
                <w:bCs/>
                <w:color w:val="auto"/>
                <w:kern w:val="0"/>
                <w:sz w:val="18"/>
                <w:szCs w:val="18"/>
                <w:highlight w:val="none"/>
                <w:u w:val="none"/>
              </w:rPr>
              <w:t>情节严重的，可以依法责令停业整顿，直至吊销卫生许可证</w:t>
            </w:r>
          </w:p>
        </w:tc>
        <w:tc>
          <w:tcPr>
            <w:tcW w:w="821"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jc w:val="center"/>
        </w:trPr>
        <w:tc>
          <w:tcPr>
            <w:tcW w:w="774" w:type="dxa"/>
            <w:vAlign w:val="center"/>
          </w:tcPr>
          <w:p>
            <w:pPr>
              <w:spacing w:line="260" w:lineRule="exact"/>
              <w:jc w:val="center"/>
              <w:rPr>
                <w:rFonts w:hint="default"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22</w:t>
            </w:r>
          </w:p>
        </w:tc>
        <w:tc>
          <w:tcPr>
            <w:tcW w:w="631" w:type="dxa"/>
            <w:vAlign w:val="center"/>
          </w:tcPr>
          <w:p>
            <w:pPr>
              <w:widowControl/>
              <w:adjustRightInd w:val="0"/>
              <w:snapToGrid w:val="0"/>
              <w:spacing w:line="260" w:lineRule="exact"/>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行政处罚</w:t>
            </w:r>
          </w:p>
        </w:tc>
        <w:tc>
          <w:tcPr>
            <w:tcW w:w="1575" w:type="dxa"/>
            <w:vAlign w:val="center"/>
          </w:tcPr>
          <w:p>
            <w:pPr>
              <w:widowControl/>
              <w:adjustRightInd w:val="0"/>
              <w:snapToGrid w:val="0"/>
              <w:spacing w:line="260" w:lineRule="exact"/>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t>对无正当理由不参加爱国卫生专项治理或者病媒生物密度超出国家规定标准的单位、个体经营户行为的处罚</w:t>
            </w:r>
          </w:p>
        </w:tc>
        <w:tc>
          <w:tcPr>
            <w:tcW w:w="717" w:type="dxa"/>
            <w:vAlign w:val="center"/>
          </w:tcPr>
          <w:p>
            <w:pPr>
              <w:adjustRightInd w:val="0"/>
              <w:snapToGrid w:val="0"/>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0220022000</w:t>
            </w:r>
          </w:p>
        </w:tc>
        <w:tc>
          <w:tcPr>
            <w:tcW w:w="709"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646" w:type="dxa"/>
            <w:vAlign w:val="center"/>
          </w:tcPr>
          <w:p>
            <w:pPr>
              <w:widowControl/>
              <w:adjustRightInd w:val="0"/>
              <w:snapToGrid w:val="0"/>
              <w:spacing w:line="26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【地方性法规】《宁夏回族自治区爱国卫生工作条例》（2003年）</w:t>
            </w:r>
          </w:p>
          <w:p>
            <w:pPr>
              <w:widowControl/>
              <w:adjustRightInd w:val="0"/>
              <w:snapToGrid w:val="0"/>
              <w:spacing w:line="26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第四十二条  违反本条例，无正当理由不参加爱国卫生专项治理，以及不按规定参加杀灭老鼠、苍蝇、蚊子、蟑螂等病媒生物活动或者病媒生物密度超出国家规定标准的单位、个体经营户，由县级以上人民政府卫生行政主管部门责令其限期改正，逾期不改正的给予警告，并对单位处以五百元以上二千元以下的罚款；对个人处以一百元以上五百元以下罚款。</w:t>
            </w:r>
          </w:p>
        </w:tc>
        <w:tc>
          <w:tcPr>
            <w:tcW w:w="1712"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警告，罚款</w:t>
            </w:r>
          </w:p>
        </w:tc>
        <w:tc>
          <w:tcPr>
            <w:tcW w:w="821"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74" w:type="dxa"/>
            <w:vAlign w:val="center"/>
          </w:tcPr>
          <w:p>
            <w:pPr>
              <w:spacing w:line="260" w:lineRule="exact"/>
              <w:jc w:val="center"/>
              <w:rPr>
                <w:rFonts w:hint="default"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23</w:t>
            </w:r>
          </w:p>
        </w:tc>
        <w:tc>
          <w:tcPr>
            <w:tcW w:w="631" w:type="dxa"/>
            <w:vAlign w:val="center"/>
          </w:tcPr>
          <w:p>
            <w:pPr>
              <w:widowControl/>
              <w:adjustRightInd w:val="0"/>
              <w:snapToGrid w:val="0"/>
              <w:spacing w:line="260" w:lineRule="exact"/>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行政处罚</w:t>
            </w:r>
          </w:p>
        </w:tc>
        <w:tc>
          <w:tcPr>
            <w:tcW w:w="1575" w:type="dxa"/>
            <w:vAlign w:val="center"/>
          </w:tcPr>
          <w:p>
            <w:pPr>
              <w:widowControl/>
              <w:adjustRightInd w:val="0"/>
              <w:snapToGrid w:val="0"/>
              <w:spacing w:line="260" w:lineRule="exact"/>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t>对未经卫生行政部门许可新建、改建、扩建校舍行为的处罚</w:t>
            </w:r>
          </w:p>
        </w:tc>
        <w:tc>
          <w:tcPr>
            <w:tcW w:w="717" w:type="dxa"/>
            <w:vAlign w:val="center"/>
          </w:tcPr>
          <w:p>
            <w:pPr>
              <w:adjustRightInd w:val="0"/>
              <w:snapToGrid w:val="0"/>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0220023000</w:t>
            </w:r>
          </w:p>
        </w:tc>
        <w:tc>
          <w:tcPr>
            <w:tcW w:w="709"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646" w:type="dxa"/>
            <w:vAlign w:val="center"/>
          </w:tcPr>
          <w:p>
            <w:pPr>
              <w:widowControl/>
              <w:adjustRightInd w:val="0"/>
              <w:snapToGrid w:val="0"/>
              <w:spacing w:line="26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【行政法规】《</w:t>
            </w:r>
            <w:bookmarkStart w:id="6" w:name="OLE_LINK10"/>
            <w:r>
              <w:rPr>
                <w:rFonts w:hint="eastAsia" w:ascii="仿宋_GB2312" w:hAnsi="仿宋_GB2312" w:eastAsia="仿宋_GB2312" w:cs="仿宋_GB2312"/>
                <w:b w:val="0"/>
                <w:bCs/>
                <w:color w:val="auto"/>
                <w:kern w:val="0"/>
                <w:sz w:val="18"/>
                <w:szCs w:val="18"/>
                <w:highlight w:val="none"/>
                <w:u w:val="none"/>
              </w:rPr>
              <w:t>学校卫生工作条例</w:t>
            </w:r>
            <w:bookmarkEnd w:id="6"/>
            <w:r>
              <w:rPr>
                <w:rFonts w:hint="eastAsia" w:ascii="仿宋_GB2312" w:hAnsi="仿宋_GB2312" w:eastAsia="仿宋_GB2312" w:cs="仿宋_GB2312"/>
                <w:b w:val="0"/>
                <w:bCs/>
                <w:color w:val="auto"/>
                <w:kern w:val="0"/>
                <w:sz w:val="18"/>
                <w:szCs w:val="18"/>
                <w:highlight w:val="none"/>
                <w:u w:val="none"/>
              </w:rPr>
              <w:t>》（1990年国家教育委员会令第10号、卫生部令第1号）</w:t>
            </w:r>
          </w:p>
          <w:p>
            <w:pPr>
              <w:widowControl/>
              <w:adjustRightInd w:val="0"/>
              <w:snapToGrid w:val="0"/>
              <w:spacing w:line="26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第六条第二款  新建、改建、扩建校舍，其选址、设计应当符合国家的卫生标准，并取得当地卫生行政部门的许可。竣工验收应当有当地卫生行政部门参加。</w:t>
            </w:r>
          </w:p>
          <w:p>
            <w:pPr>
              <w:widowControl/>
              <w:adjustRightInd w:val="0"/>
              <w:snapToGrid w:val="0"/>
              <w:spacing w:line="26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第三十二条  违反本条例第六条第二款规定，未经卫生行政部门许可新建、改建、扩建校舍的，由卫生行政部门对直接责任单位或者个人给予警告、责令停止施工或者限期改建。</w:t>
            </w:r>
          </w:p>
        </w:tc>
        <w:tc>
          <w:tcPr>
            <w:tcW w:w="1712" w:type="dxa"/>
            <w:vAlign w:val="center"/>
          </w:tcPr>
          <w:p>
            <w:pPr>
              <w:widowControl/>
              <w:adjustRightInd w:val="0"/>
              <w:snapToGrid w:val="0"/>
              <w:spacing w:line="260" w:lineRule="exact"/>
              <w:rPr>
                <w:rFonts w:hint="eastAsia" w:ascii="仿宋_GB2312" w:hAnsi="仿宋_GB2312" w:eastAsia="仿宋_GB2312" w:cs="仿宋_GB2312"/>
                <w:b w:val="0"/>
                <w:bCs/>
                <w:color w:val="auto"/>
                <w:kern w:val="0"/>
                <w:sz w:val="18"/>
                <w:szCs w:val="18"/>
                <w:highlight w:val="none"/>
                <w:u w:val="none"/>
              </w:rPr>
            </w:pPr>
          </w:p>
          <w:p>
            <w:pPr>
              <w:widowControl/>
              <w:adjustRightInd w:val="0"/>
              <w:snapToGrid w:val="0"/>
              <w:spacing w:line="260" w:lineRule="exact"/>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警告、责令停止施工或者限期改建</w:t>
            </w:r>
          </w:p>
          <w:p>
            <w:pPr>
              <w:spacing w:line="260" w:lineRule="exact"/>
              <w:rPr>
                <w:rFonts w:hint="eastAsia" w:ascii="仿宋_GB2312" w:hAnsi="仿宋_GB2312" w:eastAsia="仿宋_GB2312" w:cs="仿宋_GB2312"/>
                <w:b w:val="0"/>
                <w:bCs/>
                <w:color w:val="auto"/>
                <w:sz w:val="18"/>
                <w:szCs w:val="18"/>
                <w:highlight w:val="none"/>
                <w:u w:val="none"/>
              </w:rPr>
            </w:pPr>
          </w:p>
          <w:p>
            <w:pPr>
              <w:widowControl/>
              <w:adjustRightInd w:val="0"/>
              <w:snapToGrid w:val="0"/>
              <w:spacing w:line="260" w:lineRule="exact"/>
              <w:rPr>
                <w:rFonts w:hint="eastAsia" w:ascii="仿宋_GB2312" w:hAnsi="仿宋_GB2312" w:eastAsia="仿宋_GB2312" w:cs="仿宋_GB2312"/>
                <w:b w:val="0"/>
                <w:bCs/>
                <w:color w:val="auto"/>
                <w:kern w:val="0"/>
                <w:sz w:val="18"/>
                <w:szCs w:val="18"/>
                <w:highlight w:val="none"/>
                <w:u w:val="none"/>
              </w:rPr>
            </w:pPr>
          </w:p>
          <w:p>
            <w:pPr>
              <w:spacing w:line="260" w:lineRule="exact"/>
              <w:rPr>
                <w:rFonts w:hint="eastAsia" w:ascii="仿宋_GB2312" w:hAnsi="仿宋_GB2312" w:eastAsia="仿宋_GB2312" w:cs="仿宋_GB2312"/>
                <w:b w:val="0"/>
                <w:bCs/>
                <w:color w:val="auto"/>
                <w:sz w:val="18"/>
                <w:szCs w:val="18"/>
                <w:highlight w:val="none"/>
                <w:u w:val="none"/>
              </w:rPr>
            </w:pPr>
          </w:p>
        </w:tc>
        <w:tc>
          <w:tcPr>
            <w:tcW w:w="821"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0" w:hRule="atLeast"/>
          <w:jc w:val="center"/>
        </w:trPr>
        <w:tc>
          <w:tcPr>
            <w:tcW w:w="774" w:type="dxa"/>
            <w:vAlign w:val="center"/>
          </w:tcPr>
          <w:p>
            <w:pPr>
              <w:spacing w:line="260" w:lineRule="exact"/>
              <w:jc w:val="center"/>
              <w:rPr>
                <w:rFonts w:hint="default"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24</w:t>
            </w:r>
          </w:p>
        </w:tc>
        <w:tc>
          <w:tcPr>
            <w:tcW w:w="631" w:type="dxa"/>
            <w:vAlign w:val="center"/>
          </w:tcPr>
          <w:p>
            <w:pPr>
              <w:widowControl/>
              <w:adjustRightInd w:val="0"/>
              <w:snapToGrid w:val="0"/>
              <w:spacing w:line="260" w:lineRule="exact"/>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行政处罚</w:t>
            </w:r>
          </w:p>
        </w:tc>
        <w:tc>
          <w:tcPr>
            <w:tcW w:w="1575" w:type="dxa"/>
            <w:vAlign w:val="center"/>
          </w:tcPr>
          <w:p>
            <w:pPr>
              <w:widowControl/>
              <w:adjustRightInd w:val="0"/>
              <w:snapToGrid w:val="0"/>
              <w:spacing w:line="260" w:lineRule="exact"/>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t>对学校有关设施、设备、器械、场地、环境不符合要求行为的处罚</w:t>
            </w:r>
          </w:p>
        </w:tc>
        <w:tc>
          <w:tcPr>
            <w:tcW w:w="717" w:type="dxa"/>
            <w:vAlign w:val="center"/>
          </w:tcPr>
          <w:p>
            <w:pPr>
              <w:adjustRightInd w:val="0"/>
              <w:snapToGrid w:val="0"/>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0220024000</w:t>
            </w:r>
          </w:p>
        </w:tc>
        <w:tc>
          <w:tcPr>
            <w:tcW w:w="709"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646" w:type="dxa"/>
            <w:vAlign w:val="center"/>
          </w:tcPr>
          <w:p>
            <w:pPr>
              <w:widowControl/>
              <w:adjustRightInd w:val="0"/>
              <w:snapToGrid w:val="0"/>
              <w:spacing w:line="26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【行政法规】《学校卫生工作条例》（1990年国家教育委员会令第10号、卫生部令第1号）</w:t>
            </w:r>
          </w:p>
          <w:p>
            <w:pPr>
              <w:widowControl/>
              <w:adjustRightInd w:val="0"/>
              <w:snapToGrid w:val="0"/>
              <w:spacing w:line="26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第六条第一款  学校教学建筑、环境噪声、室内微小气候、采光、照明等环境质量以及黑板、课桌椅的设置应当符合国家有关标准。</w:t>
            </w:r>
          </w:p>
          <w:p>
            <w:pPr>
              <w:widowControl/>
              <w:adjustRightInd w:val="0"/>
              <w:snapToGrid w:val="0"/>
              <w:spacing w:line="26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第七条  学校应当按照有关规定为学生设置厕所和洗手设施。寄宿制学校应当为学生提供相应的洗漱、洗澡等卫生设施。</w:t>
            </w:r>
          </w:p>
          <w:p>
            <w:pPr>
              <w:widowControl/>
              <w:adjustRightInd w:val="0"/>
              <w:snapToGrid w:val="0"/>
              <w:spacing w:line="26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学校应当为学生提供充足的符合卫生标准的饮用水。</w:t>
            </w:r>
          </w:p>
          <w:p>
            <w:pPr>
              <w:widowControl/>
              <w:adjustRightInd w:val="0"/>
              <w:snapToGrid w:val="0"/>
              <w:spacing w:line="26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 xml:space="preserve">第十条  学校体育场地和器材应当符合卫生和安全要求。运动项目和运动强度应当适合学生的生理承受能力和体质健康状况，防止发生伤害事故。 </w:t>
            </w:r>
          </w:p>
          <w:p>
            <w:pPr>
              <w:widowControl/>
              <w:adjustRightInd w:val="0"/>
              <w:snapToGrid w:val="0"/>
              <w:spacing w:line="26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第三十三条  违反本条例第六条第一款、第七条和第十条规定的，由卫生行政部门对直接责任单位或者个人给予警告并责令限期改进。情节严重的，可以同时建议教育行政部门给予行政处分。</w:t>
            </w:r>
          </w:p>
        </w:tc>
        <w:tc>
          <w:tcPr>
            <w:tcW w:w="1712"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警告</w:t>
            </w:r>
          </w:p>
        </w:tc>
        <w:tc>
          <w:tcPr>
            <w:tcW w:w="821"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0" w:hRule="atLeast"/>
          <w:jc w:val="center"/>
        </w:trPr>
        <w:tc>
          <w:tcPr>
            <w:tcW w:w="774" w:type="dxa"/>
            <w:vAlign w:val="center"/>
          </w:tcPr>
          <w:p>
            <w:pPr>
              <w:spacing w:line="260" w:lineRule="exact"/>
              <w:jc w:val="center"/>
              <w:rPr>
                <w:rFonts w:hint="default"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25</w:t>
            </w:r>
          </w:p>
        </w:tc>
        <w:tc>
          <w:tcPr>
            <w:tcW w:w="631" w:type="dxa"/>
            <w:vAlign w:val="center"/>
          </w:tcPr>
          <w:p>
            <w:pPr>
              <w:widowControl/>
              <w:adjustRightInd w:val="0"/>
              <w:snapToGrid w:val="0"/>
              <w:spacing w:line="260" w:lineRule="exact"/>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行政处罚</w:t>
            </w:r>
          </w:p>
        </w:tc>
        <w:tc>
          <w:tcPr>
            <w:tcW w:w="1575" w:type="dxa"/>
            <w:vAlign w:val="center"/>
          </w:tcPr>
          <w:p>
            <w:pPr>
              <w:widowControl/>
              <w:adjustRightInd w:val="0"/>
              <w:snapToGrid w:val="0"/>
              <w:spacing w:line="260" w:lineRule="exact"/>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t>对学校未组织学生参加适当劳动，或者对参加劳动的学生，不进行安全教育，提供必要的安全和卫生防护措施或者未定期行体格检查行为的处罚</w:t>
            </w:r>
          </w:p>
        </w:tc>
        <w:tc>
          <w:tcPr>
            <w:tcW w:w="717" w:type="dxa"/>
            <w:vAlign w:val="center"/>
          </w:tcPr>
          <w:p>
            <w:pPr>
              <w:adjustRightInd w:val="0"/>
              <w:snapToGrid w:val="0"/>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0220025000</w:t>
            </w:r>
          </w:p>
        </w:tc>
        <w:tc>
          <w:tcPr>
            <w:tcW w:w="709"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646" w:type="dxa"/>
            <w:vAlign w:val="center"/>
          </w:tcPr>
          <w:p>
            <w:pPr>
              <w:widowControl/>
              <w:adjustRightInd w:val="0"/>
              <w:snapToGrid w:val="0"/>
              <w:spacing w:line="26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【行政法规】《学校卫生工作条例》（1990年国家教育委员会令第10号、卫生部令第1号）</w:t>
            </w:r>
          </w:p>
          <w:p>
            <w:pPr>
              <w:widowControl/>
              <w:adjustRightInd w:val="0"/>
              <w:snapToGrid w:val="0"/>
              <w:spacing w:line="26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第十一条 学校应当根据学生的年龄，组织学生参加适当的劳动，并对参加劳动的学生，进行安全教育，提供必要的安全和卫生防护措施。</w:t>
            </w:r>
          </w:p>
          <w:p>
            <w:pPr>
              <w:widowControl/>
              <w:adjustRightInd w:val="0"/>
              <w:snapToGrid w:val="0"/>
              <w:spacing w:line="26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普通中小学校组织学生参加劳动，不得让学生接触有毒有害物质或者从事不安全工种的作业，不得让学生参加夜班劳动。</w:t>
            </w:r>
          </w:p>
          <w:p>
            <w:pPr>
              <w:widowControl/>
              <w:adjustRightInd w:val="0"/>
              <w:snapToGrid w:val="0"/>
              <w:spacing w:line="26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普通高等学校、中等专业学校、技工学校、农业中学、职业中学组织学生参加生产劳动，接触有毒有害物质的，按照国家有关规定，提供保健待遇。学校应当定期对他们进行体格检查，加强卫生防护。</w:t>
            </w:r>
          </w:p>
          <w:p>
            <w:pPr>
              <w:widowControl/>
              <w:adjustRightInd w:val="0"/>
              <w:snapToGrid w:val="0"/>
              <w:spacing w:line="26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第三十四条 违反本条例第十一条规定，致使学生健康受到损害的，由卫生行政部门对直接责任单位或者个人给予警告，责令限期改进。</w:t>
            </w:r>
          </w:p>
        </w:tc>
        <w:tc>
          <w:tcPr>
            <w:tcW w:w="1712"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警告</w:t>
            </w:r>
          </w:p>
        </w:tc>
        <w:tc>
          <w:tcPr>
            <w:tcW w:w="821"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74" w:type="dxa"/>
            <w:vAlign w:val="center"/>
          </w:tcPr>
          <w:p>
            <w:pPr>
              <w:spacing w:line="260" w:lineRule="exact"/>
              <w:jc w:val="center"/>
              <w:rPr>
                <w:rFonts w:hint="default"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26</w:t>
            </w:r>
          </w:p>
        </w:tc>
        <w:tc>
          <w:tcPr>
            <w:tcW w:w="631" w:type="dxa"/>
            <w:vAlign w:val="center"/>
          </w:tcPr>
          <w:p>
            <w:pPr>
              <w:widowControl/>
              <w:adjustRightInd w:val="0"/>
              <w:snapToGrid w:val="0"/>
              <w:spacing w:line="260" w:lineRule="exact"/>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行政处罚</w:t>
            </w:r>
          </w:p>
        </w:tc>
        <w:tc>
          <w:tcPr>
            <w:tcW w:w="1575" w:type="dxa"/>
            <w:vAlign w:val="center"/>
          </w:tcPr>
          <w:p>
            <w:pPr>
              <w:widowControl/>
              <w:adjustRightInd w:val="0"/>
              <w:snapToGrid w:val="0"/>
              <w:spacing w:line="260" w:lineRule="exact"/>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t>对供学生使用的文具、娱乐器具、保健用品，不符合国家有关卫生标准行为的处罚</w:t>
            </w:r>
          </w:p>
        </w:tc>
        <w:tc>
          <w:tcPr>
            <w:tcW w:w="717" w:type="dxa"/>
            <w:vAlign w:val="center"/>
          </w:tcPr>
          <w:p>
            <w:pPr>
              <w:adjustRightInd w:val="0"/>
              <w:snapToGrid w:val="0"/>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0220026000</w:t>
            </w:r>
          </w:p>
        </w:tc>
        <w:tc>
          <w:tcPr>
            <w:tcW w:w="709"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646" w:type="dxa"/>
            <w:vAlign w:val="center"/>
          </w:tcPr>
          <w:p>
            <w:pPr>
              <w:widowControl/>
              <w:adjustRightInd w:val="0"/>
              <w:snapToGrid w:val="0"/>
              <w:spacing w:line="26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【行政法规】《学校卫生工作条例》（1990年国家教育委员会令第10号、卫生部令第1号）</w:t>
            </w:r>
          </w:p>
          <w:p>
            <w:pPr>
              <w:widowControl/>
              <w:adjustRightInd w:val="0"/>
              <w:snapToGrid w:val="0"/>
              <w:spacing w:line="26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第二十七条  供学生使用的文具、娱乐器具、保健用品，必须符合国家有关卫生标准。</w:t>
            </w:r>
          </w:p>
          <w:p>
            <w:pPr>
              <w:widowControl/>
              <w:adjustRightInd w:val="0"/>
              <w:snapToGrid w:val="0"/>
              <w:spacing w:line="26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第三十五条  违反本条例第二十七条规定的，由卫生行政部门对直接责任单位或者个人给予警告。情节严重的，可以会同工商行政部门没收其不符合国家有关卫生标准的物品，并处以非法所得两倍以下的罚款。</w:t>
            </w:r>
          </w:p>
        </w:tc>
        <w:tc>
          <w:tcPr>
            <w:tcW w:w="1712"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警告；罚款</w:t>
            </w:r>
          </w:p>
        </w:tc>
        <w:tc>
          <w:tcPr>
            <w:tcW w:w="821"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774" w:type="dxa"/>
            <w:vAlign w:val="center"/>
          </w:tcPr>
          <w:p>
            <w:pPr>
              <w:spacing w:line="260" w:lineRule="exact"/>
              <w:jc w:val="center"/>
              <w:rPr>
                <w:rFonts w:hint="default"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27</w:t>
            </w:r>
          </w:p>
        </w:tc>
        <w:tc>
          <w:tcPr>
            <w:tcW w:w="631" w:type="dxa"/>
            <w:vAlign w:val="center"/>
          </w:tcPr>
          <w:p>
            <w:pPr>
              <w:widowControl/>
              <w:adjustRightInd w:val="0"/>
              <w:snapToGrid w:val="0"/>
              <w:spacing w:line="260" w:lineRule="exact"/>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行政处罚</w:t>
            </w:r>
          </w:p>
        </w:tc>
        <w:tc>
          <w:tcPr>
            <w:tcW w:w="1575" w:type="dxa"/>
            <w:vAlign w:val="center"/>
          </w:tcPr>
          <w:p>
            <w:pPr>
              <w:widowControl/>
              <w:adjustRightInd w:val="0"/>
              <w:snapToGrid w:val="0"/>
              <w:spacing w:line="260" w:lineRule="exact"/>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t>对拒绝或者妨碍学校卫生监督员实施卫生监督行为的处罚</w:t>
            </w:r>
          </w:p>
        </w:tc>
        <w:tc>
          <w:tcPr>
            <w:tcW w:w="717" w:type="dxa"/>
            <w:vAlign w:val="center"/>
          </w:tcPr>
          <w:p>
            <w:pPr>
              <w:adjustRightInd w:val="0"/>
              <w:snapToGrid w:val="0"/>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0220027000</w:t>
            </w:r>
          </w:p>
        </w:tc>
        <w:tc>
          <w:tcPr>
            <w:tcW w:w="709"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646" w:type="dxa"/>
            <w:vAlign w:val="center"/>
          </w:tcPr>
          <w:p>
            <w:pPr>
              <w:widowControl/>
              <w:adjustRightInd w:val="0"/>
              <w:snapToGrid w:val="0"/>
              <w:spacing w:line="26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【行政法规】《学校卫生工作条例》（1990年国家教育委员会令第10号、卫生部令第1号）</w:t>
            </w:r>
          </w:p>
          <w:p>
            <w:pPr>
              <w:widowControl/>
              <w:adjustRightInd w:val="0"/>
              <w:snapToGrid w:val="0"/>
              <w:spacing w:line="26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第三十六条  拒绝或者妨碍学校卫生监督员依照本条例实施卫生监督的，由卫生行政部门对直接责任单位或者个人给予警告。情节严重的，可以建议教育行政部门给予行政处分或者处以二百元以下的罚款。</w:t>
            </w:r>
          </w:p>
        </w:tc>
        <w:tc>
          <w:tcPr>
            <w:tcW w:w="1712"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警告；罚款</w:t>
            </w:r>
          </w:p>
        </w:tc>
        <w:tc>
          <w:tcPr>
            <w:tcW w:w="821"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774" w:type="dxa"/>
            <w:vAlign w:val="center"/>
          </w:tcPr>
          <w:p>
            <w:pPr>
              <w:spacing w:line="260" w:lineRule="exact"/>
              <w:jc w:val="center"/>
              <w:rPr>
                <w:rFonts w:hint="default"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28</w:t>
            </w:r>
          </w:p>
        </w:tc>
        <w:tc>
          <w:tcPr>
            <w:tcW w:w="631" w:type="dxa"/>
            <w:vAlign w:val="center"/>
          </w:tcPr>
          <w:p>
            <w:pPr>
              <w:widowControl/>
              <w:adjustRightInd w:val="0"/>
              <w:snapToGrid w:val="0"/>
              <w:spacing w:line="260" w:lineRule="exact"/>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行政处罚</w:t>
            </w:r>
          </w:p>
        </w:tc>
        <w:tc>
          <w:tcPr>
            <w:tcW w:w="1575" w:type="dxa"/>
            <w:vAlign w:val="center"/>
          </w:tcPr>
          <w:p>
            <w:pPr>
              <w:widowControl/>
              <w:adjustRightInd w:val="0"/>
              <w:snapToGrid w:val="0"/>
              <w:spacing w:line="260" w:lineRule="exact"/>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t>对碘盐的加工、运输、经营过程中不符合国家卫生标准行为的处罚</w:t>
            </w:r>
          </w:p>
        </w:tc>
        <w:tc>
          <w:tcPr>
            <w:tcW w:w="717" w:type="dxa"/>
            <w:vAlign w:val="center"/>
          </w:tcPr>
          <w:p>
            <w:pPr>
              <w:adjustRightInd w:val="0"/>
              <w:snapToGrid w:val="0"/>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0220028000</w:t>
            </w:r>
          </w:p>
        </w:tc>
        <w:tc>
          <w:tcPr>
            <w:tcW w:w="709"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646" w:type="dxa"/>
            <w:vAlign w:val="center"/>
          </w:tcPr>
          <w:p>
            <w:pPr>
              <w:widowControl/>
              <w:adjustRightInd w:val="0"/>
              <w:snapToGrid w:val="0"/>
              <w:spacing w:line="260" w:lineRule="exact"/>
              <w:ind w:firstLine="352" w:firstLineChars="196"/>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【行政法规】《食盐加碘消除碘缺乏危害管理条例》（2017年国务院令第676号修正）</w:t>
            </w:r>
          </w:p>
          <w:p>
            <w:pPr>
              <w:widowControl/>
              <w:adjustRightInd w:val="0"/>
              <w:snapToGrid w:val="0"/>
              <w:spacing w:line="260" w:lineRule="exact"/>
              <w:ind w:firstLine="352" w:firstLineChars="196"/>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第七条  从事碘盐加工的盐业企业， 应当由省、自治区、直辖市人民政府盐业主管机构指定， 并取得同级人民政府卫生行政部门卫生许可后，报国务院盐业主管机构批准。</w:t>
            </w:r>
          </w:p>
          <w:p>
            <w:pPr>
              <w:widowControl/>
              <w:adjustRightInd w:val="0"/>
              <w:snapToGrid w:val="0"/>
              <w:spacing w:line="26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第二十七条  违反本条例的规定，在碘盐的加工、运输、经营过程中不符合国家卫生标准的， 由县级以上人民政府卫生行政部门责令责任者改正，可以并处该盐产品价值3倍以下的罚款。</w:t>
            </w:r>
          </w:p>
        </w:tc>
        <w:tc>
          <w:tcPr>
            <w:tcW w:w="1712"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罚款</w:t>
            </w:r>
          </w:p>
        </w:tc>
        <w:tc>
          <w:tcPr>
            <w:tcW w:w="821"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774" w:type="dxa"/>
            <w:vAlign w:val="center"/>
          </w:tcPr>
          <w:p>
            <w:pPr>
              <w:spacing w:line="260" w:lineRule="exact"/>
              <w:jc w:val="center"/>
              <w:rPr>
                <w:rFonts w:hint="default"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29</w:t>
            </w:r>
          </w:p>
        </w:tc>
        <w:tc>
          <w:tcPr>
            <w:tcW w:w="631" w:type="dxa"/>
            <w:vAlign w:val="center"/>
          </w:tcPr>
          <w:p>
            <w:pPr>
              <w:widowControl/>
              <w:adjustRightInd w:val="0"/>
              <w:snapToGrid w:val="0"/>
              <w:spacing w:line="260" w:lineRule="exact"/>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行政处罚</w:t>
            </w:r>
          </w:p>
        </w:tc>
        <w:tc>
          <w:tcPr>
            <w:tcW w:w="1575" w:type="dxa"/>
            <w:vAlign w:val="center"/>
          </w:tcPr>
          <w:p>
            <w:pPr>
              <w:widowControl/>
              <w:adjustRightInd w:val="0"/>
              <w:snapToGrid w:val="0"/>
              <w:spacing w:line="260" w:lineRule="exact"/>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t>对出厂碘盐未予包装或者包装不符合国家卫生标准行为的处罚</w:t>
            </w:r>
          </w:p>
        </w:tc>
        <w:tc>
          <w:tcPr>
            <w:tcW w:w="717" w:type="dxa"/>
            <w:vAlign w:val="center"/>
          </w:tcPr>
          <w:p>
            <w:pPr>
              <w:adjustRightInd w:val="0"/>
              <w:snapToGrid w:val="0"/>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0220029000</w:t>
            </w:r>
          </w:p>
        </w:tc>
        <w:tc>
          <w:tcPr>
            <w:tcW w:w="709"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646" w:type="dxa"/>
            <w:vAlign w:val="center"/>
          </w:tcPr>
          <w:p>
            <w:pPr>
              <w:widowControl/>
              <w:adjustRightInd w:val="0"/>
              <w:snapToGrid w:val="0"/>
              <w:spacing w:line="260" w:lineRule="exact"/>
              <w:ind w:firstLine="352" w:firstLineChars="196"/>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【行政法规】《食盐加碘消除碘缺乏危害管理条例》（2017年国务院令第676号修正）</w:t>
            </w:r>
          </w:p>
          <w:p>
            <w:pPr>
              <w:widowControl/>
              <w:adjustRightInd w:val="0"/>
              <w:snapToGrid w:val="0"/>
              <w:spacing w:line="26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第二十八条  违反本条例的规定，出厂碘盐未予包装或者包装不符合国家卫生标准的，由县级以上人民政府卫生行政部门责令改正，可以并处该盐产品价值3倍以下的罚款。</w:t>
            </w:r>
          </w:p>
        </w:tc>
        <w:tc>
          <w:tcPr>
            <w:tcW w:w="1712"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罚款</w:t>
            </w:r>
          </w:p>
        </w:tc>
        <w:tc>
          <w:tcPr>
            <w:tcW w:w="821"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774" w:type="dxa"/>
            <w:vAlign w:val="center"/>
          </w:tcPr>
          <w:p>
            <w:pPr>
              <w:spacing w:line="260" w:lineRule="exact"/>
              <w:ind w:firstLine="180" w:firstLineChars="100"/>
              <w:jc w:val="both"/>
              <w:rPr>
                <w:rFonts w:hint="default"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30</w:t>
            </w:r>
          </w:p>
        </w:tc>
        <w:tc>
          <w:tcPr>
            <w:tcW w:w="631" w:type="dxa"/>
            <w:vAlign w:val="center"/>
          </w:tcPr>
          <w:p>
            <w:pPr>
              <w:widowControl/>
              <w:adjustRightInd w:val="0"/>
              <w:snapToGrid w:val="0"/>
              <w:spacing w:line="260" w:lineRule="exact"/>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行政处罚</w:t>
            </w:r>
          </w:p>
        </w:tc>
        <w:tc>
          <w:tcPr>
            <w:tcW w:w="1575" w:type="dxa"/>
            <w:vAlign w:val="center"/>
          </w:tcPr>
          <w:p>
            <w:pPr>
              <w:widowControl/>
              <w:adjustRightInd w:val="0"/>
              <w:snapToGrid w:val="0"/>
              <w:spacing w:line="260" w:lineRule="exact"/>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t>对在缺碘地区生产、销售的食品和副食品中添加非碘盐行为的处罚</w:t>
            </w:r>
          </w:p>
        </w:tc>
        <w:tc>
          <w:tcPr>
            <w:tcW w:w="717" w:type="dxa"/>
            <w:vAlign w:val="center"/>
          </w:tcPr>
          <w:p>
            <w:pPr>
              <w:adjustRightInd w:val="0"/>
              <w:snapToGrid w:val="0"/>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0220030000</w:t>
            </w:r>
          </w:p>
        </w:tc>
        <w:tc>
          <w:tcPr>
            <w:tcW w:w="709"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646" w:type="dxa"/>
            <w:vAlign w:val="center"/>
          </w:tcPr>
          <w:p>
            <w:pPr>
              <w:widowControl/>
              <w:adjustRightInd w:val="0"/>
              <w:snapToGrid w:val="0"/>
              <w:spacing w:line="260" w:lineRule="exact"/>
              <w:ind w:firstLine="352" w:firstLineChars="196"/>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【行政法规】《食盐加碘消除碘缺乏危害管理条例》（2017年国务院令第676号修正）</w:t>
            </w:r>
          </w:p>
          <w:p>
            <w:pPr>
              <w:widowControl/>
              <w:adjustRightInd w:val="0"/>
              <w:snapToGrid w:val="0"/>
              <w:spacing w:line="26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第二十九条  违反本条例的规定，在缺碘地区生产、销售的食品和副食品中加非碘盐的，由县级以上人民政府卫生行政部门责令改正， 没收违法所得，可以并处该产品价值1倍以下的罚款。</w:t>
            </w:r>
          </w:p>
        </w:tc>
        <w:tc>
          <w:tcPr>
            <w:tcW w:w="1712"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没收违法所得，罚款</w:t>
            </w:r>
          </w:p>
        </w:tc>
        <w:tc>
          <w:tcPr>
            <w:tcW w:w="821" w:type="dxa"/>
            <w:vAlign w:val="center"/>
          </w:tcPr>
          <w:p>
            <w:pPr>
              <w:spacing w:line="260" w:lineRule="exact"/>
              <w:rPr>
                <w:rFonts w:hint="eastAsia" w:ascii="仿宋_GB2312" w:hAnsi="仿宋_GB2312" w:eastAsia="仿宋_GB2312" w:cs="仿宋_GB2312"/>
                <w:b w:val="0"/>
                <w:bCs/>
                <w:color w:val="auto"/>
                <w:kern w:val="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0" w:hRule="atLeast"/>
          <w:jc w:val="center"/>
        </w:trPr>
        <w:tc>
          <w:tcPr>
            <w:tcW w:w="774" w:type="dxa"/>
            <w:vAlign w:val="center"/>
          </w:tcPr>
          <w:p>
            <w:pPr>
              <w:spacing w:line="260" w:lineRule="exact"/>
              <w:jc w:val="center"/>
              <w:rPr>
                <w:rFonts w:hint="default"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31</w:t>
            </w:r>
          </w:p>
        </w:tc>
        <w:tc>
          <w:tcPr>
            <w:tcW w:w="631" w:type="dxa"/>
            <w:vAlign w:val="center"/>
          </w:tcPr>
          <w:p>
            <w:pPr>
              <w:widowControl/>
              <w:adjustRightInd w:val="0"/>
              <w:snapToGrid w:val="0"/>
              <w:spacing w:line="260" w:lineRule="exact"/>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行政处罚</w:t>
            </w:r>
          </w:p>
        </w:tc>
        <w:tc>
          <w:tcPr>
            <w:tcW w:w="1575" w:type="dxa"/>
            <w:vAlign w:val="center"/>
          </w:tcPr>
          <w:p>
            <w:pPr>
              <w:widowControl/>
              <w:adjustRightInd w:val="0"/>
              <w:snapToGrid w:val="0"/>
              <w:spacing w:line="260" w:lineRule="exact"/>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t>对未经批准擅自开办医疗机构行医或者非医师行医行为的处罚</w:t>
            </w:r>
          </w:p>
        </w:tc>
        <w:tc>
          <w:tcPr>
            <w:tcW w:w="717" w:type="dxa"/>
            <w:vAlign w:val="center"/>
          </w:tcPr>
          <w:p>
            <w:pPr>
              <w:adjustRightInd w:val="0"/>
              <w:snapToGrid w:val="0"/>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0220031000</w:t>
            </w:r>
          </w:p>
        </w:tc>
        <w:tc>
          <w:tcPr>
            <w:tcW w:w="709"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646" w:type="dxa"/>
            <w:vAlign w:val="center"/>
          </w:tcPr>
          <w:p>
            <w:pPr>
              <w:widowControl/>
              <w:adjustRightInd w:val="0"/>
              <w:snapToGrid w:val="0"/>
              <w:spacing w:line="26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【法律】《中华人民共和国执业医师法》（2009年修正）</w:t>
            </w:r>
          </w:p>
          <w:p>
            <w:pPr>
              <w:widowControl/>
              <w:adjustRightInd w:val="0"/>
              <w:snapToGrid w:val="0"/>
              <w:spacing w:line="26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第三十九条  未经批准擅自开办医疗机构行医或者非医师行医的，由县级以上人民政府卫生行政部门予以取缔，没收其违法所得及其药品、器械，并处十万元以下的罚款；对医师吊销其执业证书；给患者造成损害的，依法承担赔偿责任；构成犯罪的，依法追究刑事责任。</w:t>
            </w:r>
          </w:p>
          <w:p>
            <w:pPr>
              <w:spacing w:line="260" w:lineRule="exact"/>
              <w:ind w:firstLine="352" w:firstLineChars="196"/>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【行政法规】《医疗机构管理条例》(2016年国务院令第666号修正）</w:t>
            </w:r>
          </w:p>
          <w:p>
            <w:pPr>
              <w:spacing w:line="260" w:lineRule="exact"/>
              <w:ind w:firstLine="352" w:firstLineChars="196"/>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第二十四条  任何单位或者个人，未取得《医疗机构执业许可证》，不得开展诊疗活动。</w:t>
            </w:r>
          </w:p>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 xml:space="preserve">    第二十七条  医疗机构必须按照核准登记的诊疗科目开展诊疗活动。</w:t>
            </w:r>
          </w:p>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 xml:space="preserve">    第四十四条  违反本条例第二十四条规定，未取得《医疗机构执业许可证》擅自执业的，由县级以上人民政府卫生行政部门责令其停止执业活动，没收非法所得和药品、器械，并可以根据情节处以1万元以下的罚款。</w:t>
            </w:r>
          </w:p>
          <w:p>
            <w:pPr>
              <w:spacing w:line="260" w:lineRule="exact"/>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sz w:val="18"/>
                <w:szCs w:val="18"/>
                <w:highlight w:val="none"/>
                <w:u w:val="none"/>
              </w:rPr>
              <w:t xml:space="preserve">    第四十七条  违反本条例第二十七条规定，诊疗活动超出登记范围的，由县级以上人民政府卫生行政部门予以警告、责令其改正，并可以根据情节处以３０００元以下的罚款；情节严重的，吊销其《医疗机构执业许可证》。</w:t>
            </w:r>
          </w:p>
          <w:p>
            <w:pPr>
              <w:widowControl/>
              <w:adjustRightInd w:val="0"/>
              <w:snapToGrid w:val="0"/>
              <w:spacing w:line="26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【行政法规】《中华人民共和国中医药条例》（2003年国务院令第374号）</w:t>
            </w:r>
          </w:p>
          <w:p>
            <w:pPr>
              <w:widowControl/>
              <w:adjustRightInd w:val="0"/>
              <w:snapToGrid w:val="0"/>
              <w:spacing w:line="26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第三十三条  未经批准擅自开办中医医疗机构或者未按照规定通过执业医师或者执业助理医师资格考试取得执业许可，从事中医医疗活动的，依照《中华人民共和国执业医师法》和《医疗机构管理条例》的有关规定给予处罚。</w:t>
            </w:r>
          </w:p>
          <w:p>
            <w:pPr>
              <w:widowControl/>
              <w:adjustRightInd w:val="0"/>
              <w:snapToGrid w:val="0"/>
              <w:spacing w:line="26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【地方性法规】《宁夏回族自治区发展中医条例》（2002年）</w:t>
            </w:r>
          </w:p>
          <w:p>
            <w:pPr>
              <w:widowControl/>
              <w:adjustRightInd w:val="0"/>
              <w:snapToGrid w:val="0"/>
              <w:spacing w:line="26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第三十五条  违反本条例第十七条第一款、第十九条规定，未经批准开办中医医疗机构或者非法行医的，由县级以上人民政府卫生行政部门予以取缔，没收其违法所得及药品、器械，并处十万元以下的罚款；对医师吊销其执业证书；给患者造成损害的，依法承担赔偿责任；构成犯罪的，依法追究刑事责任。</w:t>
            </w:r>
          </w:p>
          <w:p>
            <w:pPr>
              <w:widowControl/>
              <w:adjustRightInd w:val="0"/>
              <w:snapToGrid w:val="0"/>
              <w:spacing w:line="26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【部门规章】《医疗机构管理条例实施细则》(2017年国家卫生计生委令第12号修正）</w:t>
            </w:r>
          </w:p>
          <w:p>
            <w:pPr>
              <w:widowControl/>
              <w:adjustRightInd w:val="0"/>
              <w:snapToGrid w:val="0"/>
              <w:spacing w:line="26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 xml:space="preserve">第七十七条  对未取得《医疗机构执业许可证》擅自执业的，责令其停止执业活动，没收非法所得的药品、器械，并处以三千元以下的罚款；有下列情形之一的，责令其停止执业活动，没收非法所得和药品、器械，处以三千元以上一万元以下的罚款: </w:t>
            </w:r>
          </w:p>
          <w:p>
            <w:pPr>
              <w:widowControl/>
              <w:adjustRightInd w:val="0"/>
              <w:snapToGrid w:val="0"/>
              <w:spacing w:line="26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（一）因擅自执业曾受过</w:t>
            </w:r>
            <w:r>
              <w:rPr>
                <w:rFonts w:hint="eastAsia" w:ascii="仿宋_GB2312" w:hAnsi="仿宋_GB2312" w:eastAsia="仿宋_GB2312" w:cs="仿宋_GB2312"/>
                <w:b w:val="0"/>
                <w:bCs/>
                <w:color w:val="auto"/>
                <w:kern w:val="0"/>
                <w:sz w:val="18"/>
                <w:szCs w:val="18"/>
                <w:highlight w:val="none"/>
                <w:u w:val="none"/>
                <w:lang w:eastAsia="zh-CN"/>
              </w:rPr>
              <w:t>卫生健康局</w:t>
            </w:r>
            <w:r>
              <w:rPr>
                <w:rFonts w:hint="eastAsia" w:ascii="仿宋_GB2312" w:hAnsi="仿宋_GB2312" w:eastAsia="仿宋_GB2312" w:cs="仿宋_GB2312"/>
                <w:b w:val="0"/>
                <w:bCs/>
                <w:color w:val="auto"/>
                <w:kern w:val="0"/>
                <w:sz w:val="18"/>
                <w:szCs w:val="18"/>
                <w:highlight w:val="none"/>
                <w:u w:val="none"/>
              </w:rPr>
              <w:t xml:space="preserve">处罚； </w:t>
            </w:r>
          </w:p>
          <w:p>
            <w:pPr>
              <w:widowControl/>
              <w:adjustRightInd w:val="0"/>
              <w:snapToGrid w:val="0"/>
              <w:spacing w:line="26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 xml:space="preserve">（二）擅自执业的人员为非卫生技术专业人员； </w:t>
            </w:r>
          </w:p>
          <w:p>
            <w:pPr>
              <w:widowControl/>
              <w:adjustRightInd w:val="0"/>
              <w:snapToGrid w:val="0"/>
              <w:spacing w:line="26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 xml:space="preserve">（三）擅自执业时间在三个月以上； </w:t>
            </w:r>
          </w:p>
          <w:p>
            <w:pPr>
              <w:widowControl/>
              <w:adjustRightInd w:val="0"/>
              <w:snapToGrid w:val="0"/>
              <w:spacing w:line="26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 xml:space="preserve">（四）给患者造成伤害； </w:t>
            </w:r>
          </w:p>
          <w:p>
            <w:pPr>
              <w:widowControl/>
              <w:adjustRightInd w:val="0"/>
              <w:snapToGrid w:val="0"/>
              <w:spacing w:line="26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 xml:space="preserve">（五）使用假药、劣药蒙骗患者； </w:t>
            </w:r>
          </w:p>
          <w:p>
            <w:pPr>
              <w:widowControl/>
              <w:adjustRightInd w:val="0"/>
              <w:snapToGrid w:val="0"/>
              <w:spacing w:line="26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 xml:space="preserve">（六）以行医为名骗取患者钱物； </w:t>
            </w:r>
          </w:p>
          <w:p>
            <w:pPr>
              <w:widowControl/>
              <w:adjustRightInd w:val="0"/>
              <w:snapToGrid w:val="0"/>
              <w:spacing w:line="26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（七）省、自治区、直辖市</w:t>
            </w:r>
            <w:r>
              <w:rPr>
                <w:rFonts w:hint="eastAsia" w:ascii="仿宋_GB2312" w:hAnsi="仿宋_GB2312" w:eastAsia="仿宋_GB2312" w:cs="仿宋_GB2312"/>
                <w:b w:val="0"/>
                <w:bCs/>
                <w:color w:val="auto"/>
                <w:kern w:val="0"/>
                <w:sz w:val="18"/>
                <w:szCs w:val="18"/>
                <w:highlight w:val="none"/>
                <w:u w:val="none"/>
                <w:lang w:eastAsia="zh-CN"/>
              </w:rPr>
              <w:t>卫生健康局</w:t>
            </w:r>
            <w:r>
              <w:rPr>
                <w:rFonts w:hint="eastAsia" w:ascii="仿宋_GB2312" w:hAnsi="仿宋_GB2312" w:eastAsia="仿宋_GB2312" w:cs="仿宋_GB2312"/>
                <w:b w:val="0"/>
                <w:bCs/>
                <w:color w:val="auto"/>
                <w:kern w:val="0"/>
                <w:sz w:val="18"/>
                <w:szCs w:val="18"/>
                <w:highlight w:val="none"/>
                <w:u w:val="none"/>
              </w:rPr>
              <w:t>规定的其它情形。</w:t>
            </w:r>
          </w:p>
          <w:p>
            <w:pPr>
              <w:spacing w:line="260" w:lineRule="exact"/>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sz w:val="18"/>
                <w:szCs w:val="18"/>
                <w:highlight w:val="none"/>
                <w:u w:val="none"/>
              </w:rPr>
              <w:t xml:space="preserve">    第八十条  除急诊和急救外，医疗机构诊疗活动超出登记的诊疗科目范围，情节轻微的，处以警告；有下列情形之一的，责令其限期改正，并可处以三千元以下罚款；</w:t>
            </w:r>
            <w:r>
              <w:rPr>
                <w:rFonts w:hint="eastAsia" w:ascii="仿宋_GB2312" w:hAnsi="仿宋_GB2312" w:eastAsia="仿宋_GB2312" w:cs="仿宋_GB2312"/>
                <w:b w:val="0"/>
                <w:bCs/>
                <w:color w:val="auto"/>
                <w:sz w:val="18"/>
                <w:szCs w:val="18"/>
                <w:highlight w:val="none"/>
                <w:u w:val="none"/>
              </w:rPr>
              <w:br w:type="textWrapping"/>
            </w:r>
            <w:r>
              <w:rPr>
                <w:rFonts w:hint="eastAsia" w:ascii="仿宋_GB2312" w:hAnsi="仿宋_GB2312" w:eastAsia="仿宋_GB2312" w:cs="仿宋_GB2312"/>
                <w:b w:val="0"/>
                <w:bCs/>
                <w:color w:val="auto"/>
                <w:sz w:val="18"/>
                <w:szCs w:val="18"/>
                <w:highlight w:val="none"/>
                <w:u w:val="none"/>
              </w:rPr>
              <w:t xml:space="preserve">    （一） 超出登记的诊疗科目范围的诊疗活动累计收入在三千元以下；</w:t>
            </w:r>
            <w:r>
              <w:rPr>
                <w:rFonts w:hint="eastAsia" w:ascii="仿宋_GB2312" w:hAnsi="仿宋_GB2312" w:eastAsia="仿宋_GB2312" w:cs="仿宋_GB2312"/>
                <w:b w:val="0"/>
                <w:bCs/>
                <w:color w:val="auto"/>
                <w:sz w:val="18"/>
                <w:szCs w:val="18"/>
                <w:highlight w:val="none"/>
                <w:u w:val="none"/>
              </w:rPr>
              <w:br w:type="textWrapping"/>
            </w:r>
            <w:r>
              <w:rPr>
                <w:rFonts w:hint="eastAsia" w:ascii="仿宋_GB2312" w:hAnsi="仿宋_GB2312" w:eastAsia="仿宋_GB2312" w:cs="仿宋_GB2312"/>
                <w:b w:val="0"/>
                <w:bCs/>
                <w:color w:val="auto"/>
                <w:sz w:val="18"/>
                <w:szCs w:val="18"/>
                <w:highlight w:val="none"/>
                <w:u w:val="none"/>
              </w:rPr>
              <w:t xml:space="preserve">    （二） 给患者造成伤害。</w:t>
            </w:r>
            <w:r>
              <w:rPr>
                <w:rFonts w:hint="eastAsia" w:ascii="仿宋_GB2312" w:hAnsi="仿宋_GB2312" w:eastAsia="仿宋_GB2312" w:cs="仿宋_GB2312"/>
                <w:b w:val="0"/>
                <w:bCs/>
                <w:color w:val="auto"/>
                <w:sz w:val="18"/>
                <w:szCs w:val="18"/>
                <w:highlight w:val="none"/>
                <w:u w:val="none"/>
              </w:rPr>
              <w:br w:type="textWrapping"/>
            </w:r>
            <w:r>
              <w:rPr>
                <w:rFonts w:hint="eastAsia" w:ascii="仿宋_GB2312" w:hAnsi="仿宋_GB2312" w:eastAsia="仿宋_GB2312" w:cs="仿宋_GB2312"/>
                <w:b w:val="0"/>
                <w:bCs/>
                <w:color w:val="auto"/>
                <w:sz w:val="18"/>
                <w:szCs w:val="18"/>
                <w:highlight w:val="none"/>
                <w:u w:val="none"/>
              </w:rPr>
              <w:t xml:space="preserve">    有下列情形之一的，处以三千元罚款，并吊销《医疗机构执业许可证》：</w:t>
            </w:r>
            <w:r>
              <w:rPr>
                <w:rFonts w:hint="eastAsia" w:ascii="仿宋_GB2312" w:hAnsi="仿宋_GB2312" w:eastAsia="仿宋_GB2312" w:cs="仿宋_GB2312"/>
                <w:b w:val="0"/>
                <w:bCs/>
                <w:color w:val="auto"/>
                <w:sz w:val="18"/>
                <w:szCs w:val="18"/>
                <w:highlight w:val="none"/>
                <w:u w:val="none"/>
              </w:rPr>
              <w:br w:type="textWrapping"/>
            </w:r>
            <w:r>
              <w:rPr>
                <w:rFonts w:hint="eastAsia" w:ascii="仿宋_GB2312" w:hAnsi="仿宋_GB2312" w:eastAsia="仿宋_GB2312" w:cs="仿宋_GB2312"/>
                <w:b w:val="0"/>
                <w:bCs/>
                <w:color w:val="auto"/>
                <w:sz w:val="18"/>
                <w:szCs w:val="18"/>
                <w:highlight w:val="none"/>
                <w:u w:val="none"/>
              </w:rPr>
              <w:t xml:space="preserve">    （一） 超出登记的诊疗科目范围的诊疗活动累计收入在三千元以上；</w:t>
            </w:r>
            <w:r>
              <w:rPr>
                <w:rFonts w:hint="eastAsia" w:ascii="仿宋_GB2312" w:hAnsi="仿宋_GB2312" w:eastAsia="仿宋_GB2312" w:cs="仿宋_GB2312"/>
                <w:b w:val="0"/>
                <w:bCs/>
                <w:color w:val="auto"/>
                <w:sz w:val="18"/>
                <w:szCs w:val="18"/>
                <w:highlight w:val="none"/>
                <w:u w:val="none"/>
              </w:rPr>
              <w:br w:type="textWrapping"/>
            </w:r>
            <w:r>
              <w:rPr>
                <w:rFonts w:hint="eastAsia" w:ascii="仿宋_GB2312" w:hAnsi="仿宋_GB2312" w:eastAsia="仿宋_GB2312" w:cs="仿宋_GB2312"/>
                <w:b w:val="0"/>
                <w:bCs/>
                <w:color w:val="auto"/>
                <w:sz w:val="18"/>
                <w:szCs w:val="18"/>
                <w:highlight w:val="none"/>
                <w:u w:val="none"/>
              </w:rPr>
              <w:t xml:space="preserve">    （二） 给患者造成伤害；</w:t>
            </w:r>
            <w:r>
              <w:rPr>
                <w:rFonts w:hint="eastAsia" w:ascii="仿宋_GB2312" w:hAnsi="仿宋_GB2312" w:eastAsia="仿宋_GB2312" w:cs="仿宋_GB2312"/>
                <w:b w:val="0"/>
                <w:bCs/>
                <w:color w:val="auto"/>
                <w:sz w:val="18"/>
                <w:szCs w:val="18"/>
                <w:highlight w:val="none"/>
                <w:u w:val="none"/>
              </w:rPr>
              <w:br w:type="textWrapping"/>
            </w:r>
            <w:r>
              <w:rPr>
                <w:rFonts w:hint="eastAsia" w:ascii="仿宋_GB2312" w:hAnsi="仿宋_GB2312" w:eastAsia="仿宋_GB2312" w:cs="仿宋_GB2312"/>
                <w:b w:val="0"/>
                <w:bCs/>
                <w:color w:val="auto"/>
                <w:sz w:val="18"/>
                <w:szCs w:val="18"/>
                <w:highlight w:val="none"/>
                <w:u w:val="none"/>
              </w:rPr>
              <w:t xml:space="preserve">    （三） 省、自治区、直辖市</w:t>
            </w:r>
            <w:r>
              <w:rPr>
                <w:rFonts w:hint="eastAsia" w:ascii="仿宋_GB2312" w:hAnsi="仿宋_GB2312" w:eastAsia="仿宋_GB2312" w:cs="仿宋_GB2312"/>
                <w:b w:val="0"/>
                <w:bCs/>
                <w:color w:val="auto"/>
                <w:sz w:val="18"/>
                <w:szCs w:val="18"/>
                <w:highlight w:val="none"/>
                <w:u w:val="none"/>
                <w:lang w:eastAsia="zh-CN"/>
              </w:rPr>
              <w:t>卫生健康局</w:t>
            </w:r>
            <w:r>
              <w:rPr>
                <w:rFonts w:hint="eastAsia" w:ascii="仿宋_GB2312" w:hAnsi="仿宋_GB2312" w:eastAsia="仿宋_GB2312" w:cs="仿宋_GB2312"/>
                <w:b w:val="0"/>
                <w:bCs/>
                <w:color w:val="auto"/>
                <w:sz w:val="18"/>
                <w:szCs w:val="18"/>
                <w:highlight w:val="none"/>
                <w:u w:val="none"/>
              </w:rPr>
              <w:t>规定的其他情形。</w:t>
            </w:r>
          </w:p>
          <w:p>
            <w:pPr>
              <w:widowControl/>
              <w:adjustRightInd w:val="0"/>
              <w:snapToGrid w:val="0"/>
              <w:spacing w:line="26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【部门规章】《医疗气功管理暂行规定》（2000年卫生部令第12号）</w:t>
            </w:r>
          </w:p>
          <w:p>
            <w:pPr>
              <w:widowControl/>
              <w:adjustRightInd w:val="0"/>
              <w:snapToGrid w:val="0"/>
              <w:spacing w:line="26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 xml:space="preserve"> 第二十二条  违反本规定，非医疗机构或非医师开展医疗气功活动的，按照《医疗机构管理条例》第四十四条和《执业医师法》第三十九条的规定进行处罚；构成犯罪的，依法追究刑事责任。</w:t>
            </w:r>
          </w:p>
          <w:p>
            <w:pPr>
              <w:widowControl/>
              <w:adjustRightInd w:val="0"/>
              <w:snapToGrid w:val="0"/>
              <w:spacing w:line="26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【部门规章】《人类辅助生殖技术管理办法》（2001年卫生部令第14号发布）</w:t>
            </w:r>
          </w:p>
          <w:p>
            <w:pPr>
              <w:widowControl/>
              <w:adjustRightInd w:val="0"/>
              <w:snapToGrid w:val="0"/>
              <w:spacing w:line="26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第二十一条  违反本办法规定，未经批准擅自开展人类辅助生殖技术的非医疗机构，按照《医疗机构管理条例》第四十四条规定处罚；对有上述违法行为的医疗机构，按照《医疗机构管理条例》第四十七条和《医疗机构管理条例实施细则》第八十条的规定处罚。</w:t>
            </w:r>
          </w:p>
          <w:p>
            <w:pPr>
              <w:widowControl/>
              <w:adjustRightInd w:val="0"/>
              <w:snapToGrid w:val="0"/>
              <w:spacing w:line="26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【部门规章】《人类精子库管理办法》（2001年卫生部令第15号）</w:t>
            </w:r>
          </w:p>
          <w:p>
            <w:pPr>
              <w:widowControl/>
              <w:adjustRightInd w:val="0"/>
              <w:snapToGrid w:val="0"/>
              <w:spacing w:line="26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第二十三条  违反本办法规定，未经批准擅自设置人类精子库，采集、提供精子的非医疗机构，按照《医疗机构管理条例》第四十四条的规定处罚；对有上述违法行为的医疗机构，按照《医疗机构管理条例》第四十七条和《医疗机构管理条例实施细则》第八十条的规定处罚。</w:t>
            </w:r>
          </w:p>
          <w:p>
            <w:pPr>
              <w:widowControl/>
              <w:adjustRightInd w:val="0"/>
              <w:snapToGrid w:val="0"/>
              <w:spacing w:line="26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【部门规章】《医疗广告管理办法》（2006年国家工商行政管理总局、卫生部令第26号）</w:t>
            </w:r>
          </w:p>
          <w:p>
            <w:pPr>
              <w:widowControl/>
              <w:adjustRightInd w:val="0"/>
              <w:snapToGrid w:val="0"/>
              <w:spacing w:line="26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第二十条第二款  未取得《医疗机构执业许可证》发布医疗广告的，按非法行医处罚。</w:t>
            </w:r>
          </w:p>
          <w:p>
            <w:pPr>
              <w:widowControl/>
              <w:adjustRightInd w:val="0"/>
              <w:snapToGrid w:val="0"/>
              <w:spacing w:line="26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【部门规章】《香港、澳门特别行政区医师在内地短期行医管理规定》（2008年卫生部令第62号）</w:t>
            </w:r>
          </w:p>
          <w:p>
            <w:pPr>
              <w:widowControl/>
              <w:adjustRightInd w:val="0"/>
              <w:snapToGrid w:val="0"/>
              <w:spacing w:line="26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第十八条  港澳医师未取得《港澳医师短期行医执业证书》行医或者未按照注册的有效期从事诊疗活动的，按照《执业医师法》第三十九条规定处理。</w:t>
            </w:r>
          </w:p>
          <w:p>
            <w:pPr>
              <w:widowControl/>
              <w:adjustRightInd w:val="0"/>
              <w:snapToGrid w:val="0"/>
              <w:spacing w:line="26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 xml:space="preserve">【部门规章】《台湾地区医师在大陆短期行医管理规定》（2009年卫生部令第63号） </w:t>
            </w:r>
          </w:p>
          <w:p>
            <w:pPr>
              <w:widowControl/>
              <w:adjustRightInd w:val="0"/>
              <w:snapToGrid w:val="0"/>
              <w:spacing w:line="26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第十八条  台湾医师未取得《台湾医师短期行医执业证书》行医或者未按照注册的有效期从事诊疗活动的,按照《执业医师法》第三十九条规定处理。</w:t>
            </w:r>
          </w:p>
          <w:p>
            <w:pPr>
              <w:widowControl/>
              <w:adjustRightInd w:val="0"/>
              <w:snapToGrid w:val="0"/>
              <w:spacing w:line="26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【部门规章】《外国医师来华短期行医暂行管理办法》（</w:t>
            </w:r>
            <w:r>
              <w:rPr>
                <w:rFonts w:hint="eastAsia" w:ascii="仿宋_GB2312" w:hAnsi="仿宋_GB2312" w:eastAsia="仿宋_GB2312" w:cs="仿宋_GB2312"/>
                <w:b w:val="0"/>
                <w:bCs/>
                <w:color w:val="auto"/>
                <w:kern w:val="0"/>
                <w:sz w:val="18"/>
                <w:szCs w:val="18"/>
                <w:highlight w:val="none"/>
                <w:u w:val="none"/>
                <w:lang w:val="en-US" w:eastAsia="zh-CN"/>
              </w:rPr>
              <w:t>2016</w:t>
            </w:r>
            <w:r>
              <w:rPr>
                <w:rFonts w:hint="eastAsia" w:ascii="仿宋_GB2312" w:hAnsi="仿宋_GB2312" w:eastAsia="仿宋_GB2312" w:cs="仿宋_GB2312"/>
                <w:b w:val="0"/>
                <w:bCs/>
                <w:color w:val="auto"/>
                <w:kern w:val="0"/>
                <w:sz w:val="18"/>
                <w:szCs w:val="18"/>
                <w:highlight w:val="none"/>
                <w:u w:val="none"/>
              </w:rPr>
              <w:t>年</w:t>
            </w:r>
            <w:r>
              <w:rPr>
                <w:rFonts w:hint="eastAsia" w:ascii="仿宋_GB2312" w:hAnsi="仿宋_GB2312" w:eastAsia="仿宋_GB2312" w:cs="仿宋_GB2312"/>
                <w:b w:val="0"/>
                <w:bCs/>
                <w:color w:val="auto"/>
                <w:kern w:val="0"/>
                <w:sz w:val="18"/>
                <w:szCs w:val="18"/>
                <w:highlight w:val="none"/>
                <w:u w:val="none"/>
                <w:lang w:eastAsia="zh-CN"/>
              </w:rPr>
              <w:t>国家卫生计生委</w:t>
            </w:r>
            <w:r>
              <w:rPr>
                <w:rFonts w:hint="eastAsia" w:ascii="仿宋_GB2312" w:hAnsi="仿宋_GB2312" w:eastAsia="仿宋_GB2312" w:cs="仿宋_GB2312"/>
                <w:b w:val="0"/>
                <w:bCs/>
                <w:color w:val="auto"/>
                <w:kern w:val="0"/>
                <w:sz w:val="18"/>
                <w:szCs w:val="18"/>
                <w:highlight w:val="none"/>
                <w:u w:val="none"/>
              </w:rPr>
              <w:t>令第</w:t>
            </w:r>
            <w:r>
              <w:rPr>
                <w:rFonts w:hint="eastAsia" w:ascii="仿宋_GB2312" w:hAnsi="仿宋_GB2312" w:eastAsia="仿宋_GB2312" w:cs="仿宋_GB2312"/>
                <w:b w:val="0"/>
                <w:bCs/>
                <w:color w:val="auto"/>
                <w:kern w:val="0"/>
                <w:sz w:val="18"/>
                <w:szCs w:val="18"/>
                <w:highlight w:val="none"/>
                <w:u w:val="none"/>
                <w:lang w:val="en-US" w:eastAsia="zh-CN"/>
              </w:rPr>
              <w:t>8</w:t>
            </w:r>
            <w:r>
              <w:rPr>
                <w:rFonts w:hint="eastAsia" w:ascii="仿宋_GB2312" w:hAnsi="仿宋_GB2312" w:eastAsia="仿宋_GB2312" w:cs="仿宋_GB2312"/>
                <w:b w:val="0"/>
                <w:bCs/>
                <w:color w:val="auto"/>
                <w:kern w:val="0"/>
                <w:sz w:val="18"/>
                <w:szCs w:val="18"/>
                <w:highlight w:val="none"/>
                <w:u w:val="none"/>
              </w:rPr>
              <w:t>号</w:t>
            </w:r>
            <w:r>
              <w:rPr>
                <w:rFonts w:hint="eastAsia" w:ascii="仿宋_GB2312" w:hAnsi="仿宋_GB2312" w:eastAsia="仿宋_GB2312" w:cs="仿宋_GB2312"/>
                <w:b w:val="0"/>
                <w:bCs/>
                <w:color w:val="auto"/>
                <w:kern w:val="0"/>
                <w:sz w:val="18"/>
                <w:szCs w:val="18"/>
                <w:highlight w:val="none"/>
                <w:u w:val="none"/>
                <w:lang w:eastAsia="zh-CN"/>
              </w:rPr>
              <w:t>修正</w:t>
            </w:r>
            <w:r>
              <w:rPr>
                <w:rFonts w:hint="eastAsia" w:ascii="仿宋_GB2312" w:hAnsi="仿宋_GB2312" w:eastAsia="仿宋_GB2312" w:cs="仿宋_GB2312"/>
                <w:b w:val="0"/>
                <w:bCs/>
                <w:color w:val="auto"/>
                <w:kern w:val="0"/>
                <w:sz w:val="18"/>
                <w:szCs w:val="18"/>
                <w:highlight w:val="none"/>
                <w:u w:val="none"/>
              </w:rPr>
              <w:t>）</w:t>
            </w:r>
          </w:p>
          <w:p>
            <w:pPr>
              <w:widowControl/>
              <w:adjustRightInd w:val="0"/>
              <w:snapToGrid w:val="0"/>
              <w:spacing w:line="26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第三条 外国医师来华短期行医必须经过注册，取得《外国医师短期行医许可证》、《外国医师短期行医许可证》由卫生部统一印制。</w:t>
            </w:r>
          </w:p>
          <w:p>
            <w:pPr>
              <w:widowControl/>
              <w:adjustRightInd w:val="0"/>
              <w:snapToGrid w:val="0"/>
              <w:spacing w:line="260" w:lineRule="exact"/>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第十五条 违反本办法第三条规定,由所在地设区的市级以上卫生行政部门予以取缔,没收非法所得,并处以10000元以下罚款 对邀请、聘用或提供场所的单位,处以警告,没收非法所得,并处以5000元以下罚款。</w:t>
            </w:r>
          </w:p>
        </w:tc>
        <w:tc>
          <w:tcPr>
            <w:tcW w:w="1712"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没收其违法所得及其药品、器械，罚款；对医师吊销其执业证书</w:t>
            </w:r>
          </w:p>
        </w:tc>
        <w:tc>
          <w:tcPr>
            <w:tcW w:w="821" w:type="dxa"/>
            <w:vAlign w:val="center"/>
          </w:tcPr>
          <w:p>
            <w:pPr>
              <w:spacing w:line="260" w:lineRule="exact"/>
              <w:rPr>
                <w:rFonts w:hint="eastAsia" w:ascii="仿宋_GB2312" w:hAnsi="仿宋_GB2312" w:eastAsia="仿宋_GB2312" w:cs="仿宋_GB2312"/>
                <w:b w:val="0"/>
                <w:bCs/>
                <w:color w:val="auto"/>
                <w:kern w:val="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5" w:hRule="atLeast"/>
          <w:jc w:val="center"/>
        </w:trPr>
        <w:tc>
          <w:tcPr>
            <w:tcW w:w="774" w:type="dxa"/>
            <w:vAlign w:val="center"/>
          </w:tcPr>
          <w:p>
            <w:pPr>
              <w:spacing w:line="260" w:lineRule="exact"/>
              <w:jc w:val="center"/>
              <w:rPr>
                <w:rFonts w:hint="default"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32</w:t>
            </w:r>
          </w:p>
        </w:tc>
        <w:tc>
          <w:tcPr>
            <w:tcW w:w="631" w:type="dxa"/>
            <w:vAlign w:val="center"/>
          </w:tcPr>
          <w:p>
            <w:pPr>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行政处罚</w:t>
            </w:r>
          </w:p>
        </w:tc>
        <w:tc>
          <w:tcPr>
            <w:tcW w:w="1575" w:type="dxa"/>
            <w:vAlign w:val="center"/>
          </w:tcPr>
          <w:p>
            <w:pPr>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对逾期不校验《医疗机构执业许可证》仍从事诊疗活动行为的处罚</w:t>
            </w:r>
          </w:p>
        </w:tc>
        <w:tc>
          <w:tcPr>
            <w:tcW w:w="717" w:type="dxa"/>
            <w:vAlign w:val="center"/>
          </w:tcPr>
          <w:p>
            <w:pPr>
              <w:adjustRightInd w:val="0"/>
              <w:snapToGrid w:val="0"/>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0220032000</w:t>
            </w:r>
          </w:p>
        </w:tc>
        <w:tc>
          <w:tcPr>
            <w:tcW w:w="709"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646" w:type="dxa"/>
            <w:vAlign w:val="center"/>
          </w:tcPr>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【行政法规】《</w:t>
            </w:r>
            <w:bookmarkStart w:id="7" w:name="OLE_LINK16"/>
            <w:r>
              <w:rPr>
                <w:rFonts w:hint="eastAsia" w:ascii="仿宋_GB2312" w:hAnsi="仿宋_GB2312" w:eastAsia="仿宋_GB2312" w:cs="仿宋_GB2312"/>
                <w:b w:val="0"/>
                <w:bCs/>
                <w:color w:val="auto"/>
                <w:sz w:val="18"/>
                <w:szCs w:val="18"/>
                <w:highlight w:val="none"/>
                <w:u w:val="none"/>
              </w:rPr>
              <w:t>医疗机构管理条例</w:t>
            </w:r>
            <w:bookmarkEnd w:id="7"/>
            <w:r>
              <w:rPr>
                <w:rFonts w:hint="eastAsia" w:ascii="仿宋_GB2312" w:hAnsi="仿宋_GB2312" w:eastAsia="仿宋_GB2312" w:cs="仿宋_GB2312"/>
                <w:b w:val="0"/>
                <w:bCs/>
                <w:color w:val="auto"/>
                <w:sz w:val="18"/>
                <w:szCs w:val="18"/>
                <w:highlight w:val="none"/>
                <w:u w:val="none"/>
              </w:rPr>
              <w:t>》</w:t>
            </w:r>
            <w:r>
              <w:rPr>
                <w:rFonts w:hint="eastAsia" w:ascii="仿宋_GB2312" w:hAnsi="仿宋_GB2312" w:eastAsia="仿宋_GB2312" w:cs="仿宋_GB2312"/>
                <w:b w:val="0"/>
                <w:bCs/>
                <w:color w:val="auto"/>
                <w:kern w:val="0"/>
                <w:sz w:val="18"/>
                <w:szCs w:val="18"/>
                <w:highlight w:val="none"/>
                <w:u w:val="none"/>
              </w:rPr>
              <w:t>(2016年国务院令第666号修正）</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第二十二条 床位不满100张的医疗机构，其《医疗机构执业许可证》每年校验1次；床位在100张以上的医疗机构，其《医疗机构执业许可证》每3年校验1次。校验由原登记机关办理。</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第四十五条 违反本条例第二十二条规定，逾期不校验《医疗机构执业许可证》仍从事诊疗活动的，由县级以上人民政府卫生行政部门责令其限期补办校验手续；拒不校验的，吊销其《医疗机构执业许可证》。</w:t>
            </w:r>
          </w:p>
        </w:tc>
        <w:tc>
          <w:tcPr>
            <w:tcW w:w="1712"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吊销《医疗机构执业许可证》</w:t>
            </w:r>
          </w:p>
        </w:tc>
        <w:tc>
          <w:tcPr>
            <w:tcW w:w="821"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0" w:hRule="atLeast"/>
          <w:jc w:val="center"/>
        </w:trPr>
        <w:tc>
          <w:tcPr>
            <w:tcW w:w="774" w:type="dxa"/>
            <w:vAlign w:val="center"/>
          </w:tcPr>
          <w:p>
            <w:pPr>
              <w:spacing w:line="260" w:lineRule="exact"/>
              <w:jc w:val="center"/>
              <w:rPr>
                <w:rFonts w:hint="default"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33</w:t>
            </w:r>
          </w:p>
        </w:tc>
        <w:tc>
          <w:tcPr>
            <w:tcW w:w="631" w:type="dxa"/>
            <w:vAlign w:val="center"/>
          </w:tcPr>
          <w:p>
            <w:pPr>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行政处罚</w:t>
            </w:r>
          </w:p>
        </w:tc>
        <w:tc>
          <w:tcPr>
            <w:tcW w:w="1575" w:type="dxa"/>
            <w:vAlign w:val="center"/>
          </w:tcPr>
          <w:p>
            <w:pPr>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对出卖、转让、出借《医疗机构执业许可证》行为的处罚</w:t>
            </w:r>
          </w:p>
        </w:tc>
        <w:tc>
          <w:tcPr>
            <w:tcW w:w="717" w:type="dxa"/>
            <w:vAlign w:val="center"/>
          </w:tcPr>
          <w:p>
            <w:pPr>
              <w:adjustRightInd w:val="0"/>
              <w:snapToGrid w:val="0"/>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0220033000</w:t>
            </w:r>
          </w:p>
        </w:tc>
        <w:tc>
          <w:tcPr>
            <w:tcW w:w="709"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646" w:type="dxa"/>
            <w:vAlign w:val="center"/>
          </w:tcPr>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【行政法规】《医疗机构管理条例》</w:t>
            </w:r>
            <w:r>
              <w:rPr>
                <w:rFonts w:hint="eastAsia" w:ascii="仿宋_GB2312" w:hAnsi="仿宋_GB2312" w:eastAsia="仿宋_GB2312" w:cs="仿宋_GB2312"/>
                <w:b w:val="0"/>
                <w:bCs/>
                <w:color w:val="auto"/>
                <w:kern w:val="0"/>
                <w:sz w:val="18"/>
                <w:szCs w:val="18"/>
                <w:highlight w:val="none"/>
                <w:u w:val="none"/>
              </w:rPr>
              <w:t>(2016年国务院令第666号修正）</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第二十三条 《医疗机构执业许可证》不得伪造、涂改、出卖、转让、出借。《医疗机构执业许可证》遗失的，应当及时申明，并向原登记机关申请补发。</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第四十六条  违反本条例第二十三条规定，出卖、转让、出借《医疗机构执业许可证》的，由县级以上人民政府卫生行政部门没收非法所得，并可以处以5000元以下的罚款；情节严重的，吊销其《医疗机构执业许可证》。</w:t>
            </w:r>
          </w:p>
          <w:p>
            <w:pPr>
              <w:widowControl/>
              <w:adjustRightInd w:val="0"/>
              <w:snapToGrid w:val="0"/>
              <w:spacing w:line="26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sz w:val="18"/>
                <w:szCs w:val="18"/>
                <w:highlight w:val="none"/>
                <w:u w:val="none"/>
              </w:rPr>
              <w:t>【部门规章】《医疗机构管理条例实施细则》</w:t>
            </w:r>
            <w:r>
              <w:rPr>
                <w:rFonts w:hint="eastAsia" w:ascii="仿宋_GB2312" w:hAnsi="仿宋_GB2312" w:eastAsia="仿宋_GB2312" w:cs="仿宋_GB2312"/>
                <w:b w:val="0"/>
                <w:bCs/>
                <w:color w:val="auto"/>
                <w:kern w:val="0"/>
                <w:sz w:val="18"/>
                <w:szCs w:val="18"/>
                <w:highlight w:val="none"/>
                <w:u w:val="none"/>
              </w:rPr>
              <w:t xml:space="preserve">(2017年国家卫生计生委令第12号修正） </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第七十九条  转让、出借《医疗机构执业许可证》的，没收其非法所得，并处以三千元以下的罚款；有下列情形之一的，没收其非法所得，处以三千元以上五千元以下的罚款，并吊销《医疗机构执业许可证》：</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（一）出卖《医疗机构执业许可证》；</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（二）转让或者出借《医疗机构执业许可证》是以营利为目的；</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（三）受让方或者承借方给患者造成伤害；</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（四）转让、出借《医疗机构执业许可证》给非卫生技术专业人员；</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（五）省、自治区、直辖市</w:t>
            </w:r>
            <w:r>
              <w:rPr>
                <w:rFonts w:hint="eastAsia" w:ascii="仿宋_GB2312" w:hAnsi="仿宋_GB2312" w:eastAsia="仿宋_GB2312" w:cs="仿宋_GB2312"/>
                <w:b w:val="0"/>
                <w:bCs/>
                <w:color w:val="auto"/>
                <w:sz w:val="18"/>
                <w:szCs w:val="18"/>
                <w:highlight w:val="none"/>
                <w:u w:val="none"/>
                <w:lang w:eastAsia="zh-CN"/>
              </w:rPr>
              <w:t>卫生健康局</w:t>
            </w:r>
            <w:r>
              <w:rPr>
                <w:rFonts w:hint="eastAsia" w:ascii="仿宋_GB2312" w:hAnsi="仿宋_GB2312" w:eastAsia="仿宋_GB2312" w:cs="仿宋_GB2312"/>
                <w:b w:val="0"/>
                <w:bCs/>
                <w:color w:val="auto"/>
                <w:sz w:val="18"/>
                <w:szCs w:val="18"/>
                <w:highlight w:val="none"/>
                <w:u w:val="none"/>
              </w:rPr>
              <w:t>规定的其它情形。</w:t>
            </w:r>
          </w:p>
        </w:tc>
        <w:tc>
          <w:tcPr>
            <w:tcW w:w="1712"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没收非法所得，罚款；情节严重的，吊销其《医疗机构执业许可证》</w:t>
            </w:r>
          </w:p>
        </w:tc>
        <w:tc>
          <w:tcPr>
            <w:tcW w:w="821"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4" w:type="dxa"/>
            <w:vAlign w:val="center"/>
          </w:tcPr>
          <w:p>
            <w:pPr>
              <w:spacing w:line="260" w:lineRule="exact"/>
              <w:jc w:val="center"/>
              <w:rPr>
                <w:rFonts w:hint="default"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34</w:t>
            </w:r>
          </w:p>
        </w:tc>
        <w:tc>
          <w:tcPr>
            <w:tcW w:w="631" w:type="dxa"/>
            <w:vAlign w:val="center"/>
          </w:tcPr>
          <w:p>
            <w:pPr>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行政处罚</w:t>
            </w:r>
          </w:p>
        </w:tc>
        <w:tc>
          <w:tcPr>
            <w:tcW w:w="1575" w:type="dxa"/>
            <w:vAlign w:val="center"/>
          </w:tcPr>
          <w:p>
            <w:pPr>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对医疗机构诊疗活动超出登记范围等违法行为的处罚</w:t>
            </w:r>
          </w:p>
        </w:tc>
        <w:tc>
          <w:tcPr>
            <w:tcW w:w="717" w:type="dxa"/>
            <w:vAlign w:val="center"/>
          </w:tcPr>
          <w:p>
            <w:pPr>
              <w:adjustRightInd w:val="0"/>
              <w:snapToGrid w:val="0"/>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0220034000</w:t>
            </w:r>
          </w:p>
        </w:tc>
        <w:tc>
          <w:tcPr>
            <w:tcW w:w="709"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646" w:type="dxa"/>
            <w:vAlign w:val="center"/>
          </w:tcPr>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【行政法规】《医疗机构管理条例》</w:t>
            </w:r>
            <w:r>
              <w:rPr>
                <w:rFonts w:hint="eastAsia" w:ascii="仿宋_GB2312" w:hAnsi="仿宋_GB2312" w:eastAsia="仿宋_GB2312" w:cs="仿宋_GB2312"/>
                <w:b w:val="0"/>
                <w:bCs/>
                <w:color w:val="auto"/>
                <w:kern w:val="0"/>
                <w:sz w:val="18"/>
                <w:szCs w:val="18"/>
                <w:highlight w:val="none"/>
                <w:u w:val="none"/>
              </w:rPr>
              <w:t>(2016年国务院令第666号修正）</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第二十七条  医疗机构必须按照核准登记的诊疗科目开展诊疗活动。</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第四十七条 违反本条例第二十七条规定，诊疗活动超出登记范围的，由县级以上人民政府卫生行政部门予以警告、责令其改正，并可以根据情节处以3000元以下的罚款；情节严重的，吊销其《医疗机构执业许可证》。</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【行政法规】《人体器官移植条例》（2007年国务院令第491号）</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第二十七条第一款 医疗机构未办理人体器官移植诊疗科目登记，擅自从事人体器官移植的，依照《医疗机构管理条例》的规定予以处罚。</w:t>
            </w:r>
          </w:p>
          <w:p>
            <w:pPr>
              <w:widowControl/>
              <w:adjustRightInd w:val="0"/>
              <w:snapToGrid w:val="0"/>
              <w:spacing w:line="26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sz w:val="18"/>
                <w:szCs w:val="18"/>
                <w:highlight w:val="none"/>
                <w:u w:val="none"/>
              </w:rPr>
              <w:t>【部门规章】《医疗机构管理条例实施细则》</w:t>
            </w:r>
            <w:r>
              <w:rPr>
                <w:rFonts w:hint="eastAsia" w:ascii="仿宋_GB2312" w:hAnsi="仿宋_GB2312" w:eastAsia="仿宋_GB2312" w:cs="仿宋_GB2312"/>
                <w:b w:val="0"/>
                <w:bCs/>
                <w:color w:val="auto"/>
                <w:kern w:val="0"/>
                <w:sz w:val="18"/>
                <w:szCs w:val="18"/>
                <w:highlight w:val="none"/>
                <w:u w:val="none"/>
              </w:rPr>
              <w:t xml:space="preserve">(2017年国家卫生计生委令第12号修正） </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第八十条 除急诊和急救外，医疗机构诊疗活动超出登记的诊疗科目范围，情节轻微的，处以警告；有下列情形之一的，责令其限期改正，并可处以三千元以下罚款：</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（一）超出登记的诊疗科目范围的诊疗活动累计收入在三千元以下；</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（二）给患者造成伤害。</w:t>
            </w:r>
          </w:p>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有下列情形之一的，处以三千元罚款，并吊销《医疗机构执业许可证》：</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（一）超出登记的诊疗科目范围的诊疗活动累计收入在三千元以上；</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（二）给患者造成伤害；</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（三）省、自治区、直辖市卫生行政部门规定的其它情形。</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【部门规章】《医疗气功管理暂行规定》（2000年卫生部令第12号）</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第二十三条 违反本规定，医疗机构未经批准擅自开展医疗气功活动的，按照《医疗机构管理条例》第四十七条的规定进行处罚。</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【部门规章】《医师外出会诊管理暂行规定》（2005年卫生部令第42号）</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 xml:space="preserve"> 第十九条 医疗机构违反本规定第六条、第八条、第十五条的，由县级以上卫生行政部门责令改正，给予警告；诊疗活动超出登记范围的，按照《医疗机构管理条例》第四十七条处理。</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【部门规章】《人类辅助生殖技术管理办法》（2001年卫生部令第14号）</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 xml:space="preserve"> 第二十一条 违反本办法规定，未经批准擅自开展人类辅助生殖技术的非医疗机构，按照《医疗机构管理条例》第四十四条规定处罚；对有上述违法行为的医疗机构，按照《医疗机构管理条例》第四十七条和《医疗机构管理条例实施细则》第八十条的规定处罚。</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【部门规章】《人类精子库管理办法》（2001年卫生部令第15号）</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 xml:space="preserve"> 第二十三条 违反本办法规定，未经批准擅自设置人类精子库，采集、提供精子的非医疗机构，按照《医疗机构管理条例》第四十四条的规定处罚；对有上述违法行为的医疗机构，按照《医疗机构管理条例》第四十七条和《医疗机构管理条例实施细则》第八十条的规定处罚。</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 xml:space="preserve">【部门规章】《新生儿疾病筛查管理办法》（2009年卫生部令第64号） </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第十六条 医疗机构未经省、自治区、直辖市人民政府卫生行政部门指定擅自开展新生儿遗传代谢病筛查实验室检测的，按照《医疗机构管理条例》第四十七条的规定予以处罚。</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【部门规章】《放射诊疗管理规定》（2016年国家卫生计生委令第8号修正）</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第三十八条医疗机构有下列情形之一的，由县级以上卫生行政部门给予警告、责令限期改正，并可以根据情节处以3000元以下的罚款；情节严重的，吊销其《医疗机构执业许可证》；</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（一）未取得放射诊疗许可从事放射诊疗工作的；</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（二）未办理诊疗科目登记或者未按照规定进行校验的；</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（三）未经批准擅自变更放射诊疗项目或者超出批准范围从事放射诊疗工作的。</w:t>
            </w:r>
          </w:p>
        </w:tc>
        <w:tc>
          <w:tcPr>
            <w:tcW w:w="1712"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警告，罚款；情节严重的，吊销其《医疗机构执业许可证》</w:t>
            </w:r>
          </w:p>
        </w:tc>
        <w:tc>
          <w:tcPr>
            <w:tcW w:w="821"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774" w:type="dxa"/>
            <w:vAlign w:val="center"/>
          </w:tcPr>
          <w:p>
            <w:pPr>
              <w:spacing w:line="260" w:lineRule="exact"/>
              <w:jc w:val="center"/>
              <w:rPr>
                <w:rFonts w:hint="default"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35</w:t>
            </w:r>
          </w:p>
        </w:tc>
        <w:tc>
          <w:tcPr>
            <w:tcW w:w="631" w:type="dxa"/>
            <w:vAlign w:val="center"/>
          </w:tcPr>
          <w:p>
            <w:pPr>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行政处罚</w:t>
            </w:r>
          </w:p>
        </w:tc>
        <w:tc>
          <w:tcPr>
            <w:tcW w:w="1575" w:type="dxa"/>
            <w:vAlign w:val="center"/>
          </w:tcPr>
          <w:p>
            <w:pPr>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对医疗机构使用非专业人员从事医疗卫生技术工作等违法行为的处罚</w:t>
            </w:r>
          </w:p>
        </w:tc>
        <w:tc>
          <w:tcPr>
            <w:tcW w:w="717" w:type="dxa"/>
            <w:vAlign w:val="center"/>
          </w:tcPr>
          <w:p>
            <w:pPr>
              <w:adjustRightInd w:val="0"/>
              <w:snapToGrid w:val="0"/>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0220035000</w:t>
            </w:r>
          </w:p>
        </w:tc>
        <w:tc>
          <w:tcPr>
            <w:tcW w:w="709"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646" w:type="dxa"/>
            <w:vAlign w:val="center"/>
          </w:tcPr>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【行政法规】《医疗机构管理条例》</w:t>
            </w:r>
            <w:r>
              <w:rPr>
                <w:rFonts w:hint="eastAsia" w:ascii="仿宋_GB2312" w:hAnsi="仿宋_GB2312" w:eastAsia="仿宋_GB2312" w:cs="仿宋_GB2312"/>
                <w:b w:val="0"/>
                <w:bCs/>
                <w:color w:val="auto"/>
                <w:kern w:val="0"/>
                <w:sz w:val="18"/>
                <w:szCs w:val="18"/>
                <w:highlight w:val="none"/>
                <w:u w:val="none"/>
              </w:rPr>
              <w:t>(2016年国务院令第666号修正）</w:t>
            </w:r>
          </w:p>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 xml:space="preserve">    第二十八条  医疗机构不得使用非卫生技术人员从事医疗卫生技术工作。</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第四十八条 违反本条例第二十八条规定，使用非卫生技术人员从事医疗卫生技术工作的，由县级以上人民政府卫生行政部门责令其限期改正，并可以处以5000元以下的罚款；情节严重的，吊销其《医疗机构执业许可证》。</w:t>
            </w:r>
          </w:p>
          <w:p>
            <w:pPr>
              <w:widowControl/>
              <w:adjustRightInd w:val="0"/>
              <w:snapToGrid w:val="0"/>
              <w:spacing w:line="26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sz w:val="18"/>
                <w:szCs w:val="18"/>
                <w:highlight w:val="none"/>
                <w:u w:val="none"/>
              </w:rPr>
              <w:t>【部门规章】《医疗机构管理条例实施细则》</w:t>
            </w:r>
            <w:r>
              <w:rPr>
                <w:rFonts w:hint="eastAsia" w:ascii="仿宋_GB2312" w:hAnsi="仿宋_GB2312" w:eastAsia="仿宋_GB2312" w:cs="仿宋_GB2312"/>
                <w:b w:val="0"/>
                <w:bCs/>
                <w:color w:val="auto"/>
                <w:kern w:val="0"/>
                <w:sz w:val="18"/>
                <w:szCs w:val="18"/>
                <w:highlight w:val="none"/>
                <w:u w:val="none"/>
              </w:rPr>
              <w:t xml:space="preserve">(2017年国家卫生计生委令第12号修正） </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第八十一条 任用非卫生技术人员从事医疗卫生技术工作的，责令其立即改正，并可处以三千元以下的罚款；有下列情形之一的，处以三千元以上五千元以下罚款，并可以吊销其《医疗机构执业许可证》：</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（一）任用两名以上非卫生技术人员从事诊疗活动；</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（二）任用的非卫生技术人员给患者造成伤害。</w:t>
            </w:r>
          </w:p>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医疗机构使用卫生技术人员从事本专业以外的诊疗活动的，按使用非卫生技术人员处理。</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【部门规章】《医疗气功管理暂行规定》（2000年卫生部令第12号）</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第二十四条 违反本规定，使用非医疗气功人员开展医疗气功活动的，按照《医疗机构管理条例实施细则》第八十一条的规定进行处罚。</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【部门规章】《处方管理办法》（2007年卫生部令第53号）</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第五十四条 医疗机构有下列情形之一的，由县级以上卫生行政部门按照《医疗机构管理条例》第四十八条的规定，责令限期改正，并可处以5000元以下的罚款；情节严重的，吊销其《医疗机构执业许可证》：</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（一）使用未取得处方权的人员、被取消处方权的医师开具处方的；</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（二）使用未取得麻醉药品和第一类精神药品处方资格的医师开具麻醉药品和第一类精神药品处方的；</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（三）使用未取得药学专业技术职务任职资格人员从事处方调剂工作的。</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【部门规章】《香港、澳门特别行政区医师在内地短期行医管理规定》（2008年卫生部令第62号）</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第十七条 医疗机构聘用未经内地短期行医执业注册的港澳医师从事诊疗活动，视为聘用非卫生技术人员，按照《医疗机构管理条例》第四十八条规定处理。</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 xml:space="preserve">【部门规章】《台湾地区医师在大陆短期行医管理规定》(2009年卫生部令第63号） </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第十七条 医疗机构聘用未经大陆短期行医执业注册的台湾医师从事诊疗活动,视为聘用非卫生技术人员,按照《医疗机构管理条例》第四十八条规定处理。</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【部门规章】《放射诊疗管理规定》（2016年国家卫生计生委令第8号修正）</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 xml:space="preserve">第三十九条 医疗机构使用不具备相应资质的人员从事放射诊疗工作的，由县级以上卫生行政部门责令限期改正，并可以处以5000元以下的罚款；情节严重的，吊销其《医疗机构执业许可证》。 </w:t>
            </w:r>
          </w:p>
        </w:tc>
        <w:tc>
          <w:tcPr>
            <w:tcW w:w="1712"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罚款；情节严重的，吊销其《医疗机构执业许可证》</w:t>
            </w:r>
          </w:p>
        </w:tc>
        <w:tc>
          <w:tcPr>
            <w:tcW w:w="821"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5" w:hRule="atLeast"/>
          <w:jc w:val="center"/>
        </w:trPr>
        <w:tc>
          <w:tcPr>
            <w:tcW w:w="774" w:type="dxa"/>
            <w:vAlign w:val="center"/>
          </w:tcPr>
          <w:p>
            <w:pPr>
              <w:spacing w:line="260" w:lineRule="exact"/>
              <w:jc w:val="center"/>
              <w:rPr>
                <w:rFonts w:hint="default"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36</w:t>
            </w:r>
          </w:p>
        </w:tc>
        <w:tc>
          <w:tcPr>
            <w:tcW w:w="631" w:type="dxa"/>
            <w:vAlign w:val="center"/>
          </w:tcPr>
          <w:p>
            <w:pPr>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行政处罚</w:t>
            </w:r>
          </w:p>
        </w:tc>
        <w:tc>
          <w:tcPr>
            <w:tcW w:w="1575" w:type="dxa"/>
            <w:vAlign w:val="center"/>
          </w:tcPr>
          <w:p>
            <w:pPr>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对医疗机构出具虚假证明文件行为的处罚</w:t>
            </w:r>
          </w:p>
        </w:tc>
        <w:tc>
          <w:tcPr>
            <w:tcW w:w="717" w:type="dxa"/>
            <w:vAlign w:val="center"/>
          </w:tcPr>
          <w:p>
            <w:pPr>
              <w:adjustRightInd w:val="0"/>
              <w:snapToGrid w:val="0"/>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0220036000</w:t>
            </w:r>
          </w:p>
        </w:tc>
        <w:tc>
          <w:tcPr>
            <w:tcW w:w="709"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646" w:type="dxa"/>
            <w:vAlign w:val="center"/>
          </w:tcPr>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【行政法规】《医疗机构管理条例》</w:t>
            </w:r>
            <w:r>
              <w:rPr>
                <w:rFonts w:hint="eastAsia" w:ascii="仿宋_GB2312" w:hAnsi="仿宋_GB2312" w:eastAsia="仿宋_GB2312" w:cs="仿宋_GB2312"/>
                <w:b w:val="0"/>
                <w:bCs/>
                <w:color w:val="auto"/>
                <w:kern w:val="0"/>
                <w:sz w:val="18"/>
                <w:szCs w:val="18"/>
                <w:highlight w:val="none"/>
                <w:u w:val="none"/>
              </w:rPr>
              <w:t>(2016年国务院令第666号修正）</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第三十二条 未经医师（士）亲自诊查病人，医疗机构不得出具疾病诊断书、健康证明书或者死亡证明文件；未经医师（士）、助产人员亲自接产，医疗机构不得出具出生证明书或者死产报告书。</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第四十九条 违反本条例第三十二条规定，出具虚假证明文件的，由县级以上人民政府卫生行政部门予以警告；对造成危害后果的，可以处以1000元以下的罚款；对直接责任人员由所在单位或者上级机关给予行政处分。</w:t>
            </w:r>
          </w:p>
          <w:p>
            <w:pPr>
              <w:widowControl/>
              <w:adjustRightInd w:val="0"/>
              <w:snapToGrid w:val="0"/>
              <w:spacing w:line="26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sz w:val="18"/>
                <w:szCs w:val="18"/>
                <w:highlight w:val="none"/>
                <w:u w:val="none"/>
              </w:rPr>
              <w:t>【部门规章】《医疗机构管理条例实施细则》</w:t>
            </w:r>
            <w:r>
              <w:rPr>
                <w:rFonts w:hint="eastAsia" w:ascii="仿宋_GB2312" w:hAnsi="仿宋_GB2312" w:eastAsia="仿宋_GB2312" w:cs="仿宋_GB2312"/>
                <w:b w:val="0"/>
                <w:bCs/>
                <w:color w:val="auto"/>
                <w:kern w:val="0"/>
                <w:sz w:val="18"/>
                <w:szCs w:val="18"/>
                <w:highlight w:val="none"/>
                <w:u w:val="none"/>
              </w:rPr>
              <w:t xml:space="preserve">(2017年国家卫生计生委令第12号修正） </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第八十二条第一款 出具虚假证明文件，情节轻微的，给予警告，并可处以五百元以下的罚款；有下列情形之一的，处以五百元以上一千元以下的罚款：（一）出具虚假证明文件造成延误诊治的；（二）出具虚假证明文件给患者精神造成伤害的；（三）造成其它危害后果的。</w:t>
            </w:r>
          </w:p>
        </w:tc>
        <w:tc>
          <w:tcPr>
            <w:tcW w:w="1712"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警告；罚款</w:t>
            </w:r>
          </w:p>
        </w:tc>
        <w:tc>
          <w:tcPr>
            <w:tcW w:w="821"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5" w:hRule="atLeast"/>
          <w:jc w:val="center"/>
        </w:trPr>
        <w:tc>
          <w:tcPr>
            <w:tcW w:w="774" w:type="dxa"/>
            <w:vAlign w:val="center"/>
          </w:tcPr>
          <w:p>
            <w:pPr>
              <w:spacing w:line="260" w:lineRule="exact"/>
              <w:jc w:val="center"/>
              <w:rPr>
                <w:rFonts w:hint="default"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37</w:t>
            </w:r>
          </w:p>
        </w:tc>
        <w:tc>
          <w:tcPr>
            <w:tcW w:w="631" w:type="dxa"/>
            <w:vAlign w:val="center"/>
          </w:tcPr>
          <w:p>
            <w:pPr>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行政处罚</w:t>
            </w:r>
          </w:p>
        </w:tc>
        <w:tc>
          <w:tcPr>
            <w:tcW w:w="1575" w:type="dxa"/>
            <w:vAlign w:val="center"/>
          </w:tcPr>
          <w:p>
            <w:pPr>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对医疗机构未建立医疗质量管理部门或者未指定专（兼）职人员负责医疗质量管理工作等行为的处罚 </w:t>
            </w: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br w:type="textWrapping"/>
            </w:r>
          </w:p>
        </w:tc>
        <w:tc>
          <w:tcPr>
            <w:tcW w:w="717" w:type="dxa"/>
            <w:vAlign w:val="center"/>
          </w:tcPr>
          <w:p>
            <w:pPr>
              <w:adjustRightInd w:val="0"/>
              <w:snapToGrid w:val="0"/>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0220037000</w:t>
            </w:r>
          </w:p>
        </w:tc>
        <w:tc>
          <w:tcPr>
            <w:tcW w:w="709"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646" w:type="dxa"/>
            <w:vAlign w:val="center"/>
          </w:tcPr>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【部门规章】《医疗质量管理办法》（2016年国家卫生计生委令第10号）</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第四十四条  医疗机构有下列情形之一的，由县级以上</w:t>
            </w:r>
            <w:r>
              <w:rPr>
                <w:rFonts w:hint="eastAsia" w:ascii="仿宋_GB2312" w:hAnsi="仿宋_GB2312" w:eastAsia="仿宋_GB2312" w:cs="仿宋_GB2312"/>
                <w:b w:val="0"/>
                <w:bCs/>
                <w:color w:val="auto"/>
                <w:sz w:val="18"/>
                <w:szCs w:val="18"/>
                <w:highlight w:val="none"/>
                <w:u w:val="none"/>
                <w:lang w:eastAsia="zh-CN"/>
              </w:rPr>
              <w:t>卫生健康局</w:t>
            </w:r>
            <w:r>
              <w:rPr>
                <w:rFonts w:hint="eastAsia" w:ascii="仿宋_GB2312" w:hAnsi="仿宋_GB2312" w:eastAsia="仿宋_GB2312" w:cs="仿宋_GB2312"/>
                <w:b w:val="0"/>
                <w:bCs/>
                <w:color w:val="auto"/>
                <w:sz w:val="18"/>
                <w:szCs w:val="18"/>
                <w:highlight w:val="none"/>
                <w:u w:val="none"/>
              </w:rPr>
              <w:t>责令限期改正；逾期不改的，给予警告，并处三万元以下罚款；对公立医疗机构负有责任的主管人员和其他直接责任人员，依法给予处分：</w:t>
            </w:r>
          </w:p>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 xml:space="preserve">    （一）未建立医疗质量管理部门或者未指定专（兼）职人员负责医疗质量管理工作的； </w:t>
            </w:r>
            <w:r>
              <w:rPr>
                <w:rFonts w:hint="eastAsia" w:ascii="仿宋_GB2312" w:hAnsi="仿宋_GB2312" w:eastAsia="仿宋_GB2312" w:cs="仿宋_GB2312"/>
                <w:b w:val="0"/>
                <w:bCs/>
                <w:color w:val="auto"/>
                <w:sz w:val="18"/>
                <w:szCs w:val="18"/>
                <w:highlight w:val="none"/>
                <w:u w:val="none"/>
              </w:rPr>
              <w:br w:type="textWrapping"/>
            </w:r>
            <w:r>
              <w:rPr>
                <w:rFonts w:hint="eastAsia" w:ascii="仿宋_GB2312" w:hAnsi="仿宋_GB2312" w:eastAsia="仿宋_GB2312" w:cs="仿宋_GB2312"/>
                <w:b w:val="0"/>
                <w:bCs/>
                <w:color w:val="auto"/>
                <w:sz w:val="18"/>
                <w:szCs w:val="18"/>
                <w:highlight w:val="none"/>
                <w:u w:val="none"/>
              </w:rPr>
              <w:t>　　（二）未建立医疗质量管理相关规章制度的； </w:t>
            </w:r>
            <w:r>
              <w:rPr>
                <w:rFonts w:hint="eastAsia" w:ascii="仿宋_GB2312" w:hAnsi="仿宋_GB2312" w:eastAsia="仿宋_GB2312" w:cs="仿宋_GB2312"/>
                <w:b w:val="0"/>
                <w:bCs/>
                <w:color w:val="auto"/>
                <w:sz w:val="18"/>
                <w:szCs w:val="18"/>
                <w:highlight w:val="none"/>
                <w:u w:val="none"/>
              </w:rPr>
              <w:br w:type="textWrapping"/>
            </w:r>
            <w:r>
              <w:rPr>
                <w:rFonts w:hint="eastAsia" w:ascii="仿宋_GB2312" w:hAnsi="仿宋_GB2312" w:eastAsia="仿宋_GB2312" w:cs="仿宋_GB2312"/>
                <w:b w:val="0"/>
                <w:bCs/>
                <w:color w:val="auto"/>
                <w:sz w:val="18"/>
                <w:szCs w:val="18"/>
                <w:highlight w:val="none"/>
                <w:u w:val="none"/>
              </w:rPr>
              <w:t>　　（三）医疗质量管理制度不落实或者落实不到位，导致医疗质量管理混乱的； </w:t>
            </w:r>
            <w:r>
              <w:rPr>
                <w:rFonts w:hint="eastAsia" w:ascii="仿宋_GB2312" w:hAnsi="仿宋_GB2312" w:eastAsia="仿宋_GB2312" w:cs="仿宋_GB2312"/>
                <w:b w:val="0"/>
                <w:bCs/>
                <w:color w:val="auto"/>
                <w:sz w:val="18"/>
                <w:szCs w:val="18"/>
                <w:highlight w:val="none"/>
                <w:u w:val="none"/>
              </w:rPr>
              <w:br w:type="textWrapping"/>
            </w:r>
            <w:r>
              <w:rPr>
                <w:rFonts w:hint="eastAsia" w:ascii="仿宋_GB2312" w:hAnsi="仿宋_GB2312" w:eastAsia="仿宋_GB2312" w:cs="仿宋_GB2312"/>
                <w:b w:val="0"/>
                <w:bCs/>
                <w:color w:val="auto"/>
                <w:sz w:val="18"/>
                <w:szCs w:val="18"/>
                <w:highlight w:val="none"/>
                <w:u w:val="none"/>
              </w:rPr>
              <w:t>　　（四）发生重大医疗质量安全事件隐匿不报的； </w:t>
            </w:r>
            <w:r>
              <w:rPr>
                <w:rFonts w:hint="eastAsia" w:ascii="仿宋_GB2312" w:hAnsi="仿宋_GB2312" w:eastAsia="仿宋_GB2312" w:cs="仿宋_GB2312"/>
                <w:b w:val="0"/>
                <w:bCs/>
                <w:color w:val="auto"/>
                <w:sz w:val="18"/>
                <w:szCs w:val="18"/>
                <w:highlight w:val="none"/>
                <w:u w:val="none"/>
              </w:rPr>
              <w:br w:type="textWrapping"/>
            </w:r>
            <w:r>
              <w:rPr>
                <w:rFonts w:hint="eastAsia" w:ascii="仿宋_GB2312" w:hAnsi="仿宋_GB2312" w:eastAsia="仿宋_GB2312" w:cs="仿宋_GB2312"/>
                <w:b w:val="0"/>
                <w:bCs/>
                <w:color w:val="auto"/>
                <w:sz w:val="18"/>
                <w:szCs w:val="18"/>
                <w:highlight w:val="none"/>
                <w:u w:val="none"/>
              </w:rPr>
              <w:t>　　（五）未按照规定报送医疗质量安全相关信息的； </w:t>
            </w:r>
            <w:r>
              <w:rPr>
                <w:rFonts w:hint="eastAsia" w:ascii="仿宋_GB2312" w:hAnsi="仿宋_GB2312" w:eastAsia="仿宋_GB2312" w:cs="仿宋_GB2312"/>
                <w:b w:val="0"/>
                <w:bCs/>
                <w:color w:val="auto"/>
                <w:sz w:val="18"/>
                <w:szCs w:val="18"/>
                <w:highlight w:val="none"/>
                <w:u w:val="none"/>
              </w:rPr>
              <w:br w:type="textWrapping"/>
            </w:r>
            <w:r>
              <w:rPr>
                <w:rFonts w:hint="eastAsia" w:ascii="仿宋_GB2312" w:hAnsi="仿宋_GB2312" w:eastAsia="仿宋_GB2312" w:cs="仿宋_GB2312"/>
                <w:b w:val="0"/>
                <w:bCs/>
                <w:color w:val="auto"/>
                <w:sz w:val="18"/>
                <w:szCs w:val="18"/>
                <w:highlight w:val="none"/>
                <w:u w:val="none"/>
              </w:rPr>
              <w:t>　　（六）其他违反本办法规定的行为。 </w:t>
            </w:r>
          </w:p>
        </w:tc>
        <w:tc>
          <w:tcPr>
            <w:tcW w:w="1712"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警告，并处三万元以下罚款</w:t>
            </w:r>
          </w:p>
        </w:tc>
        <w:tc>
          <w:tcPr>
            <w:tcW w:w="821"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774" w:type="dxa"/>
            <w:vAlign w:val="center"/>
          </w:tcPr>
          <w:p>
            <w:pPr>
              <w:spacing w:line="260" w:lineRule="exact"/>
              <w:jc w:val="center"/>
              <w:rPr>
                <w:rFonts w:hint="default"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38</w:t>
            </w:r>
          </w:p>
        </w:tc>
        <w:tc>
          <w:tcPr>
            <w:tcW w:w="631" w:type="dxa"/>
            <w:vAlign w:val="center"/>
          </w:tcPr>
          <w:p>
            <w:pPr>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行政处罚</w:t>
            </w:r>
          </w:p>
        </w:tc>
        <w:tc>
          <w:tcPr>
            <w:tcW w:w="1575" w:type="dxa"/>
            <w:vAlign w:val="center"/>
          </w:tcPr>
          <w:p>
            <w:pPr>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对以不正当手段取得医师执业证书行为的处罚</w:t>
            </w:r>
          </w:p>
        </w:tc>
        <w:tc>
          <w:tcPr>
            <w:tcW w:w="717" w:type="dxa"/>
            <w:vAlign w:val="center"/>
          </w:tcPr>
          <w:p>
            <w:pPr>
              <w:adjustRightInd w:val="0"/>
              <w:snapToGrid w:val="0"/>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0220038000</w:t>
            </w:r>
          </w:p>
        </w:tc>
        <w:tc>
          <w:tcPr>
            <w:tcW w:w="709"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646" w:type="dxa"/>
            <w:vAlign w:val="center"/>
          </w:tcPr>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【法律】《中华人民共和国执业医师法》（2009年修正）</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第三十六条 以不正当手段取得医师执业证书的，由发给证书的卫生行政部门予以吊销；负有直接责任的主管人员和其他直接责任人员，依法给予行政处分。</w:t>
            </w:r>
          </w:p>
        </w:tc>
        <w:tc>
          <w:tcPr>
            <w:tcW w:w="1712"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吊销《医师执业证书》</w:t>
            </w:r>
          </w:p>
        </w:tc>
        <w:tc>
          <w:tcPr>
            <w:tcW w:w="821"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774" w:type="dxa"/>
            <w:vAlign w:val="center"/>
          </w:tcPr>
          <w:p>
            <w:pPr>
              <w:spacing w:line="260" w:lineRule="exact"/>
              <w:jc w:val="center"/>
              <w:rPr>
                <w:rFonts w:hint="default"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39</w:t>
            </w:r>
          </w:p>
        </w:tc>
        <w:tc>
          <w:tcPr>
            <w:tcW w:w="631" w:type="dxa"/>
            <w:vAlign w:val="center"/>
          </w:tcPr>
          <w:p>
            <w:pPr>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行政处罚</w:t>
            </w:r>
          </w:p>
        </w:tc>
        <w:tc>
          <w:tcPr>
            <w:tcW w:w="1575" w:type="dxa"/>
            <w:vAlign w:val="center"/>
          </w:tcPr>
          <w:p>
            <w:pPr>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对医师在执业活动中违反卫生行政规章制度或者技术操作规范，造成严重后果等行为的处罚</w:t>
            </w:r>
          </w:p>
        </w:tc>
        <w:tc>
          <w:tcPr>
            <w:tcW w:w="717" w:type="dxa"/>
            <w:vAlign w:val="center"/>
          </w:tcPr>
          <w:p>
            <w:pPr>
              <w:adjustRightInd w:val="0"/>
              <w:snapToGrid w:val="0"/>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0220039000</w:t>
            </w:r>
          </w:p>
        </w:tc>
        <w:tc>
          <w:tcPr>
            <w:tcW w:w="709"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646" w:type="dxa"/>
            <w:vAlign w:val="center"/>
          </w:tcPr>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【法律】《中华人民共和国执业医师法》（2009年修正）</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第三十七条 医师在执业活动中，违反本法规定，有下列行为之一的，由县级以上人民政府卫生行政部门给予警告或者责令暂停六个月以上一年以下执业活动；情节严重的，吊销其执业证书；构成犯罪的，依法追究刑事责任：</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（一）违反卫生行政规章制度或者技术操作规范，造成严重后果的；</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（二）由于不负责任延误急危患者的抢救和诊治，造成严重后果的；</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（三）造成医疗责任事故的；</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（四）未经亲自诊查、调查，签署诊断、治疗、流行病学等证明文件或者有关出生、死亡等证明文件的；</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（五）隐匿、伪造或者擅自销毁医学文书及有关资料的；</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（六）使用未经批准使用的药品、消毒药剂和医疗器械的；</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（七）不按照规定使用麻醉药品、医疗用毒性药品、精神药品和放射性药品的；</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（八）未经患者或者其家属同意，对患者进行实验性临床医疗的；</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（九）泄露患者隐私，造成严重后果的；</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（十）利用职务之便，索取、非法收受患者财物或者牟取其他不正当利益的；</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（十一）发生自然灾害、传染病流行、突发重大伤亡事故以及其他严重威胁人民生命健康的紧急情况时，不服从卫生行政部门调遣的；</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（十二）发生医疗事故或者发现传染病疫情，患者涉嫌伤害事件或者非正常死亡，不按照规定报告的。</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【部门规章】《抗菌药物临床应用管理办法》（2012年卫生部令第84号）</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第五十二条  医师有下列情形之一的，由县级以上卫生行政部门按照《执业医师法》第三十七条的有关规定，给予警告或者责令暂停六个月以上一年以下执业活动；情节严重的，吊销其执业证书；构成犯罪的，依法追究刑事责任：</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（一）未按照本办法规定开具抗菌药物处方，造成严重后果的；</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（二）使用未经国家药品监督管理部门批准的抗菌药物的；</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（三）使用本机构抗菌药物供应目录以外的品种、品规，造成严重后果的；</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（四）违反本办法其他规定，造成严重后果的。</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乡村医生有前款规定情形之一的，由县级卫生行政部门按照《乡村医师从业管理条例》第三十八条有关规定处理。</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【部门规章】《医疗气功管理暂行规定》（2000年卫生部令第12号）</w:t>
            </w:r>
          </w:p>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第二十五条 违反本规定，医疗气功人员在医疗气功活动中违反医学常规或医疗气功基本操作规范，造成严重后果的，按照《执业医师法》第三十七条的规定进行处罚；构成犯罪的，依法追究刑事责任。</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【部门规章】《医师外出会诊管理暂行规定》（2005年卫生部令第42号）</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第二十条第二款 医师外出会诊违反《执业医师法》有关规定的，按照《执业医师法》第三十七条处理。</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【部门规章】《处方管理办法》（2006年卫生部令第53号）</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第五十七条 医师出现下列情形之一的，按照《执业医师法》第三十七条的规定，由县级以上卫生行政部门给予警告或者责令暂停六个月以上一年以下执业活动；情节严重的，吊销其执业证书：</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（一）未取得处方权或者被取消处方权后开具药品处方的；</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（二）未按照本办法规定开具药品处方的；</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 xml:space="preserve">（三）违反本办法其他规定的。    </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【部门规章】《香港、澳门特别行政区医师在内地短期行医管理规定》（2008年卫生部令第62号）</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第十九条 港澳医师未按照注册的执业地点、执业类别、执业范围从事诊疗活动的，由县级以上人民政府卫生行政部门责令改正，并给予警告；逾期不改的，按照《执业医师法》第三十七条第（一）项规定处理。</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 xml:space="preserve">【部门规章】《台湾地区医师在大陆短期行医管理规定》(2009年卫生部令第63号） </w:t>
            </w:r>
          </w:p>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 xml:space="preserve">     第十九条 台湾医师未按照注册的执业地点、执业类别、执业范围从事诊疗活动的,由县级以上人民政府卫生行政部门责令改正,并给予警告；逾期不改的,按照《执业医师法》第三十七条第(一)项规定处理。</w:t>
            </w:r>
          </w:p>
        </w:tc>
        <w:tc>
          <w:tcPr>
            <w:tcW w:w="1712"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警告或者责令暂停六个月以上一年以下执业活动；情节严重的，吊销其执业证书</w:t>
            </w:r>
          </w:p>
        </w:tc>
        <w:tc>
          <w:tcPr>
            <w:tcW w:w="821"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0" w:hRule="atLeast"/>
          <w:jc w:val="center"/>
        </w:trPr>
        <w:tc>
          <w:tcPr>
            <w:tcW w:w="774"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40</w:t>
            </w:r>
          </w:p>
        </w:tc>
        <w:tc>
          <w:tcPr>
            <w:tcW w:w="631" w:type="dxa"/>
            <w:vAlign w:val="center"/>
          </w:tcPr>
          <w:p>
            <w:pPr>
              <w:spacing w:line="260" w:lineRule="exact"/>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行政处罚</w:t>
            </w:r>
          </w:p>
        </w:tc>
        <w:tc>
          <w:tcPr>
            <w:tcW w:w="1575" w:type="dxa"/>
            <w:vAlign w:val="center"/>
          </w:tcPr>
          <w:p>
            <w:pPr>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对医疗、预防、保健机构对应当注销注册医师的信息未按规定履行报告职责导致严重后果行为的处罚</w:t>
            </w:r>
          </w:p>
        </w:tc>
        <w:tc>
          <w:tcPr>
            <w:tcW w:w="717" w:type="dxa"/>
            <w:vAlign w:val="center"/>
          </w:tcPr>
          <w:p>
            <w:pPr>
              <w:adjustRightInd w:val="0"/>
              <w:snapToGrid w:val="0"/>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0220040000</w:t>
            </w:r>
          </w:p>
        </w:tc>
        <w:tc>
          <w:tcPr>
            <w:tcW w:w="709"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646" w:type="dxa"/>
            <w:vAlign w:val="center"/>
          </w:tcPr>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【法律】《中华人民共和国执业医师法》（2009年修正）</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第十六条 医师注册后有下列情形之一的，其所在的医疗、预防、保健机构应当在三十日内报告准予注册的卫生行政部门，卫生行政部门应当注销注册，收回医师执业证书：</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一）死亡或者被宣告失踪的；（二）受刑事处罚的；（三）受吊销医师执业证书行政处罚的；（四）依照本法第三十一条规定暂停执业活动期满，再次考核仍不合格的；（五）中止医师执业活动满二年的；（六）有国务院卫生行政部门规定不宜从事医疗、预防、保健业务的其他情形的。被注销注册的当事人有异议的，可以自收到注销注册通知之日起十五日内，依法申请复议或者向人民法院提起诉讼。</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第四十一条 医疗、预防、保健机构未依照本法第十六条的规定履行报告职责，导致严重后果的，由县级以上人民政府卫生行政部门给予警告；并对该机构的行政负责人依法给予行政处分。</w:t>
            </w:r>
          </w:p>
        </w:tc>
        <w:tc>
          <w:tcPr>
            <w:tcW w:w="1712"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对医疗、预防、保健机构对应当注销注册医师的信息未按规定履行报告职责导致严重后果</w:t>
            </w:r>
            <w:r>
              <w:rPr>
                <w:rFonts w:hint="eastAsia" w:ascii="仿宋_GB2312" w:hAnsi="仿宋_GB2312" w:eastAsia="仿宋_GB2312" w:cs="仿宋_GB2312"/>
                <w:b w:val="0"/>
                <w:bCs/>
                <w:color w:val="auto"/>
                <w:sz w:val="18"/>
                <w:szCs w:val="18"/>
                <w:highlight w:val="none"/>
                <w:u w:val="none"/>
                <w:lang w:eastAsia="zh-CN"/>
              </w:rPr>
              <w:t>的</w:t>
            </w:r>
            <w:r>
              <w:rPr>
                <w:rFonts w:hint="eastAsia" w:ascii="仿宋_GB2312" w:hAnsi="仿宋_GB2312" w:eastAsia="仿宋_GB2312" w:cs="仿宋_GB2312"/>
                <w:b w:val="0"/>
                <w:bCs/>
                <w:color w:val="auto"/>
                <w:sz w:val="18"/>
                <w:szCs w:val="18"/>
                <w:highlight w:val="none"/>
                <w:u w:val="none"/>
              </w:rPr>
              <w:t>行为</w:t>
            </w:r>
            <w:r>
              <w:rPr>
                <w:rFonts w:hint="eastAsia" w:ascii="仿宋_GB2312" w:hAnsi="仿宋_GB2312" w:eastAsia="仿宋_GB2312" w:cs="仿宋_GB2312"/>
                <w:b w:val="0"/>
                <w:bCs/>
                <w:color w:val="auto"/>
                <w:sz w:val="18"/>
                <w:szCs w:val="18"/>
                <w:highlight w:val="none"/>
                <w:u w:val="none"/>
                <w:lang w:eastAsia="zh-CN"/>
              </w:rPr>
              <w:t>进行</w:t>
            </w:r>
            <w:r>
              <w:rPr>
                <w:rFonts w:hint="eastAsia" w:ascii="仿宋_GB2312" w:hAnsi="仿宋_GB2312" w:eastAsia="仿宋_GB2312" w:cs="仿宋_GB2312"/>
                <w:b w:val="0"/>
                <w:bCs/>
                <w:color w:val="auto"/>
                <w:sz w:val="18"/>
                <w:szCs w:val="18"/>
                <w:highlight w:val="none"/>
                <w:u w:val="none"/>
              </w:rPr>
              <w:t>处罚</w:t>
            </w:r>
          </w:p>
        </w:tc>
        <w:tc>
          <w:tcPr>
            <w:tcW w:w="821" w:type="dxa"/>
            <w:vAlign w:val="center"/>
          </w:tcPr>
          <w:p>
            <w:pPr>
              <w:spacing w:line="260" w:lineRule="exact"/>
              <w:rPr>
                <w:rFonts w:hint="eastAsia" w:ascii="仿宋_GB2312" w:hAnsi="仿宋_GB2312" w:eastAsia="仿宋_GB2312" w:cs="仿宋_GB2312"/>
                <w:b w:val="0"/>
                <w:bCs/>
                <w:color w:val="auto"/>
                <w:sz w:val="18"/>
                <w:szCs w:val="18"/>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5" w:hRule="atLeast"/>
          <w:jc w:val="center"/>
        </w:trPr>
        <w:tc>
          <w:tcPr>
            <w:tcW w:w="774" w:type="dxa"/>
            <w:vAlign w:val="center"/>
          </w:tcPr>
          <w:p>
            <w:pPr>
              <w:spacing w:line="260" w:lineRule="exact"/>
              <w:jc w:val="center"/>
              <w:rPr>
                <w:rFonts w:hint="default"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41</w:t>
            </w:r>
          </w:p>
        </w:tc>
        <w:tc>
          <w:tcPr>
            <w:tcW w:w="631" w:type="dxa"/>
            <w:vAlign w:val="center"/>
          </w:tcPr>
          <w:p>
            <w:pPr>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行政处罚</w:t>
            </w:r>
          </w:p>
        </w:tc>
        <w:tc>
          <w:tcPr>
            <w:tcW w:w="1575" w:type="dxa"/>
            <w:vAlign w:val="center"/>
          </w:tcPr>
          <w:p>
            <w:pPr>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对中医医疗机构</w:t>
            </w:r>
          </w:p>
          <w:p>
            <w:pPr>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不符合设置标准</w:t>
            </w:r>
          </w:p>
          <w:p>
            <w:pPr>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或者获得城镇职</w:t>
            </w:r>
          </w:p>
          <w:p>
            <w:pPr>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工基本医疗定点</w:t>
            </w:r>
          </w:p>
          <w:p>
            <w:pPr>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医院资格未按规</w:t>
            </w:r>
          </w:p>
          <w:p>
            <w:pPr>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定向参保人员提</w:t>
            </w:r>
          </w:p>
          <w:p>
            <w:pPr>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供基本医疗服务</w:t>
            </w:r>
          </w:p>
          <w:p>
            <w:pPr>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行为的处罚</w:t>
            </w:r>
          </w:p>
        </w:tc>
        <w:tc>
          <w:tcPr>
            <w:tcW w:w="717" w:type="dxa"/>
            <w:vAlign w:val="center"/>
          </w:tcPr>
          <w:p>
            <w:pPr>
              <w:adjustRightInd w:val="0"/>
              <w:snapToGrid w:val="0"/>
              <w:spacing w:line="260" w:lineRule="exact"/>
              <w:jc w:val="both"/>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02200</w:t>
            </w:r>
          </w:p>
          <w:p>
            <w:pPr>
              <w:adjustRightInd w:val="0"/>
              <w:snapToGrid w:val="0"/>
              <w:spacing w:line="260" w:lineRule="exact"/>
              <w:jc w:val="both"/>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41000</w:t>
            </w:r>
          </w:p>
        </w:tc>
        <w:tc>
          <w:tcPr>
            <w:tcW w:w="709"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646" w:type="dxa"/>
            <w:vAlign w:val="center"/>
          </w:tcPr>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【行政法规】《中华人民共和国中医药条例》（2003 年国务院令第 374 号）</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第三十二条 中医医疗机构违反本条例的规定，有下列情形之一的，由县级以上地方人民政</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府负责中医药管理的部门责令限期改正；逾期不改正的，责令停业整顿，直至由原审批机关吊</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销其医疗机构执业许可证、取消其城镇职工基本医疗保险定点医疗机构资格，并对负有责任的</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主管人员和其他直接责任人员依法给予纪律处分：</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（一）不符合中医医疗机构设置标准的；</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（二）获得城镇职工基本医疗保险定点医疗机构资格，未按照规定向参保人员提供基本医</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疗服务的。</w:t>
            </w:r>
          </w:p>
        </w:tc>
        <w:tc>
          <w:tcPr>
            <w:tcW w:w="1712"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对不符合中医医疗</w:t>
            </w:r>
          </w:p>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机构设置标准的，</w:t>
            </w:r>
          </w:p>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责令停业整顿，直</w:t>
            </w:r>
          </w:p>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至吊销医疗机构执</w:t>
            </w:r>
          </w:p>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业许可证。对未按</w:t>
            </w:r>
          </w:p>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照规定向参保人员</w:t>
            </w:r>
          </w:p>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提供基本医疗服务</w:t>
            </w:r>
          </w:p>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的城镇职工基本医</w:t>
            </w:r>
          </w:p>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疗保险定点医疗机</w:t>
            </w:r>
          </w:p>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构，取消其城镇职</w:t>
            </w:r>
          </w:p>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工基本医疗保险定</w:t>
            </w:r>
          </w:p>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点医疗机构资格</w:t>
            </w:r>
            <w:r>
              <w:rPr>
                <w:rFonts w:hint="eastAsia" w:ascii="仿宋_GB2312" w:hAnsi="仿宋_GB2312" w:eastAsia="仿宋_GB2312" w:cs="仿宋_GB2312"/>
                <w:b w:val="0"/>
                <w:bCs/>
                <w:color w:val="auto"/>
                <w:sz w:val="18"/>
                <w:szCs w:val="18"/>
                <w:highlight w:val="none"/>
                <w:u w:val="none"/>
                <w:lang w:val="en-US" w:eastAsia="zh-CN"/>
              </w:rPr>
              <w:t>,</w:t>
            </w:r>
            <w:r>
              <w:rPr>
                <w:rFonts w:hint="eastAsia" w:ascii="仿宋_GB2312" w:hAnsi="仿宋_GB2312" w:eastAsia="仿宋_GB2312" w:cs="仿宋_GB2312"/>
                <w:b w:val="0"/>
                <w:bCs/>
                <w:color w:val="auto"/>
                <w:sz w:val="18"/>
                <w:szCs w:val="18"/>
                <w:highlight w:val="none"/>
                <w:u w:val="none"/>
              </w:rPr>
              <w:t>并对负有责任的主</w:t>
            </w:r>
          </w:p>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管人员和其他直接</w:t>
            </w:r>
          </w:p>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责任人员依法给予纪律处分。</w:t>
            </w:r>
          </w:p>
        </w:tc>
        <w:tc>
          <w:tcPr>
            <w:tcW w:w="821"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5" w:hRule="atLeast"/>
          <w:jc w:val="center"/>
        </w:trPr>
        <w:tc>
          <w:tcPr>
            <w:tcW w:w="774" w:type="dxa"/>
            <w:vAlign w:val="center"/>
          </w:tcPr>
          <w:p>
            <w:pPr>
              <w:spacing w:line="260" w:lineRule="exact"/>
              <w:jc w:val="center"/>
              <w:rPr>
                <w:rFonts w:hint="default"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42</w:t>
            </w:r>
          </w:p>
        </w:tc>
        <w:tc>
          <w:tcPr>
            <w:tcW w:w="631" w:type="dxa"/>
            <w:vAlign w:val="center"/>
          </w:tcPr>
          <w:p>
            <w:pPr>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行政处罚</w:t>
            </w:r>
          </w:p>
        </w:tc>
        <w:tc>
          <w:tcPr>
            <w:tcW w:w="1575" w:type="dxa"/>
            <w:vAlign w:val="center"/>
          </w:tcPr>
          <w:p>
            <w:pPr>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对推荐中医医术确有专长人员的中医医师、以师承方式学习中医的医术确有专长人员的指导老师，违反本办法有关规定，在推荐中弄虚作假、徇私舞弊行为的处罚</w:t>
            </w:r>
          </w:p>
        </w:tc>
        <w:tc>
          <w:tcPr>
            <w:tcW w:w="717" w:type="dxa"/>
            <w:vAlign w:val="center"/>
          </w:tcPr>
          <w:p>
            <w:pPr>
              <w:adjustRightInd w:val="0"/>
              <w:snapToGrid w:val="0"/>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0220042000</w:t>
            </w:r>
          </w:p>
        </w:tc>
        <w:tc>
          <w:tcPr>
            <w:tcW w:w="709"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646" w:type="dxa"/>
            <w:vAlign w:val="center"/>
          </w:tcPr>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【部门规章】《中医医术确有专长人员医师资格考核注册管理暂行办法》（2017年国家卫生计生委令第15号）</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第三十六条  推荐中医医术确有专长人员的中医医师、以师承方式学习中医的医术确有专长人员的指导老师，违反本办法有关规定，在推荐中弄虚作假、徇私舞弊的，由县级以上中医药主管部门依法责令暂停六个月以上一年以下执业活动；情节严重的，吊销其医师执业证书；构成犯罪的，依法追究刑事责任。</w:t>
            </w:r>
          </w:p>
        </w:tc>
        <w:tc>
          <w:tcPr>
            <w:tcW w:w="1712"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责令暂停六个月以上一年以下执业活动；情节严重的，吊销其医师执业证书</w:t>
            </w:r>
          </w:p>
        </w:tc>
        <w:tc>
          <w:tcPr>
            <w:tcW w:w="821"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0" w:hRule="atLeast"/>
          <w:jc w:val="center"/>
        </w:trPr>
        <w:tc>
          <w:tcPr>
            <w:tcW w:w="774"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43</w:t>
            </w:r>
          </w:p>
        </w:tc>
        <w:tc>
          <w:tcPr>
            <w:tcW w:w="631" w:type="dxa"/>
            <w:vAlign w:val="center"/>
          </w:tcPr>
          <w:p>
            <w:pPr>
              <w:spacing w:line="260" w:lineRule="exact"/>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行政处罚</w:t>
            </w:r>
          </w:p>
        </w:tc>
        <w:tc>
          <w:tcPr>
            <w:tcW w:w="1575" w:type="dxa"/>
            <w:vAlign w:val="center"/>
          </w:tcPr>
          <w:p>
            <w:pPr>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对举办中医诊所</w:t>
            </w:r>
          </w:p>
          <w:p>
            <w:pPr>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应当备案而未备</w:t>
            </w:r>
          </w:p>
          <w:p>
            <w:pPr>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案，或者备案时提</w:t>
            </w:r>
          </w:p>
          <w:p>
            <w:pPr>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供虚假材料行为</w:t>
            </w:r>
          </w:p>
          <w:p>
            <w:pPr>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的处罚</w:t>
            </w:r>
          </w:p>
        </w:tc>
        <w:tc>
          <w:tcPr>
            <w:tcW w:w="717" w:type="dxa"/>
            <w:vAlign w:val="center"/>
          </w:tcPr>
          <w:p>
            <w:pPr>
              <w:adjustRightInd w:val="0"/>
              <w:snapToGrid w:val="0"/>
              <w:spacing w:line="260" w:lineRule="exact"/>
              <w:jc w:val="cente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02200</w:t>
            </w:r>
          </w:p>
          <w:p>
            <w:pPr>
              <w:adjustRightInd w:val="0"/>
              <w:snapToGrid w:val="0"/>
              <w:spacing w:line="260" w:lineRule="exact"/>
              <w:jc w:val="cente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43000</w:t>
            </w:r>
          </w:p>
        </w:tc>
        <w:tc>
          <w:tcPr>
            <w:tcW w:w="709"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646" w:type="dxa"/>
            <w:vAlign w:val="center"/>
          </w:tcPr>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【法律】《中华人民共和国中医药法》（2016 年）</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第五十六条 违反本法规定，举办中医诊所、炮制中药饮片、委托配制中药制剂应当备案而</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未备案，或者备案时提供虚假材料的，由中医药主管部门和药品监督管理部门按照各自职责分工责令改正，没收违法所得，并处三万元以下罚款，向社会公告相关信息；拒不改正的，责令停止执业活动或者责令停止炮制中药饮片、委托配制中药制剂活动，其直接责任人员五年内不得从事中医药相关活动。</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【部门规章】《中医诊所备案管理暂行办法》（2017 年国家卫生计生委令第 14 号）</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第二十条 违反本办法规定，未经县级中医药主管部门备案擅自执业的，由县级中医药主管</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部门责令改正，没收违法所得，并处三万元以下罚款，向社会公告相关信息；拒不改正的，责令其停止执业活动，其直接责任人员自处罚决定作出之日起五年内不得从事中医药相关活动。</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第二十一条 提交虚假备案材料取得《中医诊所备案证》的，由县级中医药主管部门责令改</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正，没收违法所得，并处三万元以下罚款，向社会公告相关信息；拒不改正的，责令其停止执业活动并注销《中医诊所备案证》，其直接责任人员自处罚决定作出之日起五年内不得从事中医药相关活动。</w:t>
            </w:r>
          </w:p>
        </w:tc>
        <w:tc>
          <w:tcPr>
            <w:tcW w:w="1712"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没收违法所得，并</w:t>
            </w:r>
          </w:p>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处三万元以下罚款；拒不改正的，责令其停止执业活动并注销《中医诊所备案证》</w:t>
            </w:r>
          </w:p>
        </w:tc>
        <w:tc>
          <w:tcPr>
            <w:tcW w:w="821"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5" w:hRule="atLeast"/>
          <w:jc w:val="center"/>
        </w:trPr>
        <w:tc>
          <w:tcPr>
            <w:tcW w:w="774" w:type="dxa"/>
            <w:vAlign w:val="center"/>
          </w:tcPr>
          <w:p>
            <w:pPr>
              <w:spacing w:line="260" w:lineRule="exact"/>
              <w:jc w:val="center"/>
              <w:rPr>
                <w:rFonts w:hint="default"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44</w:t>
            </w:r>
          </w:p>
        </w:tc>
        <w:tc>
          <w:tcPr>
            <w:tcW w:w="631" w:type="dxa"/>
            <w:vAlign w:val="center"/>
          </w:tcPr>
          <w:p>
            <w:pPr>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行政处罚</w:t>
            </w:r>
          </w:p>
        </w:tc>
        <w:tc>
          <w:tcPr>
            <w:tcW w:w="1575" w:type="dxa"/>
            <w:vAlign w:val="center"/>
          </w:tcPr>
          <w:p>
            <w:pPr>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对中医诊所擅自</w:t>
            </w:r>
          </w:p>
          <w:p>
            <w:pPr>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更改设置未经备</w:t>
            </w:r>
          </w:p>
          <w:p>
            <w:pPr>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案或者实际设置</w:t>
            </w:r>
          </w:p>
          <w:p>
            <w:pPr>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与取得的《中医诊</w:t>
            </w:r>
          </w:p>
          <w:p>
            <w:pPr>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所备案证》记载事</w:t>
            </w:r>
          </w:p>
          <w:p>
            <w:pPr>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项不一致行为的</w:t>
            </w:r>
          </w:p>
          <w:p>
            <w:pPr>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处罚</w:t>
            </w:r>
          </w:p>
        </w:tc>
        <w:tc>
          <w:tcPr>
            <w:tcW w:w="717" w:type="dxa"/>
            <w:vAlign w:val="center"/>
          </w:tcPr>
          <w:p>
            <w:pPr>
              <w:adjustRightInd w:val="0"/>
              <w:snapToGrid w:val="0"/>
              <w:spacing w:line="260" w:lineRule="exact"/>
              <w:jc w:val="both"/>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02200</w:t>
            </w:r>
          </w:p>
          <w:p>
            <w:pPr>
              <w:adjustRightInd w:val="0"/>
              <w:snapToGrid w:val="0"/>
              <w:spacing w:line="260" w:lineRule="exact"/>
              <w:jc w:val="both"/>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44000</w:t>
            </w:r>
          </w:p>
        </w:tc>
        <w:tc>
          <w:tcPr>
            <w:tcW w:w="709"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646" w:type="dxa"/>
            <w:vAlign w:val="center"/>
          </w:tcPr>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【部门规章】《中医诊所备案管理暂行办法》（2017 年国家卫生计生委令第 14 号）</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第十条 中医诊所的人员、名称、地址等实际设置应当与《中医诊所备案证》记载事项相</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一致。中医诊所名称、场所、主要负责人、诊疗科目、技术等备案事项发生变动的，应当及时到原备案机关对变动事项进行备案。</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第二十二条 违反本办法第十条规定，中医诊所擅自更改设置未经备案或者实际设置与取</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得的《中医诊所备案证》记载事项不一致的，不得开展诊疗活动。擅自开展诊疗活动的，由县级中医药主管部门责令改正，给予警告，并处一万元以上三万元以下罚款；情节严重的，应当责令其停止执业活动，注销《中医诊所备案证》。</w:t>
            </w:r>
          </w:p>
        </w:tc>
        <w:tc>
          <w:tcPr>
            <w:tcW w:w="1712"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警告，罚款；情节</w:t>
            </w:r>
          </w:p>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严重的，应当责令</w:t>
            </w:r>
          </w:p>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其停止执业活动，</w:t>
            </w:r>
          </w:p>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注销《中医诊所备</w:t>
            </w:r>
          </w:p>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案证》</w:t>
            </w:r>
          </w:p>
        </w:tc>
        <w:tc>
          <w:tcPr>
            <w:tcW w:w="821"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jc w:val="center"/>
        </w:trPr>
        <w:tc>
          <w:tcPr>
            <w:tcW w:w="774"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45</w:t>
            </w:r>
          </w:p>
        </w:tc>
        <w:tc>
          <w:tcPr>
            <w:tcW w:w="631" w:type="dxa"/>
            <w:vAlign w:val="center"/>
          </w:tcPr>
          <w:p>
            <w:pPr>
              <w:spacing w:line="260" w:lineRule="exact"/>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行政处罚</w:t>
            </w:r>
          </w:p>
        </w:tc>
        <w:tc>
          <w:tcPr>
            <w:tcW w:w="1575" w:type="dxa"/>
            <w:vAlign w:val="center"/>
          </w:tcPr>
          <w:p>
            <w:pPr>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对出卖、转让、出</w:t>
            </w:r>
          </w:p>
          <w:p>
            <w:pPr>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借《中医诊所备案</w:t>
            </w:r>
          </w:p>
          <w:p>
            <w:pPr>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证》行为的处罚</w:t>
            </w:r>
          </w:p>
        </w:tc>
        <w:tc>
          <w:tcPr>
            <w:tcW w:w="717" w:type="dxa"/>
            <w:vAlign w:val="center"/>
          </w:tcPr>
          <w:p>
            <w:pPr>
              <w:adjustRightInd w:val="0"/>
              <w:snapToGrid w:val="0"/>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02200</w:t>
            </w:r>
          </w:p>
          <w:p>
            <w:pPr>
              <w:adjustRightInd w:val="0"/>
              <w:snapToGrid w:val="0"/>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45000</w:t>
            </w:r>
          </w:p>
        </w:tc>
        <w:tc>
          <w:tcPr>
            <w:tcW w:w="709"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646" w:type="dxa"/>
            <w:vAlign w:val="center"/>
          </w:tcPr>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【部门规章】《中医诊所备案管理暂行办法》（2017 年国家卫生计生委令第 14 号）</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第十一条 禁止伪造、出卖、转让、出借《中医诊所备案证》。</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第二十三条 违反本办法第十一条规定，出卖、转让、出借《中医诊所备案证》的，由县</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级中医药主管部门责令改正，给予警告，可以并处一万元以上三万元以下罚款；情节严重的，应当责令其停止执业活动，注销《中医诊所备案证》。</w:t>
            </w:r>
          </w:p>
        </w:tc>
        <w:tc>
          <w:tcPr>
            <w:tcW w:w="1712"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警告，罚款；情节</w:t>
            </w:r>
          </w:p>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严重的，应当责令</w:t>
            </w:r>
          </w:p>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其停止执业活动，</w:t>
            </w:r>
          </w:p>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注销《中医诊所备</w:t>
            </w:r>
          </w:p>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案证》</w:t>
            </w:r>
          </w:p>
        </w:tc>
        <w:tc>
          <w:tcPr>
            <w:tcW w:w="821"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774"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46</w:t>
            </w:r>
          </w:p>
        </w:tc>
        <w:tc>
          <w:tcPr>
            <w:tcW w:w="631" w:type="dxa"/>
            <w:vAlign w:val="center"/>
          </w:tcPr>
          <w:p>
            <w:pPr>
              <w:spacing w:line="260" w:lineRule="exact"/>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 政</w:t>
            </w:r>
          </w:p>
          <w:p>
            <w:pPr>
              <w:spacing w:line="260" w:lineRule="exact"/>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处罚</w:t>
            </w:r>
          </w:p>
        </w:tc>
        <w:tc>
          <w:tcPr>
            <w:tcW w:w="1575" w:type="dxa"/>
            <w:vAlign w:val="center"/>
          </w:tcPr>
          <w:p>
            <w:pPr>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对医疗机构未按</w:t>
            </w:r>
          </w:p>
          <w:p>
            <w:pPr>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规定配备、聘用护</w:t>
            </w:r>
          </w:p>
          <w:p>
            <w:pPr>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士行为的处罚</w:t>
            </w:r>
          </w:p>
        </w:tc>
        <w:tc>
          <w:tcPr>
            <w:tcW w:w="717" w:type="dxa"/>
            <w:vAlign w:val="center"/>
          </w:tcPr>
          <w:p>
            <w:pPr>
              <w:adjustRightInd w:val="0"/>
              <w:snapToGrid w:val="0"/>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02200</w:t>
            </w:r>
          </w:p>
          <w:p>
            <w:pPr>
              <w:adjustRightInd w:val="0"/>
              <w:snapToGrid w:val="0"/>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46000</w:t>
            </w:r>
          </w:p>
        </w:tc>
        <w:tc>
          <w:tcPr>
            <w:tcW w:w="709"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w:t>
            </w:r>
          </w:p>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健康</w:t>
            </w:r>
          </w:p>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局</w:t>
            </w:r>
          </w:p>
        </w:tc>
        <w:tc>
          <w:tcPr>
            <w:tcW w:w="7646" w:type="dxa"/>
            <w:vAlign w:val="center"/>
          </w:tcPr>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【行政法规】《护士条例》（2008 年国务院令第 517 号）</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第二十八条医疗卫生机构有下列情形之一的，由县级以上地方人民政府卫生主管部门依据</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职责分工责令限期改正，给予警告；逾期不改正的，根据国务院卫生主管部门规定的护士配备标准和在医疗卫生机构合法执业的护士数量核减其诊疗科目，或者暂停其 6 个月以上 1 年以下执业活动；国家举办的医疗卫生机构有下列情形之一、情节严重的，还应当对负有责任的主管人员和其他直接责任人员依法给予处分：</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（一）违反本条例规定，护士的配备数量低于国务院卫生主管部门规定的护士配备标准的；</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（二）允许未取得护士执业证书的人员或者允许未依照本条例规定办理执业地点变更手续、</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延续执业注册有效期的护士在本机构从事诊疗技术规范规定的护理活动的。</w:t>
            </w:r>
          </w:p>
        </w:tc>
        <w:tc>
          <w:tcPr>
            <w:tcW w:w="1712"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警告；逾期不改正</w:t>
            </w:r>
          </w:p>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的，核减其诊疗科</w:t>
            </w:r>
          </w:p>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目，或者暂停其 6</w:t>
            </w:r>
          </w:p>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个月以上 1 年以下</w:t>
            </w:r>
          </w:p>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执业活动</w:t>
            </w:r>
          </w:p>
        </w:tc>
        <w:tc>
          <w:tcPr>
            <w:tcW w:w="821"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jc w:val="center"/>
        </w:trPr>
        <w:tc>
          <w:tcPr>
            <w:tcW w:w="774" w:type="dxa"/>
            <w:vAlign w:val="center"/>
          </w:tcPr>
          <w:p>
            <w:pPr>
              <w:spacing w:line="260" w:lineRule="exact"/>
              <w:jc w:val="center"/>
              <w:rPr>
                <w:rFonts w:hint="default"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47</w:t>
            </w:r>
          </w:p>
        </w:tc>
        <w:tc>
          <w:tcPr>
            <w:tcW w:w="631" w:type="dxa"/>
            <w:vAlign w:val="center"/>
          </w:tcPr>
          <w:p>
            <w:pPr>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行政处罚</w:t>
            </w:r>
          </w:p>
        </w:tc>
        <w:tc>
          <w:tcPr>
            <w:tcW w:w="1575" w:type="dxa"/>
            <w:vAlign w:val="center"/>
          </w:tcPr>
          <w:p>
            <w:pPr>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对医疗机构未制定实施护士在职培训计划、未保证护士接受培训或者未履行护士管理职责行为的处罚</w:t>
            </w:r>
          </w:p>
        </w:tc>
        <w:tc>
          <w:tcPr>
            <w:tcW w:w="717" w:type="dxa"/>
            <w:vAlign w:val="center"/>
          </w:tcPr>
          <w:p>
            <w:pPr>
              <w:adjustRightInd w:val="0"/>
              <w:snapToGrid w:val="0"/>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0220047000</w:t>
            </w:r>
          </w:p>
        </w:tc>
        <w:tc>
          <w:tcPr>
            <w:tcW w:w="709"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646" w:type="dxa"/>
            <w:vAlign w:val="center"/>
          </w:tcPr>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【行政法规】《护士条例》（2008年国务院令第517号）</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第三十条 医疗卫生机构有下列情形之一的，由县级以上地方人民政府卫生主管部门依据职责分工责令限期改正，给予警告：</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（一）未制定、实施本机构护士在职培训计划或者未保证护士接受培训的；</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（二）未依照本条例规定履行护士管理职责。</w:t>
            </w:r>
          </w:p>
        </w:tc>
        <w:tc>
          <w:tcPr>
            <w:tcW w:w="1712"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警告</w:t>
            </w:r>
          </w:p>
        </w:tc>
        <w:tc>
          <w:tcPr>
            <w:tcW w:w="821"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74" w:type="dxa"/>
            <w:vAlign w:val="center"/>
          </w:tcPr>
          <w:p>
            <w:pPr>
              <w:spacing w:line="260" w:lineRule="exact"/>
              <w:jc w:val="center"/>
              <w:rPr>
                <w:rFonts w:hint="default"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48</w:t>
            </w:r>
          </w:p>
        </w:tc>
        <w:tc>
          <w:tcPr>
            <w:tcW w:w="631" w:type="dxa"/>
            <w:vAlign w:val="center"/>
          </w:tcPr>
          <w:p>
            <w:pPr>
              <w:widowControl/>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行政处罚</w:t>
            </w:r>
          </w:p>
        </w:tc>
        <w:tc>
          <w:tcPr>
            <w:tcW w:w="1575" w:type="dxa"/>
            <w:vAlign w:val="center"/>
          </w:tcPr>
          <w:p>
            <w:pPr>
              <w:widowControl/>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对护士在执业活动中发现患者病情危急未立即通知医师的或发现医嘱违反法律、法规、规章或者诊疗技术规范的规定及泄露患者隐私等行为行为的处罚</w:t>
            </w:r>
          </w:p>
        </w:tc>
        <w:tc>
          <w:tcPr>
            <w:tcW w:w="717" w:type="dxa"/>
            <w:vAlign w:val="center"/>
          </w:tcPr>
          <w:p>
            <w:pPr>
              <w:adjustRightInd w:val="0"/>
              <w:snapToGrid w:val="0"/>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0220048000</w:t>
            </w:r>
          </w:p>
        </w:tc>
        <w:tc>
          <w:tcPr>
            <w:tcW w:w="709"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646" w:type="dxa"/>
            <w:vAlign w:val="center"/>
          </w:tcPr>
          <w:p>
            <w:pPr>
              <w:pStyle w:val="12"/>
              <w:widowControl w:val="0"/>
              <w:adjustRightInd/>
              <w:snapToGrid/>
              <w:spacing w:line="260" w:lineRule="exact"/>
              <w:ind w:firstLine="360" w:firstLineChars="200"/>
              <w:jc w:val="both"/>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【行政法规】《护士条例》（2008年国务院令第517号）</w:t>
            </w:r>
          </w:p>
          <w:p>
            <w:pPr>
              <w:pStyle w:val="12"/>
              <w:widowControl w:val="0"/>
              <w:adjustRightInd/>
              <w:snapToGrid/>
              <w:spacing w:line="260" w:lineRule="exact"/>
              <w:ind w:firstLine="360" w:firstLineChars="200"/>
              <w:jc w:val="both"/>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第三十一条 护士在执业活动中有下列情形之一的，由县级以上地方人民政府卫生主管部门依据职责分工责令改正，给予警告；情节严重的，暂停其6个月以上1年以下执业活动，直至由原发证部门吊销其护士执业证书：（一）发现患者病情危急未立即通知医师的；（二）发现医嘱违反法律、法规、规章或者诊疗技术规范的规定，未依照本条例第十七条的规定提出或者报告的；（三）泄露患者隐私的；（四）发生自然灾害、公共卫生事件等严重威胁公众生命健康的突发事件，不服从安排参加医疗救护的。</w:t>
            </w:r>
          </w:p>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第十七条 护士在执业活动中，发现患者病情危急，应当立即通知医师；在紧急情况下为抢救垂危患者生命，应当先行实施必要的紧急救护。护士发现医嘱违反法律、法规、规章或者诊疗技术规范规定的，应当及时向开具医嘱的医师提出；必要时，应当向该医师所在科室的负责</w:t>
            </w:r>
          </w:p>
        </w:tc>
        <w:tc>
          <w:tcPr>
            <w:tcW w:w="1712"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警告；情节严重的，暂停其6个月以上1年以下执业活动，直至由原发证部门吊销其护士执业证书</w:t>
            </w:r>
          </w:p>
        </w:tc>
        <w:tc>
          <w:tcPr>
            <w:tcW w:w="821"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74"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49</w:t>
            </w:r>
          </w:p>
        </w:tc>
        <w:tc>
          <w:tcPr>
            <w:tcW w:w="631" w:type="dxa"/>
            <w:vAlign w:val="center"/>
          </w:tcPr>
          <w:p>
            <w:pPr>
              <w:widowControl/>
              <w:spacing w:line="260" w:lineRule="exact"/>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行政处罚</w:t>
            </w:r>
          </w:p>
        </w:tc>
        <w:tc>
          <w:tcPr>
            <w:tcW w:w="1575" w:type="dxa"/>
            <w:vAlign w:val="center"/>
          </w:tcPr>
          <w:p>
            <w:pPr>
              <w:widowControl/>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对乡村医生执业</w:t>
            </w:r>
          </w:p>
          <w:p>
            <w:pPr>
              <w:widowControl/>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活动超出规定的</w:t>
            </w:r>
          </w:p>
          <w:p>
            <w:pPr>
              <w:widowControl/>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执业范围或使用</w:t>
            </w:r>
          </w:p>
          <w:p>
            <w:pPr>
              <w:widowControl/>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基本用药目录以</w:t>
            </w:r>
          </w:p>
          <w:p>
            <w:pPr>
              <w:widowControl/>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外的处方药品等</w:t>
            </w:r>
          </w:p>
          <w:p>
            <w:pPr>
              <w:widowControl/>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行为的处罚</w:t>
            </w:r>
          </w:p>
        </w:tc>
        <w:tc>
          <w:tcPr>
            <w:tcW w:w="717" w:type="dxa"/>
            <w:vAlign w:val="center"/>
          </w:tcPr>
          <w:p>
            <w:pPr>
              <w:adjustRightInd w:val="0"/>
              <w:snapToGrid w:val="0"/>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02200</w:t>
            </w:r>
          </w:p>
          <w:p>
            <w:pPr>
              <w:adjustRightInd w:val="0"/>
              <w:snapToGrid w:val="0"/>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50000</w:t>
            </w:r>
          </w:p>
        </w:tc>
        <w:tc>
          <w:tcPr>
            <w:tcW w:w="709"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646"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【行政法规】《乡村医生从业管理条例》（2003 年国务院令第 386 号）</w:t>
            </w:r>
          </w:p>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第三十八条：乡村医生在执业活动中，违反本条例规定，有下列行为之一的，由县级人民</w:t>
            </w:r>
          </w:p>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政府卫生行政主管部门责令限期改正，给予警告；逾期不改正的，责令暂停 3 个月以上 6 个月以下执业活动；情节严重的，由原发证部门暂扣乡村医生执业证书：（一）执业活动超出规定的执业范围，或者未按照规定进行转诊的；（二）违反规定使用乡村医生基本用药目录以外的处方药品的；（三）违反规定出具医学证明，或者伪造卫生统计资料的；（四）发现传染病疫情、中毒事件不按规定报告的。</w:t>
            </w:r>
          </w:p>
        </w:tc>
        <w:tc>
          <w:tcPr>
            <w:tcW w:w="1712"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警告；逾期不改正</w:t>
            </w:r>
          </w:p>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的，责令暂停 3 个</w:t>
            </w:r>
          </w:p>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月以上 6 个月以下执业活动；情节严重的，由原发证部门暂扣乡村医生执业证书</w:t>
            </w:r>
          </w:p>
        </w:tc>
        <w:tc>
          <w:tcPr>
            <w:tcW w:w="821"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74"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50</w:t>
            </w:r>
          </w:p>
        </w:tc>
        <w:tc>
          <w:tcPr>
            <w:tcW w:w="631" w:type="dxa"/>
            <w:vAlign w:val="center"/>
          </w:tcPr>
          <w:p>
            <w:pPr>
              <w:widowControl/>
              <w:spacing w:line="260" w:lineRule="exact"/>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行政处罚</w:t>
            </w:r>
          </w:p>
        </w:tc>
        <w:tc>
          <w:tcPr>
            <w:tcW w:w="1575" w:type="dxa"/>
            <w:vAlign w:val="center"/>
          </w:tcPr>
          <w:p>
            <w:pPr>
              <w:widowControl/>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对乡村医生违反</w:t>
            </w:r>
          </w:p>
          <w:p>
            <w:pPr>
              <w:widowControl/>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规定进行实验性</w:t>
            </w:r>
          </w:p>
          <w:p>
            <w:pPr>
              <w:widowControl/>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临床医疗活动，或</w:t>
            </w:r>
          </w:p>
          <w:p>
            <w:pPr>
              <w:widowControl/>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者重复使用一次</w:t>
            </w:r>
          </w:p>
          <w:p>
            <w:pPr>
              <w:widowControl/>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性医疗器械和卫</w:t>
            </w:r>
          </w:p>
          <w:p>
            <w:pPr>
              <w:widowControl/>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生材料行为的处</w:t>
            </w:r>
          </w:p>
          <w:p>
            <w:pPr>
              <w:widowControl/>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罚</w:t>
            </w:r>
          </w:p>
        </w:tc>
        <w:tc>
          <w:tcPr>
            <w:tcW w:w="717" w:type="dxa"/>
            <w:vAlign w:val="center"/>
          </w:tcPr>
          <w:p>
            <w:pPr>
              <w:adjustRightInd w:val="0"/>
              <w:snapToGrid w:val="0"/>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02200</w:t>
            </w:r>
          </w:p>
          <w:p>
            <w:pPr>
              <w:adjustRightInd w:val="0"/>
              <w:snapToGrid w:val="0"/>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51000</w:t>
            </w:r>
          </w:p>
        </w:tc>
        <w:tc>
          <w:tcPr>
            <w:tcW w:w="709"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646"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【行政法规】《乡村医生从业管理条例》（2003 年国务院令第 386 号）</w:t>
            </w:r>
          </w:p>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第三十九条 乡村医生在职业活动中，违反规定进行实验性临床医疗活动，或者重复使用一</w:t>
            </w:r>
          </w:p>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次性医疗器械和卫生材料的，由县级人民政府卫生行政主管部门责令停止违法行为，给予警告，</w:t>
            </w:r>
          </w:p>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可以并处 1000 元以下的罚款；情节严重的，由原发证部门暂扣或者吊销乡村执业证书。</w:t>
            </w:r>
          </w:p>
        </w:tc>
        <w:tc>
          <w:tcPr>
            <w:tcW w:w="1712"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警告，并处1000 元以下的罚款；情节严重的，暂扣或者吊销乡村执业证书</w:t>
            </w:r>
          </w:p>
        </w:tc>
        <w:tc>
          <w:tcPr>
            <w:tcW w:w="821"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74"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51</w:t>
            </w:r>
          </w:p>
        </w:tc>
        <w:tc>
          <w:tcPr>
            <w:tcW w:w="631" w:type="dxa"/>
            <w:vAlign w:val="center"/>
          </w:tcPr>
          <w:p>
            <w:pPr>
              <w:widowControl/>
              <w:spacing w:line="260" w:lineRule="exact"/>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行政处罚</w:t>
            </w:r>
          </w:p>
        </w:tc>
        <w:tc>
          <w:tcPr>
            <w:tcW w:w="1575" w:type="dxa"/>
            <w:vAlign w:val="center"/>
          </w:tcPr>
          <w:p>
            <w:pPr>
              <w:widowControl/>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对乡村医生未办</w:t>
            </w:r>
          </w:p>
          <w:p>
            <w:pPr>
              <w:widowControl/>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理变更执业注册</w:t>
            </w:r>
          </w:p>
          <w:p>
            <w:pPr>
              <w:widowControl/>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手续行为的处罚</w:t>
            </w:r>
          </w:p>
        </w:tc>
        <w:tc>
          <w:tcPr>
            <w:tcW w:w="717" w:type="dxa"/>
            <w:vAlign w:val="center"/>
          </w:tcPr>
          <w:p>
            <w:pPr>
              <w:adjustRightInd w:val="0"/>
              <w:snapToGrid w:val="0"/>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02200</w:t>
            </w:r>
          </w:p>
          <w:p>
            <w:pPr>
              <w:adjustRightInd w:val="0"/>
              <w:snapToGrid w:val="0"/>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52000</w:t>
            </w:r>
          </w:p>
        </w:tc>
        <w:tc>
          <w:tcPr>
            <w:tcW w:w="709"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646"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【行政法规】《乡村医生从业管理条例》（2003 年国务院令第 386 号）</w:t>
            </w:r>
          </w:p>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第四十条 乡村医生变更执业的村医疗卫生机构，未办理变更执业注册手续的，由县级人民</w:t>
            </w:r>
          </w:p>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政府卫生行政主管部门给予警告，责令限期办理变更注册手续。</w:t>
            </w:r>
          </w:p>
        </w:tc>
        <w:tc>
          <w:tcPr>
            <w:tcW w:w="1712"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警告</w:t>
            </w:r>
          </w:p>
        </w:tc>
        <w:tc>
          <w:tcPr>
            <w:tcW w:w="821"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74"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52</w:t>
            </w:r>
          </w:p>
        </w:tc>
        <w:tc>
          <w:tcPr>
            <w:tcW w:w="631" w:type="dxa"/>
            <w:vAlign w:val="center"/>
          </w:tcPr>
          <w:p>
            <w:pPr>
              <w:widowControl/>
              <w:spacing w:line="260" w:lineRule="exact"/>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行政处罚</w:t>
            </w:r>
          </w:p>
        </w:tc>
        <w:tc>
          <w:tcPr>
            <w:tcW w:w="1575" w:type="dxa"/>
            <w:vAlign w:val="center"/>
          </w:tcPr>
          <w:p>
            <w:pPr>
              <w:widowControl/>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对未经注册在村</w:t>
            </w:r>
          </w:p>
          <w:p>
            <w:pPr>
              <w:widowControl/>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医疗卫生机构从</w:t>
            </w:r>
          </w:p>
          <w:p>
            <w:pPr>
              <w:widowControl/>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事医疗活动或者</w:t>
            </w:r>
          </w:p>
          <w:p>
            <w:pPr>
              <w:widowControl/>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以不正当手段取</w:t>
            </w:r>
          </w:p>
          <w:p>
            <w:pPr>
              <w:widowControl/>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得乡村医生执业证书行为的处罚</w:t>
            </w:r>
          </w:p>
        </w:tc>
        <w:tc>
          <w:tcPr>
            <w:tcW w:w="717" w:type="dxa"/>
            <w:vAlign w:val="center"/>
          </w:tcPr>
          <w:p>
            <w:pPr>
              <w:adjustRightInd w:val="0"/>
              <w:snapToGrid w:val="0"/>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02200</w:t>
            </w:r>
          </w:p>
          <w:p>
            <w:pPr>
              <w:adjustRightInd w:val="0"/>
              <w:snapToGrid w:val="0"/>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53000</w:t>
            </w:r>
          </w:p>
        </w:tc>
        <w:tc>
          <w:tcPr>
            <w:tcW w:w="709"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w:t>
            </w:r>
          </w:p>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健康</w:t>
            </w:r>
          </w:p>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局</w:t>
            </w:r>
          </w:p>
        </w:tc>
        <w:tc>
          <w:tcPr>
            <w:tcW w:w="7646"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【行政法规】《乡村医生从业管理条例》（2003 年国务院令第 386 号）</w:t>
            </w:r>
          </w:p>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第四十二条 未经注册在村医疗卫生机构从事医疗活动的，由县级以上地方人民政府卫生行</w:t>
            </w:r>
          </w:p>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政主管部门予以取缔，没收其违法所得以及药品、医疗器械，违法所得 5000 元以上的，并处违法所得 1 倍以上 3 倍以下的罚款；没有违法所得或者违法所得不足 5000 元的，并处 1000 元以上 3000 元以下的罚款；造成患者人身损害的，依法承担民事赔偿责任；构成犯罪的，依法追究刑事责任。</w:t>
            </w:r>
          </w:p>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第四十一条 以不正当手段取得乡村医生执业证书的，由发证部门收缴乡村医生执业证书；</w:t>
            </w:r>
          </w:p>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造成患者人身损害的，依法承担民事赔偿责任；构成犯罪的，依法追究刑事责任。</w:t>
            </w:r>
          </w:p>
        </w:tc>
        <w:tc>
          <w:tcPr>
            <w:tcW w:w="1712"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没收其违法所得以</w:t>
            </w:r>
          </w:p>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及药品、医疗器械；</w:t>
            </w:r>
          </w:p>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罚款</w:t>
            </w:r>
          </w:p>
        </w:tc>
        <w:tc>
          <w:tcPr>
            <w:tcW w:w="821"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5" w:hRule="atLeast"/>
          <w:jc w:val="center"/>
        </w:trPr>
        <w:tc>
          <w:tcPr>
            <w:tcW w:w="774" w:type="dxa"/>
            <w:vAlign w:val="center"/>
          </w:tcPr>
          <w:p>
            <w:pPr>
              <w:spacing w:line="260" w:lineRule="exact"/>
              <w:jc w:val="center"/>
              <w:rPr>
                <w:rFonts w:hint="default"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53</w:t>
            </w:r>
          </w:p>
        </w:tc>
        <w:tc>
          <w:tcPr>
            <w:tcW w:w="631" w:type="dxa"/>
            <w:vAlign w:val="center"/>
          </w:tcPr>
          <w:p>
            <w:pPr>
              <w:pStyle w:val="12"/>
              <w:widowControl w:val="0"/>
              <w:adjustRightInd/>
              <w:snapToGrid/>
              <w:spacing w:line="260" w:lineRule="exact"/>
              <w:jc w:val="both"/>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行政处罚</w:t>
            </w:r>
          </w:p>
        </w:tc>
        <w:tc>
          <w:tcPr>
            <w:tcW w:w="1575" w:type="dxa"/>
            <w:vAlign w:val="center"/>
          </w:tcPr>
          <w:p>
            <w:pPr>
              <w:pStyle w:val="12"/>
              <w:widowControl w:val="0"/>
              <w:adjustRightInd/>
              <w:snapToGrid/>
              <w:spacing w:line="260" w:lineRule="exact"/>
              <w:jc w:val="both"/>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对医师未取得处方权或者被取消处方权开具要凭处方的或者未按照规定开具药品处方行为的处罚</w:t>
            </w:r>
          </w:p>
        </w:tc>
        <w:tc>
          <w:tcPr>
            <w:tcW w:w="717" w:type="dxa"/>
            <w:vAlign w:val="center"/>
          </w:tcPr>
          <w:p>
            <w:pPr>
              <w:adjustRightInd w:val="0"/>
              <w:snapToGrid w:val="0"/>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0220054000</w:t>
            </w:r>
          </w:p>
        </w:tc>
        <w:tc>
          <w:tcPr>
            <w:tcW w:w="709"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646"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 xml:space="preserve">   【法律】《中华人民共和国执业医师法》（2009年修正）</w:t>
            </w:r>
          </w:p>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 xml:space="preserve">    第三十七条  医师在执业活动中，违反本法规定，有下列行为之一的，由县级以上人民政府卫生行政部门给予警告或者责令暂停六个月以上一年以下执业活动；情节严重的，吊销其执业证书；构成犯罪的，依法追究刑事责任：</w:t>
            </w:r>
          </w:p>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　　（一）违反卫生行政规章制度或者技术操作规范，造成严重后果的；</w:t>
            </w:r>
          </w:p>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　　（二）由于不负责任延误急危患者的抢救和诊治，造成严重后果的；</w:t>
            </w:r>
          </w:p>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　　（三）造成医疗责任事故的；</w:t>
            </w:r>
          </w:p>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　　（四）未经亲自诊查、调查，签署诊断、治疗、流行病学等证明文件或者有关出生、死亡等证明文件的；</w:t>
            </w:r>
          </w:p>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　　（五）隐匿、伪造或者擅自销毁医学文书及有关资料的；</w:t>
            </w:r>
          </w:p>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　　（六）使用未经批准使用的药品、消毒药剂和医疗器械的；</w:t>
            </w:r>
          </w:p>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　　（七）不按照规定使用麻醉药品、医疗用毒性药品、精神药品和放射性药品的；</w:t>
            </w:r>
          </w:p>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　　（八）未经患者或者其家属同意，对患者进行实验性临床医疗的；</w:t>
            </w:r>
          </w:p>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　　（九）泄露患者隐私，造成严重后果的；</w:t>
            </w:r>
          </w:p>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　　（十）利用职务之便，索取、非法收受患者财物或者牟取其他不正当利益的；</w:t>
            </w:r>
          </w:p>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　　（十一）发生自然灾害、传染病流行、突发重大伤亡事故以及其他严重威胁人民生命健康的紧急情况时，不服从卫生行政部门调遣的；</w:t>
            </w:r>
          </w:p>
          <w:p>
            <w:pPr>
              <w:pStyle w:val="12"/>
              <w:widowControl w:val="0"/>
              <w:adjustRightInd/>
              <w:snapToGrid/>
              <w:spacing w:line="260" w:lineRule="exact"/>
              <w:ind w:firstLine="360" w:firstLineChars="200"/>
              <w:jc w:val="both"/>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（十二）发生医疗事故或者发现传染病疫情，患者涉嫌伤害事件或者非正常死亡，不按照规定报告的</w:t>
            </w:r>
          </w:p>
          <w:p>
            <w:pPr>
              <w:pStyle w:val="12"/>
              <w:widowControl w:val="0"/>
              <w:adjustRightInd/>
              <w:snapToGrid/>
              <w:spacing w:line="260" w:lineRule="exact"/>
              <w:ind w:firstLine="360" w:firstLineChars="200"/>
              <w:jc w:val="both"/>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【部门规章】《处方管理办法》（2007年卫生部令第53号）</w:t>
            </w:r>
          </w:p>
          <w:p>
            <w:pPr>
              <w:pStyle w:val="12"/>
              <w:widowControl w:val="0"/>
              <w:adjustRightInd/>
              <w:snapToGrid/>
              <w:spacing w:line="260" w:lineRule="exact"/>
              <w:ind w:firstLine="360" w:firstLineChars="200"/>
              <w:jc w:val="both"/>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第五十七条 医师出现下列情形之一的，按照《执业医师法》第三十七条的规定，由县级以上卫生行政部门给予警告或者责令暂停六个月以上一年以下执业活动；情节严重的，吊销其执业证书:（一）未取得处方权或者被取消处方权开具要凭处方的；（二）未按照本办法规定开具药品处方的；（三）违反本办法其他规定的。</w:t>
            </w:r>
          </w:p>
        </w:tc>
        <w:tc>
          <w:tcPr>
            <w:tcW w:w="1712"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警告或者责令暂停六个月以上一年以下执业活动；情节严重的，吊销其执业证书</w:t>
            </w:r>
          </w:p>
        </w:tc>
        <w:tc>
          <w:tcPr>
            <w:tcW w:w="821"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0" w:hRule="atLeast"/>
          <w:jc w:val="center"/>
        </w:trPr>
        <w:tc>
          <w:tcPr>
            <w:tcW w:w="774" w:type="dxa"/>
            <w:vAlign w:val="center"/>
          </w:tcPr>
          <w:p>
            <w:pPr>
              <w:spacing w:line="260" w:lineRule="exact"/>
              <w:jc w:val="center"/>
              <w:rPr>
                <w:rFonts w:hint="default"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54</w:t>
            </w:r>
          </w:p>
        </w:tc>
        <w:tc>
          <w:tcPr>
            <w:tcW w:w="631" w:type="dxa"/>
            <w:vAlign w:val="center"/>
          </w:tcPr>
          <w:p>
            <w:pPr>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行政处罚</w:t>
            </w:r>
          </w:p>
        </w:tc>
        <w:tc>
          <w:tcPr>
            <w:tcW w:w="1575" w:type="dxa"/>
            <w:vAlign w:val="center"/>
          </w:tcPr>
          <w:p>
            <w:pPr>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对医师违法或者未按有关要求开具、使用麻醉药品处方以及处方的调配人、核对人违法未履行核对义务行为的处罚</w:t>
            </w:r>
          </w:p>
        </w:tc>
        <w:tc>
          <w:tcPr>
            <w:tcW w:w="717" w:type="dxa"/>
            <w:vAlign w:val="center"/>
          </w:tcPr>
          <w:p>
            <w:pPr>
              <w:adjustRightInd w:val="0"/>
              <w:snapToGrid w:val="0"/>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0220055000</w:t>
            </w:r>
          </w:p>
        </w:tc>
        <w:tc>
          <w:tcPr>
            <w:tcW w:w="709"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646" w:type="dxa"/>
            <w:vAlign w:val="center"/>
          </w:tcPr>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【行政法规】《麻醉药品和精神药品管理条例》（2016年国务院令第666号修正）</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第七十三条  具有麻醉药品和第一类精神药品处方资格的执业医师，违反本条例的规定开具麻醉药品和第一类精神药品处方，或者未按照临床应用指导原则的要求使用麻醉药品和第一类精神药品的，由其所在医疗机构取消其麻醉药品和第一类精神药品处方资格；造成严重后果的，由原发证部门吊销其执业证书。执业医师未按照临床应用指导原则的要求使用第二类精神药品或者未使用专用处方开具第二类精神药品，造成严重后果的，由原发证部门吊销其执业证书。</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未取得麻醉药品和第一类精神药品处方资格的执业医师擅自开具麻醉药品和第一类精神药品处方，由县级以上人民政府卫生主管部门给予警告，暂停其执业活动；造成严重后果的，吊销其执业证书；构成犯罪的，依法追究刑事责任。</w:t>
            </w:r>
          </w:p>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处方的调配人、核对人违反本条例的规定未对麻醉药品和第一类精神药品处方进行核对，造成严重后果的，由原发证部门吊销其执业证书。</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【部门规章】《处方管理办法》（2007年卫生部令第53号）</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第五十六条  医师和药师出现下列情形之一的，由县级以上卫生行政部门按照《麻醉药品和精神药品管理条例》第七十三条的规定予以处罚：</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（一）未取得麻醉药品和第一类精神药品处方资格的医师擅自开具麻醉药品和第一类精神药品处方的；</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（二）具有麻醉药品和第一类精神药品处方医师未按照规定开具麻醉药品和第一类精神药品处方，或者未按照卫生部制定的麻醉药品和精神药品临床应用指导原则使用麻醉药 和第一类神药品的；</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（三）药师未按照规定调剂麻醉药品、精神药品处方的。</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第五十八条 药师未按照规定调剂处方药品，情节严重的，由县级以上卫生行政部门责令改正、通报批评，给予警告；并由所在医疗机构或者其上级单位给予纪律处分。</w:t>
            </w:r>
          </w:p>
        </w:tc>
        <w:tc>
          <w:tcPr>
            <w:tcW w:w="1712"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警告，暂停其执业活动；造成严重后果的，吊销其执业证书</w:t>
            </w:r>
          </w:p>
        </w:tc>
        <w:tc>
          <w:tcPr>
            <w:tcW w:w="821"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774" w:type="dxa"/>
            <w:vAlign w:val="center"/>
          </w:tcPr>
          <w:p>
            <w:pPr>
              <w:spacing w:line="260" w:lineRule="exact"/>
              <w:jc w:val="center"/>
              <w:rPr>
                <w:rFonts w:hint="default"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55</w:t>
            </w:r>
          </w:p>
        </w:tc>
        <w:tc>
          <w:tcPr>
            <w:tcW w:w="631" w:type="dxa"/>
            <w:vAlign w:val="center"/>
          </w:tcPr>
          <w:p>
            <w:pPr>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行政处罚</w:t>
            </w:r>
          </w:p>
        </w:tc>
        <w:tc>
          <w:tcPr>
            <w:tcW w:w="1575" w:type="dxa"/>
            <w:vAlign w:val="center"/>
          </w:tcPr>
          <w:p>
            <w:pPr>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对发生麻醉药品和精神药品被盗、被抢、丢失的单位未采取必要控制措施或者依法报告行为的处罚</w:t>
            </w:r>
          </w:p>
        </w:tc>
        <w:tc>
          <w:tcPr>
            <w:tcW w:w="717" w:type="dxa"/>
            <w:vAlign w:val="center"/>
          </w:tcPr>
          <w:p>
            <w:pPr>
              <w:adjustRightInd w:val="0"/>
              <w:snapToGrid w:val="0"/>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0220056000</w:t>
            </w:r>
          </w:p>
        </w:tc>
        <w:tc>
          <w:tcPr>
            <w:tcW w:w="709"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646" w:type="dxa"/>
            <w:vAlign w:val="center"/>
          </w:tcPr>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【行政法规】《麻醉药品和精神药品管理条例》（2016年国务院令第666号修正）</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第八十条  发生麻醉药品和精神药品被盗、被抢、丢失案件的单位，违反本条例的规定未采取必要的控制措施或者未依照本条例的规定报告的，由药品监督管理部门和卫生主管部门依照各自职责，责令改正，给予警告；情节严重的，处5000元以上1万元以下的罚款；有上级主管部门的，由其上级主管部门对直接负责的主管人员和其他直接责任人员，依法给予降级、撤职的处分。</w:t>
            </w:r>
          </w:p>
        </w:tc>
        <w:tc>
          <w:tcPr>
            <w:tcW w:w="1712"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警告；情节严重的，处5000元以上1万元以下的罚款</w:t>
            </w:r>
          </w:p>
        </w:tc>
        <w:tc>
          <w:tcPr>
            <w:tcW w:w="821"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0" w:hRule="atLeast"/>
          <w:jc w:val="center"/>
        </w:trPr>
        <w:tc>
          <w:tcPr>
            <w:tcW w:w="774" w:type="dxa"/>
            <w:vAlign w:val="center"/>
          </w:tcPr>
          <w:p>
            <w:pPr>
              <w:spacing w:line="260" w:lineRule="exact"/>
              <w:jc w:val="center"/>
              <w:rPr>
                <w:rFonts w:hint="default"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56</w:t>
            </w:r>
          </w:p>
        </w:tc>
        <w:tc>
          <w:tcPr>
            <w:tcW w:w="631" w:type="dxa"/>
            <w:vAlign w:val="center"/>
          </w:tcPr>
          <w:p>
            <w:pPr>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行政处罚</w:t>
            </w:r>
          </w:p>
        </w:tc>
        <w:tc>
          <w:tcPr>
            <w:tcW w:w="1575" w:type="dxa"/>
            <w:vAlign w:val="center"/>
          </w:tcPr>
          <w:p>
            <w:pPr>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对医疗机构未建立抗菌药物管理规章制度等行为的处罚</w:t>
            </w:r>
          </w:p>
        </w:tc>
        <w:tc>
          <w:tcPr>
            <w:tcW w:w="717" w:type="dxa"/>
            <w:vAlign w:val="center"/>
          </w:tcPr>
          <w:p>
            <w:pPr>
              <w:adjustRightInd w:val="0"/>
              <w:snapToGrid w:val="0"/>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0220057000</w:t>
            </w:r>
          </w:p>
        </w:tc>
        <w:tc>
          <w:tcPr>
            <w:tcW w:w="709"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646" w:type="dxa"/>
            <w:vAlign w:val="center"/>
          </w:tcPr>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【部门规章】《抗菌药物临床应用管理办法》（2012年卫生部令第84号）</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第四十九条  医疗机构有下列情形之一的，由县级以上卫生行政部门责令限期改正；逾期不改的，进行通报批评，并给予警告；造成严重后果的，对负有责任的主管人员和其他直接责任人员，给予处分：</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（一）未建立抗菌药物管理组织机构或者未指定专（兼）职技术人员负责具体管理工作的；</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（二）未建立抗菌药物管理规章制度的；</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（三）抗菌药物临床应用管理混乱的；</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（四）未按照本办法规定执行抗菌药物分级管理、医师抗菌药物处方权限管理、药师抗菌药物调剂资格管理或者未配备相关专业技术人员的；</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（五）其他违反本办法规定行为的。</w:t>
            </w:r>
          </w:p>
        </w:tc>
        <w:tc>
          <w:tcPr>
            <w:tcW w:w="1712"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警告</w:t>
            </w:r>
          </w:p>
        </w:tc>
        <w:tc>
          <w:tcPr>
            <w:tcW w:w="821"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0" w:hRule="atLeast"/>
          <w:jc w:val="center"/>
        </w:trPr>
        <w:tc>
          <w:tcPr>
            <w:tcW w:w="774" w:type="dxa"/>
            <w:vAlign w:val="center"/>
          </w:tcPr>
          <w:p>
            <w:pPr>
              <w:spacing w:line="260" w:lineRule="exact"/>
              <w:jc w:val="center"/>
              <w:rPr>
                <w:rFonts w:hint="default"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57</w:t>
            </w:r>
          </w:p>
        </w:tc>
        <w:tc>
          <w:tcPr>
            <w:tcW w:w="631" w:type="dxa"/>
            <w:vAlign w:val="center"/>
          </w:tcPr>
          <w:p>
            <w:pPr>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行政处罚</w:t>
            </w:r>
          </w:p>
        </w:tc>
        <w:tc>
          <w:tcPr>
            <w:tcW w:w="1575" w:type="dxa"/>
            <w:vAlign w:val="center"/>
          </w:tcPr>
          <w:p>
            <w:pPr>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对使用未取得抗菌药物处方权的医师或者使用被取消抗菌药物处方权的医师开具抗菌药物处方等行为的处罚</w:t>
            </w:r>
          </w:p>
        </w:tc>
        <w:tc>
          <w:tcPr>
            <w:tcW w:w="717" w:type="dxa"/>
            <w:vAlign w:val="center"/>
          </w:tcPr>
          <w:p>
            <w:pPr>
              <w:adjustRightInd w:val="0"/>
              <w:snapToGrid w:val="0"/>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0220058000</w:t>
            </w:r>
          </w:p>
        </w:tc>
        <w:tc>
          <w:tcPr>
            <w:tcW w:w="709"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646" w:type="dxa"/>
            <w:vAlign w:val="center"/>
          </w:tcPr>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【部门规章】《抗菌药物临床应用管理办法》（2012年卫生部令第84号）</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第五十条  医疗机构有下列情形之一的，由县级以上卫生行政部门责令限期改正，给予警告，并可根据情节轻重处以三万元以下罚款；对负有责任的主管人员和其他直接责任人员，可根据情节给予处分：</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（一）使用未取得抗菌药物处方权的医师或者使用被取消抗菌药物处方权的医师开具抗菌药物处方的；</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（二）未对抗菌药物处方、医嘱实施适宜性审核，情节严重的；</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（三）非药学部门从事抗菌药物购销、调剂活动的；</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（四）将抗菌药物购销、临床应用情况与个人或者科室经济利益挂钩的；</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（五）在抗菌药物购销、临床应用中牟取不正当利益的。</w:t>
            </w:r>
          </w:p>
        </w:tc>
        <w:tc>
          <w:tcPr>
            <w:tcW w:w="1712"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警告，并可根据情节轻重处以三万元以下罚款</w:t>
            </w:r>
          </w:p>
        </w:tc>
        <w:tc>
          <w:tcPr>
            <w:tcW w:w="821"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774" w:type="dxa"/>
            <w:vAlign w:val="center"/>
          </w:tcPr>
          <w:p>
            <w:pPr>
              <w:spacing w:line="260" w:lineRule="exact"/>
              <w:jc w:val="center"/>
              <w:rPr>
                <w:rFonts w:hint="default"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58</w:t>
            </w:r>
          </w:p>
        </w:tc>
        <w:tc>
          <w:tcPr>
            <w:tcW w:w="631" w:type="dxa"/>
            <w:vAlign w:val="center"/>
          </w:tcPr>
          <w:p>
            <w:pPr>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行政处罚</w:t>
            </w:r>
          </w:p>
        </w:tc>
        <w:tc>
          <w:tcPr>
            <w:tcW w:w="1575" w:type="dxa"/>
            <w:vAlign w:val="center"/>
          </w:tcPr>
          <w:p>
            <w:pPr>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对医师未按规定开具抗菌药物处方，造成严重后果的及使用未经国家药品监督管理部门批准的抗菌药物等行为的处罚</w:t>
            </w:r>
          </w:p>
        </w:tc>
        <w:tc>
          <w:tcPr>
            <w:tcW w:w="717" w:type="dxa"/>
            <w:vAlign w:val="center"/>
          </w:tcPr>
          <w:p>
            <w:pPr>
              <w:adjustRightInd w:val="0"/>
              <w:snapToGrid w:val="0"/>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0220059000</w:t>
            </w:r>
          </w:p>
        </w:tc>
        <w:tc>
          <w:tcPr>
            <w:tcW w:w="709"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646" w:type="dxa"/>
            <w:vAlign w:val="center"/>
          </w:tcPr>
          <w:p>
            <w:pPr>
              <w:pStyle w:val="12"/>
              <w:widowControl w:val="0"/>
              <w:adjustRightInd/>
              <w:snapToGrid/>
              <w:spacing w:line="260" w:lineRule="exact"/>
              <w:ind w:firstLine="360" w:firstLineChars="200"/>
              <w:jc w:val="both"/>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【部门规章】《抗菌药物临床应用管理办法》（2012年卫生部令第84号）</w:t>
            </w:r>
          </w:p>
          <w:p>
            <w:pPr>
              <w:pStyle w:val="12"/>
              <w:widowControl w:val="0"/>
              <w:adjustRightInd/>
              <w:snapToGrid/>
              <w:spacing w:line="260" w:lineRule="exact"/>
              <w:ind w:firstLine="360" w:firstLineChars="200"/>
              <w:jc w:val="both"/>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第五十二条 医师有下列情形之一的，由县级以上卫生行政部门按照《执业医师法》第三十七条的有关规定，给予警告或者责令暂停六个月以上一年以下执业活动；情节严重的，吊销其执业证书；构成犯罪的，依法追究刑事责任：（一）未按照本办法规定开具抗菌药物处方，造成严重后果的；（二）使用未经国家药品监督管理部门批准的抗菌药物的；（三）使用本机构抗菌药物供应目录以外的品种、品规，造成严重后果的；（四）违反本办法其他规定，造成严重后果的。</w:t>
            </w:r>
          </w:p>
        </w:tc>
        <w:tc>
          <w:tcPr>
            <w:tcW w:w="1712"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警告或者责令暂停六个月以上一年以下执业活动；情节严重的，吊销其执业证书</w:t>
            </w:r>
          </w:p>
        </w:tc>
        <w:tc>
          <w:tcPr>
            <w:tcW w:w="821"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5" w:hRule="atLeast"/>
          <w:jc w:val="center"/>
        </w:trPr>
        <w:tc>
          <w:tcPr>
            <w:tcW w:w="774" w:type="dxa"/>
            <w:vAlign w:val="center"/>
          </w:tcPr>
          <w:p>
            <w:pPr>
              <w:spacing w:line="260" w:lineRule="exact"/>
              <w:jc w:val="center"/>
              <w:rPr>
                <w:rFonts w:hint="default"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59</w:t>
            </w:r>
          </w:p>
        </w:tc>
        <w:tc>
          <w:tcPr>
            <w:tcW w:w="631" w:type="dxa"/>
            <w:vAlign w:val="center"/>
          </w:tcPr>
          <w:p>
            <w:pPr>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行政处罚</w:t>
            </w:r>
          </w:p>
        </w:tc>
        <w:tc>
          <w:tcPr>
            <w:tcW w:w="1575" w:type="dxa"/>
            <w:vAlign w:val="center"/>
          </w:tcPr>
          <w:p>
            <w:pPr>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对药师未按照规定审核、调剂抗菌药物处方，情节严重的、未按照规定私自增加抗菌药物品种或者品规等行为的处罚</w:t>
            </w:r>
          </w:p>
        </w:tc>
        <w:tc>
          <w:tcPr>
            <w:tcW w:w="717" w:type="dxa"/>
            <w:vAlign w:val="center"/>
          </w:tcPr>
          <w:p>
            <w:pPr>
              <w:adjustRightInd w:val="0"/>
              <w:snapToGrid w:val="0"/>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0220060000</w:t>
            </w:r>
          </w:p>
        </w:tc>
        <w:tc>
          <w:tcPr>
            <w:tcW w:w="709"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646" w:type="dxa"/>
            <w:vAlign w:val="center"/>
          </w:tcPr>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【部门规章】《抗菌药物临床应用管理办法》（2012年卫生部令第84号）</w:t>
            </w:r>
          </w:p>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第五十三条药师有下列情形之一的，由县级以上卫生行政部门责令限期改正，给予警告；构成犯罪的，依法追究刑事责任：</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（一）未按照规定审核、调剂抗菌药物处方，情节严重的；</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（二）未按照规定私自增加抗菌药物品种或者品规的；</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（三）违反本办法其他规定的。</w:t>
            </w:r>
          </w:p>
        </w:tc>
        <w:tc>
          <w:tcPr>
            <w:tcW w:w="1712"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警告</w:t>
            </w:r>
          </w:p>
        </w:tc>
        <w:tc>
          <w:tcPr>
            <w:tcW w:w="821"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5" w:hRule="atLeast"/>
          <w:jc w:val="center"/>
        </w:trPr>
        <w:tc>
          <w:tcPr>
            <w:tcW w:w="774" w:type="dxa"/>
            <w:vAlign w:val="center"/>
          </w:tcPr>
          <w:p>
            <w:pPr>
              <w:spacing w:line="260" w:lineRule="exact"/>
              <w:jc w:val="center"/>
              <w:rPr>
                <w:rFonts w:hint="default"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60</w:t>
            </w:r>
          </w:p>
        </w:tc>
        <w:tc>
          <w:tcPr>
            <w:tcW w:w="631" w:type="dxa"/>
            <w:vAlign w:val="center"/>
          </w:tcPr>
          <w:p>
            <w:pPr>
              <w:pStyle w:val="12"/>
              <w:widowControl w:val="0"/>
              <w:adjustRightInd/>
              <w:snapToGrid/>
              <w:spacing w:line="260" w:lineRule="exact"/>
              <w:jc w:val="both"/>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行政处罚</w:t>
            </w:r>
          </w:p>
        </w:tc>
        <w:tc>
          <w:tcPr>
            <w:tcW w:w="1575" w:type="dxa"/>
            <w:vAlign w:val="center"/>
          </w:tcPr>
          <w:p>
            <w:pPr>
              <w:pStyle w:val="12"/>
              <w:widowControl w:val="0"/>
              <w:adjustRightInd/>
              <w:snapToGrid/>
              <w:spacing w:line="260" w:lineRule="exact"/>
              <w:jc w:val="both"/>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对村卫生室、诊所、社区卫生服务站未经核准使用抗菌药物开展静脉输注活动行为的处罚</w:t>
            </w:r>
          </w:p>
        </w:tc>
        <w:tc>
          <w:tcPr>
            <w:tcW w:w="717" w:type="dxa"/>
            <w:vAlign w:val="center"/>
          </w:tcPr>
          <w:p>
            <w:pPr>
              <w:adjustRightInd w:val="0"/>
              <w:snapToGrid w:val="0"/>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0220061000</w:t>
            </w:r>
          </w:p>
        </w:tc>
        <w:tc>
          <w:tcPr>
            <w:tcW w:w="709"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646" w:type="dxa"/>
            <w:vAlign w:val="center"/>
          </w:tcPr>
          <w:p>
            <w:pPr>
              <w:spacing w:line="260" w:lineRule="exact"/>
              <w:ind w:firstLine="352" w:firstLineChars="196"/>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【部门规章】《抗菌药物临床应用管理办法》（2012年卫生部令第84号）</w:t>
            </w:r>
          </w:p>
          <w:p>
            <w:pPr>
              <w:spacing w:line="260" w:lineRule="exact"/>
              <w:ind w:firstLine="352" w:firstLineChars="196"/>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第五十四条 未经县级卫生行政部门核准，村卫生室、诊所、社区卫生服务站擅自使用抗菌药物开展静脉输注活动的，由县级以上地方卫生行政部门责令限期改正，给予警告；逾期不改的，可根据情节轻重处以一万元以下罚款。</w:t>
            </w:r>
          </w:p>
        </w:tc>
        <w:tc>
          <w:tcPr>
            <w:tcW w:w="1712"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警告；逾期不改的，可根据情节轻重处以一万元以下罚款</w:t>
            </w:r>
          </w:p>
        </w:tc>
        <w:tc>
          <w:tcPr>
            <w:tcW w:w="821"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5" w:hRule="atLeast"/>
          <w:jc w:val="center"/>
        </w:trPr>
        <w:tc>
          <w:tcPr>
            <w:tcW w:w="774" w:type="dxa"/>
            <w:vAlign w:val="center"/>
          </w:tcPr>
          <w:p>
            <w:pPr>
              <w:spacing w:line="260" w:lineRule="exact"/>
              <w:ind w:firstLine="180" w:firstLineChars="100"/>
              <w:jc w:val="both"/>
              <w:rPr>
                <w:rFonts w:hint="default"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61</w:t>
            </w:r>
          </w:p>
        </w:tc>
        <w:tc>
          <w:tcPr>
            <w:tcW w:w="631" w:type="dxa"/>
            <w:vAlign w:val="center"/>
          </w:tcPr>
          <w:p>
            <w:pPr>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行政处罚</w:t>
            </w:r>
          </w:p>
        </w:tc>
        <w:tc>
          <w:tcPr>
            <w:tcW w:w="1575" w:type="dxa"/>
            <w:vAlign w:val="center"/>
          </w:tcPr>
          <w:p>
            <w:pPr>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对医疗机构从无</w:t>
            </w:r>
          </w:p>
          <w:p>
            <w:pPr>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证企业购进药品</w:t>
            </w:r>
          </w:p>
          <w:p>
            <w:pPr>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行为的处罚</w:t>
            </w:r>
          </w:p>
        </w:tc>
        <w:tc>
          <w:tcPr>
            <w:tcW w:w="717" w:type="dxa"/>
            <w:vAlign w:val="center"/>
          </w:tcPr>
          <w:p>
            <w:pPr>
              <w:adjustRightInd w:val="0"/>
              <w:snapToGrid w:val="0"/>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02200</w:t>
            </w:r>
          </w:p>
          <w:p>
            <w:pPr>
              <w:adjustRightInd w:val="0"/>
              <w:snapToGrid w:val="0"/>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62000</w:t>
            </w:r>
          </w:p>
        </w:tc>
        <w:tc>
          <w:tcPr>
            <w:tcW w:w="709"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646" w:type="dxa"/>
            <w:vAlign w:val="center"/>
          </w:tcPr>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【法律】《中华人民共和国药品管理法》(2015 年修正）</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第三十四条 药品生产企业、药品经营企业、医疗机构必须从具有药品生产、经营资格的</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企业购进药品；但是，购进没有实施批准文号管理的中药材除外。</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第七十九条 药品的生产企业、经营企业或者医疗机构违反本法第三十四条的规定，从无</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药品生产许可证》、《药品经营许可证》的企业购进药品的，责令改正，没收违法购进的药品，并处违法购进药品货值金额二倍以上五倍以下的罚款；有违法所得的，没收违法所得；情节严重的，吊销《药品生产许可证》、《药品经营许可证》或者医疗机构执业许可证书。</w:t>
            </w:r>
          </w:p>
        </w:tc>
        <w:tc>
          <w:tcPr>
            <w:tcW w:w="1712"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吊销医疗机构执业</w:t>
            </w:r>
          </w:p>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许可证书</w:t>
            </w:r>
          </w:p>
        </w:tc>
        <w:tc>
          <w:tcPr>
            <w:tcW w:w="821"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jc w:val="center"/>
        </w:trPr>
        <w:tc>
          <w:tcPr>
            <w:tcW w:w="774" w:type="dxa"/>
            <w:vAlign w:val="center"/>
          </w:tcPr>
          <w:p>
            <w:pPr>
              <w:spacing w:line="260" w:lineRule="exact"/>
              <w:ind w:firstLine="180" w:firstLineChars="100"/>
              <w:jc w:val="both"/>
              <w:rPr>
                <w:rFonts w:hint="eastAsia"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62</w:t>
            </w:r>
          </w:p>
        </w:tc>
        <w:tc>
          <w:tcPr>
            <w:tcW w:w="631" w:type="dxa"/>
            <w:vAlign w:val="center"/>
          </w:tcPr>
          <w:p>
            <w:pPr>
              <w:spacing w:line="260" w:lineRule="exact"/>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行政处罚</w:t>
            </w:r>
          </w:p>
        </w:tc>
        <w:tc>
          <w:tcPr>
            <w:tcW w:w="1575" w:type="dxa"/>
            <w:vAlign w:val="center"/>
          </w:tcPr>
          <w:p>
            <w:pPr>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对医疗机构的负责人、药品采购人、医师等有关人员收受药品生产企业、药品经营企业或者其代理人给予的财务或者其他利益行为的处罚</w:t>
            </w:r>
          </w:p>
        </w:tc>
        <w:tc>
          <w:tcPr>
            <w:tcW w:w="717" w:type="dxa"/>
            <w:vAlign w:val="center"/>
          </w:tcPr>
          <w:p>
            <w:pPr>
              <w:adjustRightInd w:val="0"/>
              <w:snapToGrid w:val="0"/>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0220063000</w:t>
            </w:r>
          </w:p>
        </w:tc>
        <w:tc>
          <w:tcPr>
            <w:tcW w:w="709"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646" w:type="dxa"/>
            <w:vAlign w:val="center"/>
          </w:tcPr>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【法律】《中华人民共和国药品管理法》(2015年修正）</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第九十条第二款 医疗机构的负责人、药品采购人员、医师等有关人员收受药品生产企业、药品经营企业或者其代理人给予的财物或者其他利益的，由卫生行政部门或者本单位给予处分，没收违法所得；对违法行为情节严重的执业医师，由卫生行政部门吊销其执业证书；构成犯罪的，依法追究刑事责任。</w:t>
            </w:r>
          </w:p>
        </w:tc>
        <w:tc>
          <w:tcPr>
            <w:tcW w:w="1712"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没收违法所得；吊销医师执业证书</w:t>
            </w:r>
          </w:p>
        </w:tc>
        <w:tc>
          <w:tcPr>
            <w:tcW w:w="821"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9" w:hRule="atLeast"/>
          <w:jc w:val="center"/>
        </w:trPr>
        <w:tc>
          <w:tcPr>
            <w:tcW w:w="774" w:type="dxa"/>
            <w:vAlign w:val="center"/>
          </w:tcPr>
          <w:p>
            <w:pPr>
              <w:spacing w:line="260" w:lineRule="exact"/>
              <w:jc w:val="center"/>
              <w:rPr>
                <w:rFonts w:hint="default"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63</w:t>
            </w:r>
          </w:p>
        </w:tc>
        <w:tc>
          <w:tcPr>
            <w:tcW w:w="631" w:type="dxa"/>
            <w:vAlign w:val="center"/>
          </w:tcPr>
          <w:p>
            <w:pPr>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行政处罚</w:t>
            </w:r>
          </w:p>
        </w:tc>
        <w:tc>
          <w:tcPr>
            <w:tcW w:w="1575" w:type="dxa"/>
            <w:vAlign w:val="center"/>
          </w:tcPr>
          <w:p>
            <w:pPr>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对医疗机构无专职或者兼职人员负责本单位药品不良反应监测工作等行为的处罚</w:t>
            </w:r>
          </w:p>
        </w:tc>
        <w:tc>
          <w:tcPr>
            <w:tcW w:w="717" w:type="dxa"/>
            <w:vAlign w:val="center"/>
          </w:tcPr>
          <w:p>
            <w:pPr>
              <w:adjustRightInd w:val="0"/>
              <w:snapToGrid w:val="0"/>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0220064000</w:t>
            </w:r>
          </w:p>
        </w:tc>
        <w:tc>
          <w:tcPr>
            <w:tcW w:w="709"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646" w:type="dxa"/>
            <w:vAlign w:val="center"/>
          </w:tcPr>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【部门规章】《药品不良反应报告和监测管理办法》（2011年卫生部令81号）</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第六十条  医疗机构有下列情形之一的，由所在地卫生行政部门给予警告，责令限期改正；逾期不改的，处三万元以下的罚款。情节严重并造成严重后果的，由所在地卫生行政部门对相关责任人给予行政处分：</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（一）无专职或者兼职人员负责本单位药品不良反应监测工作的；</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（二）未按照要求开展药品不良反应或者群体不良事件报告、调查、评价和处理的；</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（三）不配合严重药品不良反应和群体不良事件相关调查工作的。</w:t>
            </w:r>
          </w:p>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药品监督管理部门发现医疗机构有前款规定行为之一的，应当移交同级卫生行政部门处理。</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卫生行政部门对医疗机构作出行政处罚决定的，应当及时通报同级药品监督管理部门。</w:t>
            </w:r>
          </w:p>
        </w:tc>
        <w:tc>
          <w:tcPr>
            <w:tcW w:w="1712"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警告；逾期不改的，处三万元以下的罚款</w:t>
            </w:r>
          </w:p>
        </w:tc>
        <w:tc>
          <w:tcPr>
            <w:tcW w:w="821"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0" w:hRule="atLeast"/>
          <w:jc w:val="center"/>
        </w:trPr>
        <w:tc>
          <w:tcPr>
            <w:tcW w:w="774" w:type="dxa"/>
            <w:vAlign w:val="center"/>
          </w:tcPr>
          <w:p>
            <w:pPr>
              <w:spacing w:line="260" w:lineRule="exact"/>
              <w:ind w:firstLine="180" w:firstLineChars="100"/>
              <w:jc w:val="both"/>
              <w:rPr>
                <w:rFonts w:hint="default"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64</w:t>
            </w:r>
          </w:p>
        </w:tc>
        <w:tc>
          <w:tcPr>
            <w:tcW w:w="631" w:type="dxa"/>
            <w:vAlign w:val="center"/>
          </w:tcPr>
          <w:p>
            <w:pPr>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行政处罚</w:t>
            </w:r>
          </w:p>
        </w:tc>
        <w:tc>
          <w:tcPr>
            <w:tcW w:w="1575" w:type="dxa"/>
            <w:vAlign w:val="center"/>
          </w:tcPr>
          <w:p>
            <w:pPr>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对未经许可擅自配置使用大型医用设备行为的处罚</w:t>
            </w:r>
          </w:p>
        </w:tc>
        <w:tc>
          <w:tcPr>
            <w:tcW w:w="717" w:type="dxa"/>
            <w:vAlign w:val="center"/>
          </w:tcPr>
          <w:p>
            <w:pPr>
              <w:adjustRightInd w:val="0"/>
              <w:snapToGrid w:val="0"/>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0220065000</w:t>
            </w:r>
          </w:p>
        </w:tc>
        <w:tc>
          <w:tcPr>
            <w:tcW w:w="709"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646" w:type="dxa"/>
            <w:vAlign w:val="center"/>
          </w:tcPr>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【行政法规】《医疗器械监督管理条例》（2017年国务院令第680号）</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六十三条第三款：未经许可擅自配置使用大型医用设备的，由县级以上人民政府卫生计生主管部门责令停止使用，给予警告，没收违法所得；违法所得不足1万元的，并处1万元以上5万元以下罚款；违法所得1万元以上的，并处违法所得5倍以上10倍以下罚款；情节严重的，5年内不受理相关责任人及单位提出的大型医用设备配置许可申请。</w:t>
            </w:r>
          </w:p>
        </w:tc>
        <w:tc>
          <w:tcPr>
            <w:tcW w:w="1712"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警告，没收违法所得；罚款</w:t>
            </w:r>
          </w:p>
        </w:tc>
        <w:tc>
          <w:tcPr>
            <w:tcW w:w="821"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5" w:hRule="atLeast"/>
          <w:jc w:val="center"/>
        </w:trPr>
        <w:tc>
          <w:tcPr>
            <w:tcW w:w="774" w:type="dxa"/>
            <w:vAlign w:val="center"/>
          </w:tcPr>
          <w:p>
            <w:pPr>
              <w:spacing w:line="260" w:lineRule="exact"/>
              <w:jc w:val="center"/>
              <w:rPr>
                <w:rFonts w:hint="default"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65</w:t>
            </w:r>
          </w:p>
        </w:tc>
        <w:tc>
          <w:tcPr>
            <w:tcW w:w="631" w:type="dxa"/>
            <w:vAlign w:val="center"/>
          </w:tcPr>
          <w:p>
            <w:pPr>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行政处罚</w:t>
            </w:r>
          </w:p>
        </w:tc>
        <w:tc>
          <w:tcPr>
            <w:tcW w:w="1575" w:type="dxa"/>
            <w:vAlign w:val="center"/>
          </w:tcPr>
          <w:p>
            <w:pPr>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对提供虚假资料或者采取其他欺骗手段取得大型医用设备配置许可证行为的处罚</w:t>
            </w:r>
          </w:p>
        </w:tc>
        <w:tc>
          <w:tcPr>
            <w:tcW w:w="717" w:type="dxa"/>
            <w:vAlign w:val="center"/>
          </w:tcPr>
          <w:p>
            <w:pPr>
              <w:adjustRightInd w:val="0"/>
              <w:snapToGrid w:val="0"/>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0220066000</w:t>
            </w:r>
          </w:p>
        </w:tc>
        <w:tc>
          <w:tcPr>
            <w:tcW w:w="709"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646" w:type="dxa"/>
            <w:vAlign w:val="center"/>
          </w:tcPr>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【行政法规】《医疗器械监督管理条例》（2017年国务院令第680号）</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六十四条第一款：提供虚假资料或者采取其他欺骗手段取得医疗器械注册证、医疗器械生产许可证、医疗器械经营许可证、大型医用设备配置许可证、广告批准文件等许可证件的，由原发证部门撤销已经取得的许可证件，并处5万元以上10万元以下罚款，5年内不受理相关责任人及单位提出的医疗器械许可申请。</w:t>
            </w:r>
          </w:p>
        </w:tc>
        <w:tc>
          <w:tcPr>
            <w:tcW w:w="1712"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罚款</w:t>
            </w:r>
          </w:p>
        </w:tc>
        <w:tc>
          <w:tcPr>
            <w:tcW w:w="821"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74" w:type="dxa"/>
            <w:vAlign w:val="center"/>
          </w:tcPr>
          <w:p>
            <w:pPr>
              <w:spacing w:line="260" w:lineRule="exact"/>
              <w:jc w:val="center"/>
              <w:rPr>
                <w:rFonts w:hint="default"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66</w:t>
            </w:r>
          </w:p>
        </w:tc>
        <w:tc>
          <w:tcPr>
            <w:tcW w:w="631" w:type="dxa"/>
            <w:vAlign w:val="center"/>
          </w:tcPr>
          <w:p>
            <w:pPr>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行政处罚</w:t>
            </w:r>
          </w:p>
        </w:tc>
        <w:tc>
          <w:tcPr>
            <w:tcW w:w="1575" w:type="dxa"/>
            <w:vAlign w:val="center"/>
          </w:tcPr>
          <w:p>
            <w:pPr>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对医疗器械使用单位违反医疗器械进货查验、消毒管理、检验维护等规定行为的处罚</w:t>
            </w:r>
          </w:p>
        </w:tc>
        <w:tc>
          <w:tcPr>
            <w:tcW w:w="717" w:type="dxa"/>
            <w:vAlign w:val="center"/>
          </w:tcPr>
          <w:p>
            <w:pPr>
              <w:adjustRightInd w:val="0"/>
              <w:snapToGrid w:val="0"/>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0220067000</w:t>
            </w:r>
          </w:p>
        </w:tc>
        <w:tc>
          <w:tcPr>
            <w:tcW w:w="709"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646" w:type="dxa"/>
            <w:vAlign w:val="center"/>
          </w:tcPr>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【行政法规】《医疗器械监督管理条例》（2017年国务院令第680号）</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第六十八条  有下列情形之一的，由县级以上人民政府食品药品监督管理部门和卫生计生主管部门依据各自职责责令改正，给予警告；拒不改正的，处5000元以上2万元以下罚款；情节严重的，责令停产停业，直至由原发证部门吊销医疗器械生产许可证、医疗器械经营许可证：</w:t>
            </w:r>
          </w:p>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 xml:space="preserve"> ……</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（二）医疗器械经营企业、使用单位未依照本条例规定建立并执行医疗器械进货查验记录制度的；</w:t>
            </w:r>
          </w:p>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 xml:space="preserve"> ……</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（四）对重复使用的医疗器械，医疗器械使用单位未按照消毒和管理的规定进行处理的；</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（五）医疗器械使用单位重复使用一次性使用的医疗器械，或者未按照规定销毁使用过的一次性使用的医疗器械的；</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（六）对需要定期检查、检验、校准、保养、维护的医疗器械，医疗器械使用单位未按照产品说明书要求检查、检验、校准、保养、维护并予以记录，及时进行分析、评估，确保医疗器械处于良好状态的；</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（七）医疗器械使用单位未妥善保存购入第三类医疗器械的原始资料，或者未按照规定将大型医疗器械以及植入和介入类医疗器械的信息记载到病历等相关记录中的；</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（八）医疗器械使用单位发现使用的医疗器械存在安全隐患未立即停止使用、通知检修，或者继续使用经检修仍不能达到使用安全标准的医疗器械的；</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九）医疗器械生产经营企业、使用单位未依照本条例规定开展医疗器械不良事件监测，未按照要求报告不良事件，或者对医疗器械不良事件监测技术机构、食品药品监督管理部门开展的不良事件调查不予配合的。</w:t>
            </w:r>
          </w:p>
        </w:tc>
        <w:tc>
          <w:tcPr>
            <w:tcW w:w="1712"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警告；拒不改正的，处5000元以上2万元以下罚款</w:t>
            </w:r>
          </w:p>
        </w:tc>
        <w:tc>
          <w:tcPr>
            <w:tcW w:w="821"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774" w:type="dxa"/>
            <w:vAlign w:val="center"/>
          </w:tcPr>
          <w:p>
            <w:pPr>
              <w:spacing w:line="260" w:lineRule="exact"/>
              <w:jc w:val="center"/>
              <w:rPr>
                <w:rFonts w:hint="default"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67</w:t>
            </w:r>
          </w:p>
        </w:tc>
        <w:tc>
          <w:tcPr>
            <w:tcW w:w="631" w:type="dxa"/>
            <w:vAlign w:val="center"/>
          </w:tcPr>
          <w:p>
            <w:pPr>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行政处罚</w:t>
            </w:r>
          </w:p>
        </w:tc>
        <w:tc>
          <w:tcPr>
            <w:tcW w:w="1575" w:type="dxa"/>
            <w:vAlign w:val="center"/>
          </w:tcPr>
          <w:p>
            <w:pPr>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对医疗机构未建立医疗技术临床应用管理相关规章制度或未按照要求向卫生行政部门进行医疗技术临床应用备案等违法行为的处罚</w:t>
            </w:r>
          </w:p>
        </w:tc>
        <w:tc>
          <w:tcPr>
            <w:tcW w:w="717" w:type="dxa"/>
            <w:vAlign w:val="center"/>
          </w:tcPr>
          <w:p>
            <w:pPr>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0220068000</w:t>
            </w:r>
          </w:p>
        </w:tc>
        <w:tc>
          <w:tcPr>
            <w:tcW w:w="709"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646" w:type="dxa"/>
            <w:vAlign w:val="center"/>
          </w:tcPr>
          <w:p>
            <w:pPr>
              <w:pStyle w:val="5"/>
              <w:widowControl/>
              <w:spacing w:before="0" w:beforeAutospacing="0" w:after="0" w:afterAutospacing="0" w:line="260" w:lineRule="exact"/>
              <w:ind w:firstLine="360"/>
              <w:jc w:val="lef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【部门规章】《医疗技术临床应用管理办法》(2018年国家卫生健康委员会令第1号）</w:t>
            </w:r>
          </w:p>
          <w:p>
            <w:pPr>
              <w:pStyle w:val="5"/>
              <w:widowControl/>
              <w:spacing w:before="0" w:beforeAutospacing="0" w:after="0" w:afterAutospacing="0" w:line="260" w:lineRule="exact"/>
              <w:ind w:firstLine="360"/>
              <w:jc w:val="lef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第四十一条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 </w:t>
            </w:r>
            <w:r>
              <w:rPr>
                <w:rFonts w:hint="eastAsia" w:ascii="仿宋_GB2312" w:hAnsi="仿宋_GB2312" w:eastAsia="仿宋_GB2312" w:cs="仿宋_GB2312"/>
                <w:b w:val="0"/>
                <w:bCs/>
                <w:color w:val="auto"/>
                <w:sz w:val="18"/>
                <w:szCs w:val="18"/>
                <w:highlight w:val="none"/>
                <w:u w:val="none"/>
              </w:rPr>
              <w:br w:type="textWrapping"/>
            </w:r>
            <w:r>
              <w:rPr>
                <w:rFonts w:hint="eastAsia" w:ascii="仿宋_GB2312" w:hAnsi="仿宋_GB2312" w:eastAsia="仿宋_GB2312" w:cs="仿宋_GB2312"/>
                <w:b w:val="0"/>
                <w:bCs/>
                <w:color w:val="auto"/>
                <w:sz w:val="18"/>
                <w:szCs w:val="18"/>
                <w:highlight w:val="none"/>
                <w:u w:val="none"/>
              </w:rPr>
              <w:t>　　（一）未建立医疗技术临床应用管理专门组织或者未指定专（兼）职人员负责具体管理工作的； </w:t>
            </w:r>
            <w:r>
              <w:rPr>
                <w:rFonts w:hint="eastAsia" w:ascii="仿宋_GB2312" w:hAnsi="仿宋_GB2312" w:eastAsia="仿宋_GB2312" w:cs="仿宋_GB2312"/>
                <w:b w:val="0"/>
                <w:bCs/>
                <w:color w:val="auto"/>
                <w:sz w:val="18"/>
                <w:szCs w:val="18"/>
                <w:highlight w:val="none"/>
                <w:u w:val="none"/>
              </w:rPr>
              <w:br w:type="textWrapping"/>
            </w:r>
            <w:r>
              <w:rPr>
                <w:rFonts w:hint="eastAsia" w:ascii="仿宋_GB2312" w:hAnsi="仿宋_GB2312" w:eastAsia="仿宋_GB2312" w:cs="仿宋_GB2312"/>
                <w:b w:val="0"/>
                <w:bCs/>
                <w:color w:val="auto"/>
                <w:sz w:val="18"/>
                <w:szCs w:val="18"/>
                <w:highlight w:val="none"/>
                <w:u w:val="none"/>
              </w:rPr>
              <w:t>　　（二）未建立医疗技术临床应用管理相关规章制度的； </w:t>
            </w:r>
            <w:r>
              <w:rPr>
                <w:rFonts w:hint="eastAsia" w:ascii="仿宋_GB2312" w:hAnsi="仿宋_GB2312" w:eastAsia="仿宋_GB2312" w:cs="仿宋_GB2312"/>
                <w:b w:val="0"/>
                <w:bCs/>
                <w:color w:val="auto"/>
                <w:sz w:val="18"/>
                <w:szCs w:val="18"/>
                <w:highlight w:val="none"/>
                <w:u w:val="none"/>
              </w:rPr>
              <w:br w:type="textWrapping"/>
            </w:r>
            <w:r>
              <w:rPr>
                <w:rFonts w:hint="eastAsia" w:ascii="仿宋_GB2312" w:hAnsi="仿宋_GB2312" w:eastAsia="仿宋_GB2312" w:cs="仿宋_GB2312"/>
                <w:b w:val="0"/>
                <w:bCs/>
                <w:color w:val="auto"/>
                <w:sz w:val="18"/>
                <w:szCs w:val="18"/>
                <w:highlight w:val="none"/>
                <w:u w:val="none"/>
              </w:rPr>
              <w:t>　　（三）医疗技术临床应用管理混乱，存在医疗质量和医疗安全隐患的； </w:t>
            </w:r>
            <w:r>
              <w:rPr>
                <w:rFonts w:hint="eastAsia" w:ascii="仿宋_GB2312" w:hAnsi="仿宋_GB2312" w:eastAsia="仿宋_GB2312" w:cs="仿宋_GB2312"/>
                <w:b w:val="0"/>
                <w:bCs/>
                <w:color w:val="auto"/>
                <w:sz w:val="18"/>
                <w:szCs w:val="18"/>
                <w:highlight w:val="none"/>
                <w:u w:val="none"/>
              </w:rPr>
              <w:br w:type="textWrapping"/>
            </w:r>
            <w:r>
              <w:rPr>
                <w:rFonts w:hint="eastAsia" w:ascii="仿宋_GB2312" w:hAnsi="仿宋_GB2312" w:eastAsia="仿宋_GB2312" w:cs="仿宋_GB2312"/>
                <w:b w:val="0"/>
                <w:bCs/>
                <w:color w:val="auto"/>
                <w:sz w:val="18"/>
                <w:szCs w:val="18"/>
                <w:highlight w:val="none"/>
                <w:u w:val="none"/>
              </w:rPr>
              <w:t>　　（四）未按照要求向卫生行政部门进行医疗技术临床应用备案的； </w:t>
            </w:r>
            <w:r>
              <w:rPr>
                <w:rFonts w:hint="eastAsia" w:ascii="仿宋_GB2312" w:hAnsi="仿宋_GB2312" w:eastAsia="仿宋_GB2312" w:cs="仿宋_GB2312"/>
                <w:b w:val="0"/>
                <w:bCs/>
                <w:color w:val="auto"/>
                <w:sz w:val="18"/>
                <w:szCs w:val="18"/>
                <w:highlight w:val="none"/>
                <w:u w:val="none"/>
              </w:rPr>
              <w:br w:type="textWrapping"/>
            </w:r>
            <w:r>
              <w:rPr>
                <w:rFonts w:hint="eastAsia" w:ascii="仿宋_GB2312" w:hAnsi="仿宋_GB2312" w:eastAsia="仿宋_GB2312" w:cs="仿宋_GB2312"/>
                <w:b w:val="0"/>
                <w:bCs/>
                <w:color w:val="auto"/>
                <w:sz w:val="18"/>
                <w:szCs w:val="18"/>
                <w:highlight w:val="none"/>
                <w:u w:val="none"/>
              </w:rPr>
              <w:t>　　（五）未按照要求报告或者报告不实信息的； </w:t>
            </w:r>
            <w:r>
              <w:rPr>
                <w:rFonts w:hint="eastAsia" w:ascii="仿宋_GB2312" w:hAnsi="仿宋_GB2312" w:eastAsia="仿宋_GB2312" w:cs="仿宋_GB2312"/>
                <w:b w:val="0"/>
                <w:bCs/>
                <w:color w:val="auto"/>
                <w:sz w:val="18"/>
                <w:szCs w:val="18"/>
                <w:highlight w:val="none"/>
                <w:u w:val="none"/>
              </w:rPr>
              <w:br w:type="textWrapping"/>
            </w:r>
            <w:r>
              <w:rPr>
                <w:rFonts w:hint="eastAsia" w:ascii="仿宋_GB2312" w:hAnsi="仿宋_GB2312" w:eastAsia="仿宋_GB2312" w:cs="仿宋_GB2312"/>
                <w:b w:val="0"/>
                <w:bCs/>
                <w:color w:val="auto"/>
                <w:sz w:val="18"/>
                <w:szCs w:val="18"/>
                <w:highlight w:val="none"/>
                <w:u w:val="none"/>
              </w:rPr>
              <w:t>　　（六）未按照要求向国家和省级医疗技术临床应用信息化管理平台报送相关信息的； </w:t>
            </w:r>
            <w:r>
              <w:rPr>
                <w:rFonts w:hint="eastAsia" w:ascii="仿宋_GB2312" w:hAnsi="仿宋_GB2312" w:eastAsia="仿宋_GB2312" w:cs="仿宋_GB2312"/>
                <w:b w:val="0"/>
                <w:bCs/>
                <w:color w:val="auto"/>
                <w:sz w:val="18"/>
                <w:szCs w:val="18"/>
                <w:highlight w:val="none"/>
                <w:u w:val="none"/>
              </w:rPr>
              <w:br w:type="textWrapping"/>
            </w:r>
            <w:r>
              <w:rPr>
                <w:rFonts w:hint="eastAsia" w:ascii="仿宋_GB2312" w:hAnsi="仿宋_GB2312" w:eastAsia="仿宋_GB2312" w:cs="仿宋_GB2312"/>
                <w:b w:val="0"/>
                <w:bCs/>
                <w:color w:val="auto"/>
                <w:sz w:val="18"/>
                <w:szCs w:val="18"/>
                <w:highlight w:val="none"/>
                <w:u w:val="none"/>
              </w:rPr>
              <w:t>　　（七）未将相关信息纳入院务公开范围向社会公开的； </w:t>
            </w:r>
            <w:r>
              <w:rPr>
                <w:rFonts w:hint="eastAsia" w:ascii="仿宋_GB2312" w:hAnsi="仿宋_GB2312" w:eastAsia="仿宋_GB2312" w:cs="仿宋_GB2312"/>
                <w:b w:val="0"/>
                <w:bCs/>
                <w:color w:val="auto"/>
                <w:sz w:val="18"/>
                <w:szCs w:val="18"/>
                <w:highlight w:val="none"/>
                <w:u w:val="none"/>
              </w:rPr>
              <w:br w:type="textWrapping"/>
            </w:r>
            <w:r>
              <w:rPr>
                <w:rFonts w:hint="eastAsia" w:ascii="仿宋_GB2312" w:hAnsi="仿宋_GB2312" w:eastAsia="仿宋_GB2312" w:cs="仿宋_GB2312"/>
                <w:b w:val="0"/>
                <w:bCs/>
                <w:color w:val="auto"/>
                <w:sz w:val="18"/>
                <w:szCs w:val="18"/>
                <w:highlight w:val="none"/>
                <w:u w:val="none"/>
              </w:rPr>
              <w:t>　　（八）未按要求保障医务人员接受医疗技术临床应用规范化培训权益的。</w:t>
            </w:r>
          </w:p>
        </w:tc>
        <w:tc>
          <w:tcPr>
            <w:tcW w:w="1712"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警告，罚款</w:t>
            </w:r>
          </w:p>
        </w:tc>
        <w:tc>
          <w:tcPr>
            <w:tcW w:w="821"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0" w:hRule="atLeast"/>
          <w:jc w:val="center"/>
        </w:trPr>
        <w:tc>
          <w:tcPr>
            <w:tcW w:w="774" w:type="dxa"/>
            <w:vAlign w:val="center"/>
          </w:tcPr>
          <w:p>
            <w:pPr>
              <w:spacing w:line="260" w:lineRule="exact"/>
              <w:jc w:val="center"/>
              <w:rPr>
                <w:rFonts w:hint="default"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68</w:t>
            </w:r>
          </w:p>
        </w:tc>
        <w:tc>
          <w:tcPr>
            <w:tcW w:w="631" w:type="dxa"/>
            <w:vAlign w:val="center"/>
          </w:tcPr>
          <w:p>
            <w:pPr>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行政处罚</w:t>
            </w:r>
          </w:p>
        </w:tc>
        <w:tc>
          <w:tcPr>
            <w:tcW w:w="1575" w:type="dxa"/>
            <w:vAlign w:val="center"/>
          </w:tcPr>
          <w:p>
            <w:pPr>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对医疗机构开展相关医疗技术与登记的诊疗科目不相符或开展禁止类技术临床应用等违法行为的处罚</w:t>
            </w:r>
          </w:p>
        </w:tc>
        <w:tc>
          <w:tcPr>
            <w:tcW w:w="717" w:type="dxa"/>
            <w:vAlign w:val="center"/>
          </w:tcPr>
          <w:p>
            <w:pPr>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0220069000</w:t>
            </w:r>
          </w:p>
        </w:tc>
        <w:tc>
          <w:tcPr>
            <w:tcW w:w="709"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646" w:type="dxa"/>
            <w:vAlign w:val="center"/>
          </w:tcPr>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【行政法规】《医疗机构管理条例》</w:t>
            </w:r>
            <w:r>
              <w:rPr>
                <w:rFonts w:hint="eastAsia" w:ascii="仿宋_GB2312" w:hAnsi="仿宋_GB2312" w:eastAsia="仿宋_GB2312" w:cs="仿宋_GB2312"/>
                <w:b w:val="0"/>
                <w:bCs/>
                <w:color w:val="auto"/>
                <w:kern w:val="0"/>
                <w:sz w:val="18"/>
                <w:szCs w:val="18"/>
                <w:highlight w:val="none"/>
                <w:u w:val="none"/>
              </w:rPr>
              <w:t>(2016年国务院令第666号修正）</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第四十七条 违反本条例第二十七条规定，诊疗活动超出登记范围的，由县级以上人民政府卫生行政部门予以警告、责令其改正，并可以根据情节处以3000元以下的罚款；情节严重的，吊销其《医疗机构执业许可证》。</w:t>
            </w:r>
          </w:p>
          <w:p>
            <w:pPr>
              <w:pStyle w:val="5"/>
              <w:widowControl/>
              <w:spacing w:before="0" w:beforeAutospacing="0" w:after="0" w:afterAutospacing="0" w:line="260" w:lineRule="exact"/>
              <w:ind w:firstLine="360"/>
              <w:jc w:val="lef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【部门规章】《医疗技术临床应用管理办法》(2018年国家卫生健康委员会令第1号）</w:t>
            </w:r>
          </w:p>
          <w:p>
            <w:pPr>
              <w:spacing w:line="260" w:lineRule="exact"/>
              <w:ind w:firstLine="360"/>
              <w:jc w:val="lef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第四十三条 医疗机构有下列情形之一的，由县级以上地方卫生行政部门依据《医疗机构管理条例》第四十七条的规定进行处理；情节严重的，还应当对医疗机构主要负责人和其他直接责任人员依法给予处分： </w:t>
            </w:r>
            <w:r>
              <w:rPr>
                <w:rFonts w:hint="eastAsia" w:ascii="仿宋_GB2312" w:hAnsi="仿宋_GB2312" w:eastAsia="仿宋_GB2312" w:cs="仿宋_GB2312"/>
                <w:b w:val="0"/>
                <w:bCs/>
                <w:color w:val="auto"/>
                <w:sz w:val="18"/>
                <w:szCs w:val="18"/>
                <w:highlight w:val="none"/>
                <w:u w:val="none"/>
              </w:rPr>
              <w:br w:type="textWrapping"/>
            </w:r>
            <w:r>
              <w:rPr>
                <w:rFonts w:hint="eastAsia" w:ascii="仿宋_GB2312" w:hAnsi="仿宋_GB2312" w:eastAsia="仿宋_GB2312" w:cs="仿宋_GB2312"/>
                <w:b w:val="0"/>
                <w:bCs/>
                <w:color w:val="auto"/>
                <w:sz w:val="18"/>
                <w:szCs w:val="18"/>
                <w:highlight w:val="none"/>
                <w:u w:val="none"/>
              </w:rPr>
              <w:t>　　（一）开展相关医疗技术与登记的诊疗科目不相符的； </w:t>
            </w:r>
            <w:r>
              <w:rPr>
                <w:rFonts w:hint="eastAsia" w:ascii="仿宋_GB2312" w:hAnsi="仿宋_GB2312" w:eastAsia="仿宋_GB2312" w:cs="仿宋_GB2312"/>
                <w:b w:val="0"/>
                <w:bCs/>
                <w:color w:val="auto"/>
                <w:sz w:val="18"/>
                <w:szCs w:val="18"/>
                <w:highlight w:val="none"/>
                <w:u w:val="none"/>
              </w:rPr>
              <w:br w:type="textWrapping"/>
            </w:r>
            <w:r>
              <w:rPr>
                <w:rFonts w:hint="eastAsia" w:ascii="仿宋_GB2312" w:hAnsi="仿宋_GB2312" w:eastAsia="仿宋_GB2312" w:cs="仿宋_GB2312"/>
                <w:b w:val="0"/>
                <w:bCs/>
                <w:color w:val="auto"/>
                <w:sz w:val="18"/>
                <w:szCs w:val="18"/>
                <w:highlight w:val="none"/>
                <w:u w:val="none"/>
              </w:rPr>
              <w:t>　　（二）开展禁止类技术临床应用的； </w:t>
            </w:r>
            <w:r>
              <w:rPr>
                <w:rFonts w:hint="eastAsia" w:ascii="仿宋_GB2312" w:hAnsi="仿宋_GB2312" w:eastAsia="仿宋_GB2312" w:cs="仿宋_GB2312"/>
                <w:b w:val="0"/>
                <w:bCs/>
                <w:color w:val="auto"/>
                <w:sz w:val="18"/>
                <w:szCs w:val="18"/>
                <w:highlight w:val="none"/>
                <w:u w:val="none"/>
              </w:rPr>
              <w:br w:type="textWrapping"/>
            </w:r>
            <w:r>
              <w:rPr>
                <w:rFonts w:hint="eastAsia" w:ascii="仿宋_GB2312" w:hAnsi="仿宋_GB2312" w:eastAsia="仿宋_GB2312" w:cs="仿宋_GB2312"/>
                <w:b w:val="0"/>
                <w:bCs/>
                <w:color w:val="auto"/>
                <w:sz w:val="18"/>
                <w:szCs w:val="18"/>
                <w:highlight w:val="none"/>
                <w:u w:val="none"/>
              </w:rPr>
              <w:t>　　（三）不符合医疗技术临床应用管理规范要求擅自开展相关医疗技术的。</w:t>
            </w:r>
          </w:p>
        </w:tc>
        <w:tc>
          <w:tcPr>
            <w:tcW w:w="1712"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警告，罚款；情节严重的，吊销《医疗机构执业许可证》</w:t>
            </w:r>
          </w:p>
        </w:tc>
        <w:tc>
          <w:tcPr>
            <w:tcW w:w="821"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jc w:val="center"/>
        </w:trPr>
        <w:tc>
          <w:tcPr>
            <w:tcW w:w="774" w:type="dxa"/>
            <w:vAlign w:val="center"/>
          </w:tcPr>
          <w:p>
            <w:pPr>
              <w:spacing w:line="260" w:lineRule="exact"/>
              <w:jc w:val="center"/>
              <w:rPr>
                <w:rFonts w:hint="default"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69</w:t>
            </w:r>
          </w:p>
        </w:tc>
        <w:tc>
          <w:tcPr>
            <w:tcW w:w="631" w:type="dxa"/>
            <w:vAlign w:val="center"/>
          </w:tcPr>
          <w:p>
            <w:pPr>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行政处罚</w:t>
            </w:r>
          </w:p>
        </w:tc>
        <w:tc>
          <w:tcPr>
            <w:tcW w:w="1575" w:type="dxa"/>
            <w:vAlign w:val="center"/>
          </w:tcPr>
          <w:p>
            <w:pPr>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对医疗机构管理混乱导致医疗技术临床应用造成严重不良后果，并产生重大社会影响行为的处罚</w:t>
            </w:r>
          </w:p>
        </w:tc>
        <w:tc>
          <w:tcPr>
            <w:tcW w:w="717" w:type="dxa"/>
            <w:vAlign w:val="center"/>
          </w:tcPr>
          <w:p>
            <w:pPr>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0220070000</w:t>
            </w:r>
          </w:p>
        </w:tc>
        <w:tc>
          <w:tcPr>
            <w:tcW w:w="709"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646" w:type="dxa"/>
            <w:vAlign w:val="center"/>
          </w:tcPr>
          <w:p>
            <w:pPr>
              <w:pStyle w:val="5"/>
              <w:widowControl/>
              <w:spacing w:before="0" w:beforeAutospacing="0" w:after="0" w:afterAutospacing="0" w:line="260" w:lineRule="exact"/>
              <w:ind w:firstLine="360"/>
              <w:jc w:val="lef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【部门规章】《医疗技术临床应用管理办法》(2018年国家卫生健康委员会令第1号）</w:t>
            </w:r>
          </w:p>
          <w:p>
            <w:pPr>
              <w:pStyle w:val="5"/>
              <w:widowControl/>
              <w:spacing w:before="0" w:beforeAutospacing="0" w:after="0" w:afterAutospacing="0" w:line="260" w:lineRule="exact"/>
              <w:ind w:firstLine="360"/>
              <w:jc w:val="lef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第四十四条 医疗机构管理混乱导致医疗技术临床应用造成严重不良后果，并产生重大社会影响的，由县级以上地方卫生行政部门责令限期整改，并给予警告；逾期不改的，给予三万元以下罚款，并对医疗机构主要负责人、负有责任的主管人员和其他直接责任人员依法给予处分。 </w:t>
            </w:r>
          </w:p>
        </w:tc>
        <w:tc>
          <w:tcPr>
            <w:tcW w:w="1712"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警告，罚款</w:t>
            </w:r>
          </w:p>
        </w:tc>
        <w:tc>
          <w:tcPr>
            <w:tcW w:w="821"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74" w:type="dxa"/>
            <w:vAlign w:val="center"/>
          </w:tcPr>
          <w:p>
            <w:pPr>
              <w:spacing w:line="260" w:lineRule="exact"/>
              <w:jc w:val="center"/>
              <w:rPr>
                <w:rFonts w:hint="default"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70</w:t>
            </w:r>
          </w:p>
        </w:tc>
        <w:tc>
          <w:tcPr>
            <w:tcW w:w="631" w:type="dxa"/>
            <w:vAlign w:val="center"/>
          </w:tcPr>
          <w:p>
            <w:pPr>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行政处罚</w:t>
            </w:r>
          </w:p>
        </w:tc>
        <w:tc>
          <w:tcPr>
            <w:tcW w:w="1575" w:type="dxa"/>
            <w:vAlign w:val="center"/>
          </w:tcPr>
          <w:p>
            <w:pPr>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对医务人员篡改、伪造、隐匿、毁灭病历资料行为的处罚</w:t>
            </w:r>
          </w:p>
        </w:tc>
        <w:tc>
          <w:tcPr>
            <w:tcW w:w="717" w:type="dxa"/>
            <w:vAlign w:val="center"/>
          </w:tcPr>
          <w:p>
            <w:pPr>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0220071000</w:t>
            </w:r>
          </w:p>
        </w:tc>
        <w:tc>
          <w:tcPr>
            <w:tcW w:w="709"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646" w:type="dxa"/>
            <w:vAlign w:val="center"/>
          </w:tcPr>
          <w:p>
            <w:pPr>
              <w:spacing w:line="260" w:lineRule="exact"/>
              <w:jc w:val="lef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 xml:space="preserve">    【行政法规】《医疗纠纷预防和处理条例》（2018年国务院令第701号）</w:t>
            </w:r>
          </w:p>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 xml:space="preserve">    第四十五条 医疗机构篡改、伪造、隐匿、毁灭病历资料的，对直接负责的主管人员和其他直接责任人员，由县级以上人民政府卫生主管部门给予或者责令给予降低岗位等级或者撤职的处分，对有关医务人员责令暂停6个月以上1年以下执业活动；造成严重后果的，对直接负责的主管人员和其他直接责任人员给予或者责令给予开除的处分，对有关医务人员由原发证部门吊销执业证书；构成犯罪的，依法追究刑事责任。</w:t>
            </w:r>
          </w:p>
        </w:tc>
        <w:tc>
          <w:tcPr>
            <w:tcW w:w="1712"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责令暂停6个月以上1年以下执业活动；造成严重后果的，吊销执业证书</w:t>
            </w:r>
          </w:p>
        </w:tc>
        <w:tc>
          <w:tcPr>
            <w:tcW w:w="821"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jc w:val="center"/>
        </w:trPr>
        <w:tc>
          <w:tcPr>
            <w:tcW w:w="774" w:type="dxa"/>
            <w:vAlign w:val="center"/>
          </w:tcPr>
          <w:p>
            <w:pPr>
              <w:spacing w:line="260" w:lineRule="exact"/>
              <w:jc w:val="center"/>
              <w:rPr>
                <w:rFonts w:hint="default"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71</w:t>
            </w:r>
          </w:p>
        </w:tc>
        <w:tc>
          <w:tcPr>
            <w:tcW w:w="631" w:type="dxa"/>
            <w:vAlign w:val="center"/>
          </w:tcPr>
          <w:p>
            <w:pPr>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行政处罚</w:t>
            </w:r>
          </w:p>
        </w:tc>
        <w:tc>
          <w:tcPr>
            <w:tcW w:w="1575" w:type="dxa"/>
            <w:vAlign w:val="center"/>
          </w:tcPr>
          <w:p>
            <w:pPr>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对医疗机构及其有关医务人员将未通过技术评估和伦理审查的医疗新技术应用于临床行为的处罚</w:t>
            </w:r>
          </w:p>
        </w:tc>
        <w:tc>
          <w:tcPr>
            <w:tcW w:w="717" w:type="dxa"/>
            <w:vAlign w:val="center"/>
          </w:tcPr>
          <w:p>
            <w:pPr>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0220072000</w:t>
            </w:r>
          </w:p>
        </w:tc>
        <w:tc>
          <w:tcPr>
            <w:tcW w:w="709"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646"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 xml:space="preserve">    【行政法规】《医疗纠纷预防和处理条例》（2018年国务院令第701号）</w:t>
            </w:r>
          </w:p>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 xml:space="preserve">    第四十六条 医疗机构将未通过技术评估和伦理审查的医疗新技术应用于临床的，由县级以上人民政府卫生主管部门没收违法所得，并处5万元以上10万元以下罚款，对直接负责的主管人员和其他直接责任人员给予或者责令给予降低岗位等级或者撤职的处分，对有关医务人员责令暂停6个月以上1年以下执业活动；情节严重的，对直接负责的主管人员和其他直接责任人员给予或者责令给予开除的处分，对有关医务人员由原发证部门吊销执业证书；构成犯罪的，依法追究刑事责任。</w:t>
            </w:r>
          </w:p>
        </w:tc>
        <w:tc>
          <w:tcPr>
            <w:tcW w:w="1712"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没收违法所得，并处5万元以上10万元以下罚款；暂停6个月以上1年以下执业活动，情节严重的，吊销执业证书</w:t>
            </w:r>
          </w:p>
        </w:tc>
        <w:tc>
          <w:tcPr>
            <w:tcW w:w="821"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0" w:hRule="atLeast"/>
          <w:jc w:val="center"/>
        </w:trPr>
        <w:tc>
          <w:tcPr>
            <w:tcW w:w="774" w:type="dxa"/>
            <w:vAlign w:val="center"/>
          </w:tcPr>
          <w:p>
            <w:pPr>
              <w:spacing w:line="260" w:lineRule="exact"/>
              <w:jc w:val="center"/>
              <w:rPr>
                <w:rFonts w:hint="default"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72</w:t>
            </w:r>
          </w:p>
        </w:tc>
        <w:tc>
          <w:tcPr>
            <w:tcW w:w="631" w:type="dxa"/>
            <w:vAlign w:val="center"/>
          </w:tcPr>
          <w:p>
            <w:pPr>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行政处罚</w:t>
            </w:r>
          </w:p>
        </w:tc>
        <w:tc>
          <w:tcPr>
            <w:tcW w:w="1575" w:type="dxa"/>
            <w:vAlign w:val="center"/>
          </w:tcPr>
          <w:p>
            <w:pPr>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对医疗机构及其医务人员未按规定制定和实施医疗质量安全管理制度，未按规定告知患者病情、医疗措施、医疗风险、替代医疗方案等违法行为的处罚</w:t>
            </w:r>
          </w:p>
        </w:tc>
        <w:tc>
          <w:tcPr>
            <w:tcW w:w="717" w:type="dxa"/>
            <w:vAlign w:val="center"/>
          </w:tcPr>
          <w:p>
            <w:pPr>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0220073000</w:t>
            </w:r>
          </w:p>
        </w:tc>
        <w:tc>
          <w:tcPr>
            <w:tcW w:w="709"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646"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 xml:space="preserve">    【行政法规】《医疗纠纷预防和处理条例》（2018年国务院令第701号）</w:t>
            </w:r>
          </w:p>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 xml:space="preserve">    第四十七条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w:t>
            </w:r>
          </w:p>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 xml:space="preserve">    （一）未按规定制定和实施医疗质量安全管理制度；</w:t>
            </w:r>
          </w:p>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 xml:space="preserve">    （二）未按规定告知患者病情、医疗措施、医疗风险、替代医疗方案等；</w:t>
            </w:r>
          </w:p>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 xml:space="preserve">    （三）开展具有较高医疗风险的诊疗活动，未提前预备应对方案防范突发风险；</w:t>
            </w:r>
          </w:p>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 xml:space="preserve">    （四）未按规定填写、保管病历资料，或者未按规定补记抢救病历；</w:t>
            </w:r>
          </w:p>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 xml:space="preserve">    （五）拒绝为患者提供查阅、复制病历资料服务；</w:t>
            </w:r>
          </w:p>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 xml:space="preserve">    （六）未建立投诉接待制度、设置统一投诉管理部门或者配备专（兼）职人员；</w:t>
            </w:r>
          </w:p>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 xml:space="preserve">    （七）未按规定封存、保管、启封病历资料和现场实物；</w:t>
            </w:r>
          </w:p>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 xml:space="preserve">    （八）未按规定向卫生主管部门报告重大医疗纠纷；</w:t>
            </w:r>
          </w:p>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 xml:space="preserve">    （九）其他未履行本条例规定义务的情形。</w:t>
            </w:r>
          </w:p>
        </w:tc>
        <w:tc>
          <w:tcPr>
            <w:tcW w:w="1712"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警告，罚款；情节严重的，暂停1个月以上6个月以下执业活动</w:t>
            </w:r>
          </w:p>
        </w:tc>
        <w:tc>
          <w:tcPr>
            <w:tcW w:w="821"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0" w:hRule="atLeast"/>
          <w:jc w:val="center"/>
        </w:trPr>
        <w:tc>
          <w:tcPr>
            <w:tcW w:w="774" w:type="dxa"/>
            <w:vAlign w:val="center"/>
          </w:tcPr>
          <w:p>
            <w:pPr>
              <w:spacing w:line="260" w:lineRule="exact"/>
              <w:jc w:val="center"/>
              <w:rPr>
                <w:rFonts w:hint="default"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73</w:t>
            </w:r>
          </w:p>
        </w:tc>
        <w:tc>
          <w:tcPr>
            <w:tcW w:w="631" w:type="dxa"/>
            <w:vAlign w:val="center"/>
          </w:tcPr>
          <w:p>
            <w:pPr>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行政处罚</w:t>
            </w:r>
          </w:p>
        </w:tc>
        <w:tc>
          <w:tcPr>
            <w:tcW w:w="1575" w:type="dxa"/>
            <w:vAlign w:val="center"/>
          </w:tcPr>
          <w:p>
            <w:pPr>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对医学会、司法鉴定机构出具虚假医疗损害鉴定意见行为的处罚</w:t>
            </w:r>
          </w:p>
        </w:tc>
        <w:tc>
          <w:tcPr>
            <w:tcW w:w="717" w:type="dxa"/>
            <w:vAlign w:val="center"/>
          </w:tcPr>
          <w:p>
            <w:pPr>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0220074000</w:t>
            </w:r>
          </w:p>
        </w:tc>
        <w:tc>
          <w:tcPr>
            <w:tcW w:w="709"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646" w:type="dxa"/>
            <w:vAlign w:val="center"/>
          </w:tcPr>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【行政法规】《医疗纠纷预防和处理条例》（2018年国务院令第701号）</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第四十八条 医学会、司法鉴定机构出具虚假医疗损害鉴定意见的，由县级以上人民政府卫生、司法行政部门依据职责没收违法所得，并处5万元以上10万元以下罚款，对该医学会、司法鉴定机构和有关鉴定人员责令暂停3个月以上1年以下医疗损害鉴定业务，对直接负责的主管人员和其他直接责任人员给予或者责令给予降低岗位等级或者撤职的处分；情节严重的，该医学会、司法鉴定机构和有关鉴定人员5年内不得从事医疗损害鉴定业务或者撤销登记，对直接负责的主管人员和其他直接责任人员给予或者责令给予开除的处分；构成犯罪的，依法追究刑事责任。</w:t>
            </w:r>
          </w:p>
        </w:tc>
        <w:tc>
          <w:tcPr>
            <w:tcW w:w="1712"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罚款，暂停3个月以上1年以下医疗损害鉴定业务</w:t>
            </w:r>
          </w:p>
        </w:tc>
        <w:tc>
          <w:tcPr>
            <w:tcW w:w="821"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jc w:val="center"/>
        </w:trPr>
        <w:tc>
          <w:tcPr>
            <w:tcW w:w="774" w:type="dxa"/>
            <w:vAlign w:val="center"/>
          </w:tcPr>
          <w:p>
            <w:pPr>
              <w:spacing w:line="260" w:lineRule="exact"/>
              <w:jc w:val="center"/>
              <w:rPr>
                <w:rFonts w:hint="default"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74</w:t>
            </w:r>
          </w:p>
        </w:tc>
        <w:tc>
          <w:tcPr>
            <w:tcW w:w="631" w:type="dxa"/>
            <w:vAlign w:val="center"/>
          </w:tcPr>
          <w:p>
            <w:pPr>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行政处罚</w:t>
            </w:r>
          </w:p>
        </w:tc>
        <w:tc>
          <w:tcPr>
            <w:tcW w:w="1575" w:type="dxa"/>
            <w:vAlign w:val="center"/>
          </w:tcPr>
          <w:p>
            <w:pPr>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对尸检机构出具虚假尸检报告行为的处罚</w:t>
            </w:r>
          </w:p>
        </w:tc>
        <w:tc>
          <w:tcPr>
            <w:tcW w:w="717" w:type="dxa"/>
            <w:vAlign w:val="center"/>
          </w:tcPr>
          <w:p>
            <w:pPr>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0220075000</w:t>
            </w:r>
          </w:p>
        </w:tc>
        <w:tc>
          <w:tcPr>
            <w:tcW w:w="709"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646" w:type="dxa"/>
            <w:vAlign w:val="center"/>
          </w:tcPr>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【行政法规】《医疗纠纷预防和处理条例》（2018年国务院令第701号）</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第四十九条 尸检机构出具虚假尸检报告的，由县级以上人民政府卫生、司法行政部门依据职责没收违法所得，并处5万元以上10万元以下罚款，对该尸检机构和有关尸检专业技术人员责令暂停3个月以上1年以下尸检业务，对直接负责的主管人员和其他直接责任人员给予或者责令给予降低岗位等级或者撤职的处分；情节严重的，撤销该尸检机构和有关尸检专业技术人员的尸检资格，对直接负责的主管人员和其他直接责任人员给予或者责令给予开除的处分；构成犯罪的，依法追究刑事责任。</w:t>
            </w:r>
          </w:p>
        </w:tc>
        <w:tc>
          <w:tcPr>
            <w:tcW w:w="1712"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没收违法所得，罚款；暂停3个月以上1年以下尸检业务</w:t>
            </w:r>
          </w:p>
        </w:tc>
        <w:tc>
          <w:tcPr>
            <w:tcW w:w="821"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0" w:hRule="atLeast"/>
          <w:jc w:val="center"/>
        </w:trPr>
        <w:tc>
          <w:tcPr>
            <w:tcW w:w="774" w:type="dxa"/>
            <w:vAlign w:val="center"/>
          </w:tcPr>
          <w:p>
            <w:pPr>
              <w:spacing w:line="260" w:lineRule="exact"/>
              <w:jc w:val="center"/>
              <w:rPr>
                <w:rFonts w:hint="default"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75</w:t>
            </w:r>
          </w:p>
        </w:tc>
        <w:tc>
          <w:tcPr>
            <w:tcW w:w="631" w:type="dxa"/>
            <w:vAlign w:val="center"/>
          </w:tcPr>
          <w:p>
            <w:pPr>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行政处罚</w:t>
            </w:r>
          </w:p>
        </w:tc>
        <w:tc>
          <w:tcPr>
            <w:tcW w:w="1575" w:type="dxa"/>
            <w:vAlign w:val="center"/>
          </w:tcPr>
          <w:p>
            <w:pPr>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对发生医疗事故的医疗机构和有关医务人员行为的处罚</w:t>
            </w:r>
          </w:p>
        </w:tc>
        <w:tc>
          <w:tcPr>
            <w:tcW w:w="717" w:type="dxa"/>
            <w:vAlign w:val="center"/>
          </w:tcPr>
          <w:p>
            <w:pPr>
              <w:adjustRightInd w:val="0"/>
              <w:snapToGrid w:val="0"/>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0220076000</w:t>
            </w:r>
          </w:p>
        </w:tc>
        <w:tc>
          <w:tcPr>
            <w:tcW w:w="709"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646" w:type="dxa"/>
            <w:vAlign w:val="center"/>
          </w:tcPr>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【行政法规】《医疗事故处理条例》（2002年国务院令第351号）</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第五十五条  医疗机构发生医疗事故的，由卫生行政部门根据医疗事故等级和情节，给予警告；情节严重的，责令限期停业整顿直至由原发证部门吊销执业许可证，对负有责任的医务人员依照刑法关于医疗事故罪的规定，依法追究刑事责任；尚不够刑事处罚的，依法给予行政处分或者纪律处分。</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对发生医疗事故的有关医务人员，除依照前款处罚外，卫生行政部门并可以责令暂停6个月以上1年以下执业活动；情节严重的，吊销其执业证书。</w:t>
            </w:r>
          </w:p>
        </w:tc>
        <w:tc>
          <w:tcPr>
            <w:tcW w:w="1712"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对医疗机构给予警告；责令限期停业整顿，吊销执业许可证。对医务人员给予责令暂停6个月以上1年以下执业活动；情节严重的，吊销其执业证书</w:t>
            </w:r>
          </w:p>
        </w:tc>
        <w:tc>
          <w:tcPr>
            <w:tcW w:w="821"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74" w:type="dxa"/>
            <w:vAlign w:val="center"/>
          </w:tcPr>
          <w:p>
            <w:pPr>
              <w:spacing w:line="260" w:lineRule="exact"/>
              <w:jc w:val="center"/>
              <w:rPr>
                <w:rFonts w:hint="default"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76</w:t>
            </w:r>
          </w:p>
        </w:tc>
        <w:tc>
          <w:tcPr>
            <w:tcW w:w="631" w:type="dxa"/>
            <w:vAlign w:val="center"/>
          </w:tcPr>
          <w:p>
            <w:pPr>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行政处罚</w:t>
            </w:r>
          </w:p>
        </w:tc>
        <w:tc>
          <w:tcPr>
            <w:tcW w:w="1575" w:type="dxa"/>
            <w:vAlign w:val="center"/>
          </w:tcPr>
          <w:p>
            <w:pPr>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对医疗机构或者其他有关机构承担尸检任务的机构没有正当理由，拒绝进行尸检及涂改、伪造、隐匿、销毁病历资料行为的处罚</w:t>
            </w:r>
          </w:p>
        </w:tc>
        <w:tc>
          <w:tcPr>
            <w:tcW w:w="717" w:type="dxa"/>
            <w:vAlign w:val="center"/>
          </w:tcPr>
          <w:p>
            <w:pPr>
              <w:adjustRightInd w:val="0"/>
              <w:snapToGrid w:val="0"/>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0220077000</w:t>
            </w:r>
          </w:p>
        </w:tc>
        <w:tc>
          <w:tcPr>
            <w:tcW w:w="709"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646" w:type="dxa"/>
            <w:vAlign w:val="center"/>
          </w:tcPr>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【行政法规】《医疗事故处理条例》（2002年国务院令第351号）</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第五十八条  医疗机构或者其他有关机构违反本条例的规定，有下列情形之一的，由卫生行政部门责令改正，给予警告；对负有责任的主管人员和其他直接责任人员依法给予行政处分或者纪律处分；情节严重的，由原发证部门吊销其执业证书或者资格证书：</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(一)承担尸检任务的机构没有正当理由，拒绝进行尸检的；</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(二)涂改、伪造、隐匿、销毁病历资料的。</w:t>
            </w:r>
          </w:p>
        </w:tc>
        <w:tc>
          <w:tcPr>
            <w:tcW w:w="1712"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对医疗机构给予警告，对主管人员和其他直接责任人员给予吊销执业证书或者资格证书</w:t>
            </w:r>
          </w:p>
        </w:tc>
        <w:tc>
          <w:tcPr>
            <w:tcW w:w="821"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774" w:type="dxa"/>
            <w:vAlign w:val="center"/>
          </w:tcPr>
          <w:p>
            <w:pPr>
              <w:spacing w:line="260" w:lineRule="exact"/>
              <w:jc w:val="center"/>
              <w:rPr>
                <w:rFonts w:hint="default"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77</w:t>
            </w:r>
          </w:p>
        </w:tc>
        <w:tc>
          <w:tcPr>
            <w:tcW w:w="631" w:type="dxa"/>
            <w:vAlign w:val="center"/>
          </w:tcPr>
          <w:p>
            <w:pPr>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行政处罚</w:t>
            </w:r>
          </w:p>
        </w:tc>
        <w:tc>
          <w:tcPr>
            <w:tcW w:w="1575" w:type="dxa"/>
            <w:vAlign w:val="center"/>
          </w:tcPr>
          <w:p>
            <w:pPr>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对医疗卫生机构、医疗废物集中处置单位未建立、健全医疗废物管理制度，或者未设置监控部门或者专（兼）职人员等行为的处罚</w:t>
            </w:r>
          </w:p>
        </w:tc>
        <w:tc>
          <w:tcPr>
            <w:tcW w:w="717" w:type="dxa"/>
            <w:vAlign w:val="center"/>
          </w:tcPr>
          <w:p>
            <w:pPr>
              <w:adjustRightInd w:val="0"/>
              <w:snapToGrid w:val="0"/>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0220078000</w:t>
            </w:r>
          </w:p>
        </w:tc>
        <w:tc>
          <w:tcPr>
            <w:tcW w:w="709"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646" w:type="dxa"/>
            <w:vAlign w:val="center"/>
          </w:tcPr>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【行政法规】《医疗废物管理条例》（2011年国务院令第588号修正）</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第四十五条  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（一）未建立、健全医疗废物管理制度，或者未设置监控部门或者专（兼）职人员的；</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（二）未对有关人员进行相关法律和专业技术、安全防护以及紧急处理等知识的培训的；</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（三）未对从事医疗废物收集、运送、贮存、处置等工作的人员和管理人员采取职业卫生防护措施的；</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（四）未对医疗废物进行登记或者未保存登记资料的；</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（五）对使用后的医疗废物运送工具或者运送车辆未在指定地点及时进行消毒和清洁的；</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（六）未及时收集、运送医疗废物的；</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（七）未定期对医疗废物处置设施的环境污染防治和卫生学效果进行检测、评价，或者未将检测、评价效果存档、报告的。</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【部门规章】《医疗卫生机构医疗废物管理办法》（2003年卫生部令第36号）</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第三十九条  医疗卫生机构违反《医疗废物管理条例》及本办法规定，有下列情形之一的，由县级以上地方人民政府卫生行政主管部门责令限期改正、给予警告；逾期不改正的，处以2000元以上5000元以下的罚款：</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(一)未建立、健全医疗废物管理制度，或者未设置监控部门或者专(兼)职人员的；</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(二)未对有关人员进行相关法律和专业技术、安全防护以及紧急处理等知识的培训的；</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(三)未对医疗废物进行登记或者未保存登记资料的；</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(四)未对机构内从事医疗废物分类收集、运送、暂时贮存、处置等工作的人员和管理人员采取职业卫生防护措施的；</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(五)未对使用后的医疗废物运送工具及时进行清洁和消毒的；</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(六)自行建有医疗废物处置设施的医疗卫生机构，未定期对医疗废物处置设施的卫生学效果进行检测、评价，或者未将检测、评价效果存档、报告的。</w:t>
            </w:r>
          </w:p>
        </w:tc>
        <w:tc>
          <w:tcPr>
            <w:tcW w:w="1712"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警告；逾期不改正的，处2000元以上5000元以下的罚款</w:t>
            </w:r>
          </w:p>
        </w:tc>
        <w:tc>
          <w:tcPr>
            <w:tcW w:w="821"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0" w:hRule="atLeast"/>
          <w:jc w:val="center"/>
        </w:trPr>
        <w:tc>
          <w:tcPr>
            <w:tcW w:w="774" w:type="dxa"/>
            <w:vAlign w:val="center"/>
          </w:tcPr>
          <w:p>
            <w:pPr>
              <w:spacing w:line="260" w:lineRule="exact"/>
              <w:jc w:val="center"/>
              <w:rPr>
                <w:rFonts w:hint="default"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78</w:t>
            </w:r>
          </w:p>
        </w:tc>
        <w:tc>
          <w:tcPr>
            <w:tcW w:w="631" w:type="dxa"/>
            <w:vAlign w:val="center"/>
          </w:tcPr>
          <w:p>
            <w:pPr>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行政处罚</w:t>
            </w:r>
          </w:p>
        </w:tc>
        <w:tc>
          <w:tcPr>
            <w:tcW w:w="1575" w:type="dxa"/>
            <w:vAlign w:val="center"/>
          </w:tcPr>
          <w:p>
            <w:pPr>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对医疗卫生机构、医疗废物集中处置单位贮存设施或者设备不符合环境保护、卫生要求等行为的处罚</w:t>
            </w:r>
          </w:p>
        </w:tc>
        <w:tc>
          <w:tcPr>
            <w:tcW w:w="717" w:type="dxa"/>
            <w:vAlign w:val="center"/>
          </w:tcPr>
          <w:p>
            <w:pPr>
              <w:adjustRightInd w:val="0"/>
              <w:snapToGrid w:val="0"/>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0220079000</w:t>
            </w:r>
          </w:p>
        </w:tc>
        <w:tc>
          <w:tcPr>
            <w:tcW w:w="709"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646" w:type="dxa"/>
            <w:vAlign w:val="center"/>
          </w:tcPr>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【行政法规】《医疗废物管理条例》（2011年国务院令第588号修正）</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第四十六条  医疗卫生机构、医疗废物集中处置单位违反本条例规定，有下列情形之一的，由县级以上地方人民政府卫生行政主管部门或者环境保护行政主管部门按照各自的职责责令限期改正，给予警告，可以并处5000元以下的罚款；逾期不改正的，处5000元以上3万元以下的罚款：</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（一）贮存设施或者设备不符合环境保护、卫生要求的；</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（二）未将医疗废物按照类别分置于专用包装物或者容器的；</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（三）未使用符合标准的专用车辆运送医疗废物或者使用运送医疗废物的车辆运送其他物品的；</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（四）未安装污染物排放在线监控装置或者监控装置未经常处于正常运行状态的。</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【部门规章】《医疗卫生机构医疗废物管理办法》（2003年卫生部令36号）</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第四十条  医疗卫生机构违反《医疗废物管理条例》及本办法规定，有下列情形之一的，由县级以上地方人民政府卫生行政主管部门责令限期改正、给予警告，可以并处5000元以下的罚款；逾期不改正的，处5000元以上3万元以下的罚款：</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（一）医疗废物暂时贮存地点、设施或者设备不符合卫生要求的；</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（二）未将医疗废物按类别分置于专用包装物或者容器的；</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（三）使用的医疗废物运送工具不符合要求的。</w:t>
            </w:r>
          </w:p>
        </w:tc>
        <w:tc>
          <w:tcPr>
            <w:tcW w:w="1712"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警告，罚款</w:t>
            </w:r>
          </w:p>
        </w:tc>
        <w:tc>
          <w:tcPr>
            <w:tcW w:w="821"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0" w:hRule="atLeast"/>
          <w:jc w:val="center"/>
        </w:trPr>
        <w:tc>
          <w:tcPr>
            <w:tcW w:w="774" w:type="dxa"/>
            <w:vAlign w:val="center"/>
          </w:tcPr>
          <w:p>
            <w:pPr>
              <w:spacing w:line="260" w:lineRule="exact"/>
              <w:jc w:val="center"/>
              <w:rPr>
                <w:rFonts w:hint="default"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79</w:t>
            </w:r>
          </w:p>
        </w:tc>
        <w:tc>
          <w:tcPr>
            <w:tcW w:w="631" w:type="dxa"/>
            <w:vAlign w:val="center"/>
          </w:tcPr>
          <w:p>
            <w:pPr>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行政处罚</w:t>
            </w:r>
          </w:p>
        </w:tc>
        <w:tc>
          <w:tcPr>
            <w:tcW w:w="1575" w:type="dxa"/>
            <w:vAlign w:val="center"/>
          </w:tcPr>
          <w:p>
            <w:pPr>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对医疗卫生机构、医疗废物集中处置单位未执行危险废物转移联单管理制度等行为的处罚</w:t>
            </w:r>
          </w:p>
        </w:tc>
        <w:tc>
          <w:tcPr>
            <w:tcW w:w="717" w:type="dxa"/>
            <w:vAlign w:val="center"/>
          </w:tcPr>
          <w:p>
            <w:pPr>
              <w:adjustRightInd w:val="0"/>
              <w:snapToGrid w:val="0"/>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0220080000</w:t>
            </w:r>
          </w:p>
        </w:tc>
        <w:tc>
          <w:tcPr>
            <w:tcW w:w="709"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646" w:type="dxa"/>
            <w:vAlign w:val="center"/>
          </w:tcPr>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【行政法规】《医疗废物管理条例》（2011年国务院令第588号修正）</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第四十七条  医疗卫生机构、医疗废物集中处置单位有下列情形之一的，由县级以上地方人民政府卫生行政主管部门或者环境保护行政主管部门按照各自的职责责令限期改正，给予警告，并处5000元以上1万元以下的罚款；逾期不改正的，处1万元以上3万元以下的罚款；造成传染病传播或者环境污染事故的，由原发证部门暂扣或者吊销执业许可证件或者经营许可证件；构成犯罪的，依法追究刑事责任：</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（一）在运送过程中丢弃医疗废物，在非贮存地点倾倒、堆放医疗废物或者将医疗废物混入其他废物和生活垃圾的；</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（二）未执行危险废物转移联单管理制度的；</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（三）将医疗废物交给未取得经营许可证的单位或者个人收集、运送、贮存、处置的；</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（四）对医疗废物的处置不符合国家规定的环境保护、卫生标准、规范的；</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（五）未按照本条例的规定对污水、传染病病人或者疑似传染病病人的排泄物，进行严格消毒，或者未达到国家规定的排放标准，排入污水处理系统的；</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（六）对收治的传染病病人或者疑似传染病病人产生的生活垃圾，未按照医疗废物进行管理和处置的。</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【部门规章】《医疗卫生机构医疗废物管理办法》（2003年卫生部令36号）</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第四十一条  医疗卫生机构违反《医疗废物管理条例》及本办法规定，有下列情形之一的，由县级以上地方人民政府卫生行政主管部门责令限期改正，给予警告，并处5000元以上1万以下的罚款；逾期不改正的，处1万元以上3万元以下的罚款；造成传染病传播的，由原发证部门暂扣或者吊销医疗卫生机构执业许可证件；构成犯罪的，依法追究刑事责任：</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(一)在医疗卫生机构内丢弃医疗废物和在非贮存地点倾倒、堆放医疗废物或者将医疗废物混入其他废物和生活垃圾的；</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(二)将医疗废物交给未取得经营许可证的单位或者个人的；</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(三)未按照条例及本办法的规定对污水、传染病病人和疑似传染病病人的排泄物进行严格消毒，或者未达到国家规定的排放标准，排入污水处理系统的；</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(四)对收治的传染病病人或者疑似传染病病人产生的生活垃圾，未按照医疗废物进行管理和处置的。</w:t>
            </w:r>
          </w:p>
        </w:tc>
        <w:tc>
          <w:tcPr>
            <w:tcW w:w="1712"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警告，罚款；吊销医疗卫生机构执业许可证</w:t>
            </w:r>
          </w:p>
        </w:tc>
        <w:tc>
          <w:tcPr>
            <w:tcW w:w="821"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jc w:val="center"/>
        </w:trPr>
        <w:tc>
          <w:tcPr>
            <w:tcW w:w="774" w:type="dxa"/>
            <w:vAlign w:val="center"/>
          </w:tcPr>
          <w:p>
            <w:pPr>
              <w:spacing w:line="260" w:lineRule="exact"/>
              <w:jc w:val="center"/>
              <w:rPr>
                <w:rFonts w:hint="default"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80</w:t>
            </w:r>
          </w:p>
        </w:tc>
        <w:tc>
          <w:tcPr>
            <w:tcW w:w="631" w:type="dxa"/>
            <w:vAlign w:val="center"/>
          </w:tcPr>
          <w:p>
            <w:pPr>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行政处罚</w:t>
            </w:r>
          </w:p>
        </w:tc>
        <w:tc>
          <w:tcPr>
            <w:tcW w:w="1575" w:type="dxa"/>
            <w:vAlign w:val="center"/>
          </w:tcPr>
          <w:p>
            <w:pPr>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对医疗机构发生医疗废物流失、泄露、扩散时未采取紧急处理措施或者未及时报告行为的处罚</w:t>
            </w:r>
          </w:p>
        </w:tc>
        <w:tc>
          <w:tcPr>
            <w:tcW w:w="717" w:type="dxa"/>
            <w:vAlign w:val="center"/>
          </w:tcPr>
          <w:p>
            <w:pPr>
              <w:adjustRightInd w:val="0"/>
              <w:snapToGrid w:val="0"/>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0220081000</w:t>
            </w:r>
          </w:p>
        </w:tc>
        <w:tc>
          <w:tcPr>
            <w:tcW w:w="709"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646" w:type="dxa"/>
            <w:vAlign w:val="center"/>
          </w:tcPr>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【行政法规】《医疗废物管理条例》（2011年国务院令第588号修正）</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第四十九条  医疗卫生机构、医疗废物集中处置单位发生医疗废物流失、泄漏、扩散时，未采取紧急处理措施，或者未及时向卫生行政主管部门和环境保护行政主管部门报告的，由县级以上地方人民政府卫生行政主管部门或者环境保护行政主管部门按照各自的职责责令改正，给予警告，并处1万元以上3万元以下的罚款；造成传染病传播或者环境污染事故的，由原发证部门暂扣或者吊销执业许可证件或者经营许可证件；构成犯罪的，依法追究刑事责任。</w:t>
            </w:r>
          </w:p>
        </w:tc>
        <w:tc>
          <w:tcPr>
            <w:tcW w:w="1712"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警告，罚款；吊销医疗卫生机构执业许可证</w:t>
            </w:r>
          </w:p>
        </w:tc>
        <w:tc>
          <w:tcPr>
            <w:tcW w:w="821"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74" w:type="dxa"/>
            <w:vAlign w:val="center"/>
          </w:tcPr>
          <w:p>
            <w:pPr>
              <w:spacing w:line="260" w:lineRule="exact"/>
              <w:jc w:val="center"/>
              <w:rPr>
                <w:rFonts w:hint="default"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81</w:t>
            </w:r>
          </w:p>
        </w:tc>
        <w:tc>
          <w:tcPr>
            <w:tcW w:w="631" w:type="dxa"/>
            <w:vAlign w:val="center"/>
          </w:tcPr>
          <w:p>
            <w:pPr>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行政处罚</w:t>
            </w:r>
          </w:p>
        </w:tc>
        <w:tc>
          <w:tcPr>
            <w:tcW w:w="1575" w:type="dxa"/>
            <w:vAlign w:val="center"/>
          </w:tcPr>
          <w:p>
            <w:pPr>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对医疗卫生机构无正当理由阻碍执法人员执行职务、或者不配合执法部门的检查、监测、调查取证行为的处罚</w:t>
            </w:r>
          </w:p>
        </w:tc>
        <w:tc>
          <w:tcPr>
            <w:tcW w:w="717" w:type="dxa"/>
            <w:vAlign w:val="center"/>
          </w:tcPr>
          <w:p>
            <w:pPr>
              <w:adjustRightInd w:val="0"/>
              <w:snapToGrid w:val="0"/>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0220082000</w:t>
            </w:r>
          </w:p>
        </w:tc>
        <w:tc>
          <w:tcPr>
            <w:tcW w:w="709"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646" w:type="dxa"/>
            <w:vAlign w:val="center"/>
          </w:tcPr>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【行政法规】《医疗废物管理条例》（2011年国务院令第588号修正）</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第五十条  医疗卫生机构、医疗废物集中处置单位，无正当理由，阻碍卫生行政主管部门或者环境保护行政主管部门执法人员执行职务，拒绝执法人员进入现场，或者不配合执法部门的检查、监测、调查取证的，由县级以上地方人民政府卫生行政主管部门或者环境保护行政主管部门按照各自的职责责令改正，给予警告；拒不改正的，由原发证部门暂扣或者吊销执业许可证件或者经营许可证件；触犯《中华人民共和国治安管理处罚法》，构成违反治安管理行为的，由公安机关依法予以处罚；构成犯罪的，依法追究刑事责任。</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【部门规章】《医疗卫生机构医疗废物管理办法》（2003年卫生部令36号）</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第四十四条  医疗卫生机构无正当理由，阻碍卫生行政主管部门执法人员执行职务，拒绝执法人员进入现场，或者不配合执法部门的检查、监测、调查取证的，由县级以上地方人民政府卫生行政主管部门责令改正，给予警告；拒不改正的，由原发证部门暂扣或者吊销医疗卫生机构执业许可证件；触犯《中华人民共和国治安管理处罚法》，构成违反治安管理行为的，由公安机关依法予以处罚；构成犯罪的，依法追究刑事责任。</w:t>
            </w:r>
          </w:p>
        </w:tc>
        <w:tc>
          <w:tcPr>
            <w:tcW w:w="1712"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警告；吊销医疗卫生机构执业许可证</w:t>
            </w:r>
          </w:p>
        </w:tc>
        <w:tc>
          <w:tcPr>
            <w:tcW w:w="821"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jc w:val="center"/>
        </w:trPr>
        <w:tc>
          <w:tcPr>
            <w:tcW w:w="774"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82</w:t>
            </w:r>
          </w:p>
        </w:tc>
        <w:tc>
          <w:tcPr>
            <w:tcW w:w="631" w:type="dxa"/>
            <w:vAlign w:val="center"/>
          </w:tcPr>
          <w:p>
            <w:pPr>
              <w:widowControl/>
              <w:adjustRightInd w:val="0"/>
              <w:snapToGrid w:val="0"/>
              <w:spacing w:line="260" w:lineRule="exact"/>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行政处罚</w:t>
            </w:r>
          </w:p>
        </w:tc>
        <w:tc>
          <w:tcPr>
            <w:tcW w:w="1575" w:type="dxa"/>
            <w:vAlign w:val="center"/>
          </w:tcPr>
          <w:p>
            <w:pPr>
              <w:widowControl/>
              <w:adjustRightInd w:val="0"/>
              <w:snapToGrid w:val="0"/>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对不具备集中处</w:t>
            </w:r>
          </w:p>
          <w:p>
            <w:pPr>
              <w:widowControl/>
              <w:adjustRightInd w:val="0"/>
              <w:snapToGrid w:val="0"/>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置医疗废物条件</w:t>
            </w:r>
          </w:p>
          <w:p>
            <w:pPr>
              <w:widowControl/>
              <w:adjustRightInd w:val="0"/>
              <w:snapToGrid w:val="0"/>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的农村医疗卫生</w:t>
            </w:r>
          </w:p>
          <w:p>
            <w:pPr>
              <w:widowControl/>
              <w:adjustRightInd w:val="0"/>
              <w:snapToGrid w:val="0"/>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机构未按照要求</w:t>
            </w:r>
          </w:p>
          <w:p>
            <w:pPr>
              <w:widowControl/>
              <w:adjustRightInd w:val="0"/>
              <w:snapToGrid w:val="0"/>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处置医疗废物行</w:t>
            </w:r>
          </w:p>
          <w:p>
            <w:pPr>
              <w:widowControl/>
              <w:adjustRightInd w:val="0"/>
              <w:snapToGrid w:val="0"/>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为的处罚</w:t>
            </w:r>
          </w:p>
        </w:tc>
        <w:tc>
          <w:tcPr>
            <w:tcW w:w="717" w:type="dxa"/>
            <w:vAlign w:val="center"/>
          </w:tcPr>
          <w:p>
            <w:pPr>
              <w:adjustRightInd w:val="0"/>
              <w:snapToGrid w:val="0"/>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02200</w:t>
            </w:r>
          </w:p>
          <w:p>
            <w:pPr>
              <w:adjustRightInd w:val="0"/>
              <w:snapToGrid w:val="0"/>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83000</w:t>
            </w:r>
          </w:p>
        </w:tc>
        <w:tc>
          <w:tcPr>
            <w:tcW w:w="709"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646" w:type="dxa"/>
            <w:vAlign w:val="center"/>
          </w:tcPr>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【行政法规】《医疗废物管理条例》（2011 年国务院令第 588 号修正）</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第五十一条 不具备集中处置医疗废物条件的农村，医疗卫生机构未按照本条例的要求处</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置医疗废物的，由县级人民政府卫生行政主管部门或者环境保护行政主管部门按照各自的职责责令限期改正，给予警告；逾期不改正的，处 1000 元以上 5000 元以下的罚款；造成传染病传播或者环境污染事故的，由原发证部门暂扣或者吊销执业许可证件；构成犯罪的，依法追究刑事责任。</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【部门规章】《医疗卫生机构医疗废物管理办法》（2003 年卫生部令 36 号）</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第四十五条 不具备集中处置医疗废物条件的农村，医疗卫生机构未按照《医疗废物管理</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条例》和本办法的要求处置医疗废物的，由县级以上地方人民政府卫生行政主管部门责令限期改正，给予警告；逾期不改的，处 1000 元以上 5000 元以下的罚款；造成传染病传播的，由原发证部门暂扣或者吊销医疗卫生机构执业许可证件；构成犯罪的，依法追究刑事责任。</w:t>
            </w:r>
          </w:p>
        </w:tc>
        <w:tc>
          <w:tcPr>
            <w:tcW w:w="1712"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警告，罚款；吊销</w:t>
            </w:r>
          </w:p>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医疗卫生机构执业</w:t>
            </w:r>
          </w:p>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许可证</w:t>
            </w:r>
          </w:p>
        </w:tc>
        <w:tc>
          <w:tcPr>
            <w:tcW w:w="821"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jc w:val="center"/>
        </w:trPr>
        <w:tc>
          <w:tcPr>
            <w:tcW w:w="774" w:type="dxa"/>
            <w:vAlign w:val="center"/>
          </w:tcPr>
          <w:p>
            <w:pPr>
              <w:spacing w:line="260" w:lineRule="exact"/>
              <w:jc w:val="center"/>
              <w:rPr>
                <w:rFonts w:hint="default"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83</w:t>
            </w:r>
          </w:p>
        </w:tc>
        <w:tc>
          <w:tcPr>
            <w:tcW w:w="631" w:type="dxa"/>
            <w:vAlign w:val="center"/>
          </w:tcPr>
          <w:p>
            <w:pPr>
              <w:widowControl/>
              <w:adjustRightInd w:val="0"/>
              <w:snapToGrid w:val="0"/>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行政处罚</w:t>
            </w:r>
          </w:p>
        </w:tc>
        <w:tc>
          <w:tcPr>
            <w:tcW w:w="1575" w:type="dxa"/>
            <w:vAlign w:val="center"/>
          </w:tcPr>
          <w:p>
            <w:pPr>
              <w:widowControl/>
              <w:adjustRightInd w:val="0"/>
              <w:snapToGrid w:val="0"/>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对医疗卫生机构、康复机构及其工作人员未依照规定开展残疾预防和残疾人康复工作行为的处罚</w:t>
            </w:r>
          </w:p>
        </w:tc>
        <w:tc>
          <w:tcPr>
            <w:tcW w:w="717" w:type="dxa"/>
            <w:vAlign w:val="center"/>
          </w:tcPr>
          <w:p>
            <w:pPr>
              <w:adjustRightInd w:val="0"/>
              <w:snapToGrid w:val="0"/>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0220089000</w:t>
            </w:r>
          </w:p>
        </w:tc>
        <w:tc>
          <w:tcPr>
            <w:tcW w:w="709"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646" w:type="dxa"/>
            <w:vAlign w:val="center"/>
          </w:tcPr>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【行政法规】《残疾预防和残疾人康复条例》（2017年2月7日 国务院令第675号）</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第三十三条　医疗卫生机构、康复机构及其工作人员未依照本条例规定开展残疾预防和残疾人康复工作的，由有关主管部门按照各自职责分工责令改正，给予警告；情节严重的，责令暂停相关执业活动，依法对负有责任的领导人员和直接责任人员给予处分。</w:t>
            </w:r>
          </w:p>
        </w:tc>
        <w:tc>
          <w:tcPr>
            <w:tcW w:w="1712"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警告；情节严重的，责令暂停相关执业活动</w:t>
            </w:r>
          </w:p>
          <w:p>
            <w:pPr>
              <w:spacing w:line="260" w:lineRule="exact"/>
              <w:rPr>
                <w:rFonts w:hint="eastAsia" w:ascii="仿宋_GB2312" w:hAnsi="仿宋_GB2312" w:eastAsia="仿宋_GB2312" w:cs="仿宋_GB2312"/>
                <w:b w:val="0"/>
                <w:bCs/>
                <w:color w:val="auto"/>
                <w:sz w:val="18"/>
                <w:szCs w:val="18"/>
                <w:highlight w:val="none"/>
                <w:u w:val="none"/>
              </w:rPr>
            </w:pPr>
          </w:p>
        </w:tc>
        <w:tc>
          <w:tcPr>
            <w:tcW w:w="821"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774" w:type="dxa"/>
            <w:vAlign w:val="center"/>
          </w:tcPr>
          <w:p>
            <w:pPr>
              <w:spacing w:line="260" w:lineRule="exact"/>
              <w:jc w:val="center"/>
              <w:rPr>
                <w:rFonts w:hint="default"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84</w:t>
            </w:r>
          </w:p>
        </w:tc>
        <w:tc>
          <w:tcPr>
            <w:tcW w:w="631" w:type="dxa"/>
            <w:vAlign w:val="center"/>
          </w:tcPr>
          <w:p>
            <w:pPr>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行政处罚</w:t>
            </w:r>
          </w:p>
        </w:tc>
        <w:tc>
          <w:tcPr>
            <w:tcW w:w="1575" w:type="dxa"/>
            <w:vAlign w:val="center"/>
          </w:tcPr>
          <w:p>
            <w:pPr>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对医疗机构违反规定发布医疗广告行为的处罚</w:t>
            </w:r>
          </w:p>
        </w:tc>
        <w:tc>
          <w:tcPr>
            <w:tcW w:w="717" w:type="dxa"/>
            <w:vAlign w:val="center"/>
          </w:tcPr>
          <w:p>
            <w:pPr>
              <w:adjustRightInd w:val="0"/>
              <w:snapToGrid w:val="0"/>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0220090000</w:t>
            </w:r>
          </w:p>
        </w:tc>
        <w:tc>
          <w:tcPr>
            <w:tcW w:w="709"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646" w:type="dxa"/>
            <w:vAlign w:val="center"/>
          </w:tcPr>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【法律】《中华人民共和国广告法》（2015年修正）</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第五十五条第一款  违反本法规定，发布虚假广告的，由工商行政管理部门责令停止发布广告，责令广告主在相应范围内消除影响，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可以吊销营业执照，并由广告审查机关撤销广告审查批准文件、一年内不受理其广告审查申请。</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第五十五条第二款  医疗机构有前款规定违法行为，情节严重的，除由工商行政管理部门依照本法处罚外，卫生行政部门可以吊销诊疗科目或者吊销医疗机构执业许可证。</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第五十八条第二款 医疗机构有前款规定违法行为，情节严重的，除由工商行政管理部门依照本法处罚外，卫生行政部门可以吊销诊疗科目或者吊销医疗机构执业许可证。</w:t>
            </w:r>
          </w:p>
        </w:tc>
        <w:tc>
          <w:tcPr>
            <w:tcW w:w="1712"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吊销诊疗科目或者吊销医疗机构执业许可证，撤销广告审查批准文件、一年内不受理其广告审查申请</w:t>
            </w:r>
          </w:p>
        </w:tc>
        <w:tc>
          <w:tcPr>
            <w:tcW w:w="821"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4" w:type="dxa"/>
            <w:vAlign w:val="center"/>
          </w:tcPr>
          <w:p>
            <w:pPr>
              <w:spacing w:line="260" w:lineRule="exact"/>
              <w:jc w:val="both"/>
              <w:rPr>
                <w:rFonts w:hint="default"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85</w:t>
            </w:r>
          </w:p>
        </w:tc>
        <w:tc>
          <w:tcPr>
            <w:tcW w:w="631" w:type="dxa"/>
            <w:vAlign w:val="center"/>
          </w:tcPr>
          <w:p>
            <w:pPr>
              <w:widowControl/>
              <w:adjustRightInd w:val="0"/>
              <w:snapToGrid w:val="0"/>
              <w:spacing w:line="260" w:lineRule="exact"/>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pPr>
          </w:p>
        </w:tc>
        <w:tc>
          <w:tcPr>
            <w:tcW w:w="1575" w:type="dxa"/>
            <w:vAlign w:val="center"/>
          </w:tcPr>
          <w:p>
            <w:pPr>
              <w:widowControl/>
              <w:adjustRightInd w:val="0"/>
              <w:snapToGrid w:val="0"/>
              <w:spacing w:line="260" w:lineRule="exact"/>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t>对医疗气功人员</w:t>
            </w:r>
          </w:p>
          <w:p>
            <w:pPr>
              <w:widowControl/>
              <w:adjustRightInd w:val="0"/>
              <w:snapToGrid w:val="0"/>
              <w:spacing w:line="260" w:lineRule="exact"/>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t>在注册的执业地</w:t>
            </w:r>
          </w:p>
          <w:p>
            <w:pPr>
              <w:widowControl/>
              <w:adjustRightInd w:val="0"/>
              <w:snapToGrid w:val="0"/>
              <w:spacing w:line="260" w:lineRule="exact"/>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t>点以外开展医疗</w:t>
            </w:r>
          </w:p>
          <w:p>
            <w:pPr>
              <w:widowControl/>
              <w:adjustRightInd w:val="0"/>
              <w:snapToGrid w:val="0"/>
              <w:spacing w:line="260" w:lineRule="exact"/>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t>气功活动等行为</w:t>
            </w:r>
          </w:p>
          <w:p>
            <w:pPr>
              <w:widowControl/>
              <w:adjustRightInd w:val="0"/>
              <w:snapToGrid w:val="0"/>
              <w:spacing w:line="260" w:lineRule="exact"/>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t>的处罚</w:t>
            </w:r>
          </w:p>
        </w:tc>
        <w:tc>
          <w:tcPr>
            <w:tcW w:w="717" w:type="dxa"/>
            <w:vAlign w:val="center"/>
          </w:tcPr>
          <w:p>
            <w:pPr>
              <w:adjustRightInd w:val="0"/>
              <w:snapToGrid w:val="0"/>
              <w:spacing w:line="260" w:lineRule="exact"/>
              <w:jc w:val="both"/>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02200</w:t>
            </w:r>
          </w:p>
          <w:p>
            <w:pPr>
              <w:adjustRightInd w:val="0"/>
              <w:snapToGrid w:val="0"/>
              <w:spacing w:line="260" w:lineRule="exact"/>
              <w:jc w:val="both"/>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91000</w:t>
            </w:r>
          </w:p>
        </w:tc>
        <w:tc>
          <w:tcPr>
            <w:tcW w:w="709" w:type="dxa"/>
            <w:vAlign w:val="center"/>
          </w:tcPr>
          <w:p>
            <w:pPr>
              <w:spacing w:line="260" w:lineRule="exact"/>
              <w:jc w:val="both"/>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w:t>
            </w:r>
          </w:p>
          <w:p>
            <w:pPr>
              <w:spacing w:line="260" w:lineRule="exact"/>
              <w:jc w:val="both"/>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健康</w:t>
            </w:r>
          </w:p>
          <w:p>
            <w:pPr>
              <w:spacing w:line="260" w:lineRule="exact"/>
              <w:jc w:val="both"/>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局</w:t>
            </w:r>
          </w:p>
        </w:tc>
        <w:tc>
          <w:tcPr>
            <w:tcW w:w="7646" w:type="dxa"/>
            <w:vAlign w:val="center"/>
          </w:tcPr>
          <w:p>
            <w:pPr>
              <w:widowControl/>
              <w:adjustRightInd w:val="0"/>
              <w:snapToGrid w:val="0"/>
              <w:spacing w:line="260" w:lineRule="exact"/>
              <w:ind w:firstLine="352" w:firstLineChars="196"/>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【部门规章】《医疗气功管理暂行规定》（2000 年卫生部令第 12 号）</w:t>
            </w:r>
          </w:p>
          <w:p>
            <w:pPr>
              <w:widowControl/>
              <w:adjustRightInd w:val="0"/>
              <w:snapToGrid w:val="0"/>
              <w:spacing w:line="260" w:lineRule="exact"/>
              <w:ind w:firstLine="352" w:firstLineChars="196"/>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第二十六条 违反本规定，有下列情形之一的，由县级以上人民政府中医药行政管理机构</w:t>
            </w:r>
          </w:p>
          <w:p>
            <w:pPr>
              <w:widowControl/>
              <w:adjustRightInd w:val="0"/>
              <w:snapToGrid w:val="0"/>
              <w:spacing w:line="260" w:lineRule="exact"/>
              <w:ind w:firstLine="352" w:firstLineChars="196"/>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责令其停止活动，给予警告，并可以处以一万元以下罚款；情节严重的，处以一万元以上三万元以下罚款；构成犯罪的，依法追究刑事责任。（一）医疗气功人员在注册的执业地点以外开展医疗气功活动的；（二）借医疗气功之名损害公民身心健康、宣扬迷信、骗人敛财的；（三）非医疗气功人员开展医疗气功活动的；（四）制造、使用、经营、散发宣称具有医疗气功效力物品的；（五）未经批准擅自组织开展大型医疗气功讲座、大型现场性医疗气功活动，或未经批准擅自开展国家中医药管理局规定必须严格管理的其它医疗气功活动的。</w:t>
            </w:r>
          </w:p>
        </w:tc>
        <w:tc>
          <w:tcPr>
            <w:tcW w:w="1712" w:type="dxa"/>
            <w:vAlign w:val="center"/>
          </w:tcPr>
          <w:p>
            <w:pPr>
              <w:spacing w:line="260" w:lineRule="exact"/>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警告，罚款</w:t>
            </w:r>
          </w:p>
        </w:tc>
        <w:tc>
          <w:tcPr>
            <w:tcW w:w="821" w:type="dxa"/>
            <w:vAlign w:val="center"/>
          </w:tcPr>
          <w:p>
            <w:pPr>
              <w:spacing w:line="260" w:lineRule="exact"/>
              <w:rPr>
                <w:rFonts w:hint="eastAsia" w:ascii="仿宋_GB2312" w:hAnsi="仿宋_GB2312" w:eastAsia="仿宋_GB2312" w:cs="仿宋_GB2312"/>
                <w:b w:val="0"/>
                <w:bCs/>
                <w:color w:val="auto"/>
                <w:kern w:val="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5" w:hRule="atLeast"/>
          <w:jc w:val="center"/>
        </w:trPr>
        <w:tc>
          <w:tcPr>
            <w:tcW w:w="774"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86</w:t>
            </w:r>
          </w:p>
        </w:tc>
        <w:tc>
          <w:tcPr>
            <w:tcW w:w="631" w:type="dxa"/>
            <w:vAlign w:val="center"/>
          </w:tcPr>
          <w:p>
            <w:pPr>
              <w:widowControl/>
              <w:adjustRightInd w:val="0"/>
              <w:snapToGrid w:val="0"/>
              <w:spacing w:line="260" w:lineRule="exact"/>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行政处罚</w:t>
            </w:r>
          </w:p>
        </w:tc>
        <w:tc>
          <w:tcPr>
            <w:tcW w:w="1575" w:type="dxa"/>
            <w:vAlign w:val="center"/>
          </w:tcPr>
          <w:p>
            <w:pPr>
              <w:widowControl/>
              <w:adjustRightInd w:val="0"/>
              <w:snapToGrid w:val="0"/>
              <w:spacing w:line="260" w:lineRule="exact"/>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t>对未经批准非法从事组织、采集、供应、倒卖原料血浆活动行为的处罚</w:t>
            </w:r>
          </w:p>
        </w:tc>
        <w:tc>
          <w:tcPr>
            <w:tcW w:w="717" w:type="dxa"/>
            <w:vAlign w:val="center"/>
          </w:tcPr>
          <w:p>
            <w:pPr>
              <w:adjustRightInd w:val="0"/>
              <w:snapToGrid w:val="0"/>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0220092000</w:t>
            </w:r>
          </w:p>
        </w:tc>
        <w:tc>
          <w:tcPr>
            <w:tcW w:w="709"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646" w:type="dxa"/>
            <w:vAlign w:val="center"/>
          </w:tcPr>
          <w:p>
            <w:pPr>
              <w:widowControl/>
              <w:adjustRightInd w:val="0"/>
              <w:snapToGrid w:val="0"/>
              <w:spacing w:line="26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【法律】《中华人民共和国献血法》（1997年）</w:t>
            </w:r>
          </w:p>
          <w:p>
            <w:pPr>
              <w:widowControl/>
              <w:adjustRightInd w:val="0"/>
              <w:snapToGrid w:val="0"/>
              <w:spacing w:line="26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第十八条  有下列行为之一的，由县级以上地方人民政府卫生行政部门予以取缔，没收违法所得，可以并处十万元以下的罚款；构成犯罪的，依法追究刑事责任：</w:t>
            </w:r>
          </w:p>
          <w:p>
            <w:pPr>
              <w:widowControl/>
              <w:adjustRightInd w:val="0"/>
              <w:snapToGrid w:val="0"/>
              <w:spacing w:line="26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（一）非法采集血液的；</w:t>
            </w:r>
          </w:p>
          <w:p>
            <w:pPr>
              <w:widowControl/>
              <w:adjustRightInd w:val="0"/>
              <w:snapToGrid w:val="0"/>
              <w:spacing w:line="26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（二）血站、医疗机构出售无偿献血的血液的；</w:t>
            </w:r>
          </w:p>
          <w:p>
            <w:pPr>
              <w:widowControl/>
              <w:adjustRightInd w:val="0"/>
              <w:snapToGrid w:val="0"/>
              <w:spacing w:line="26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（三）非法组织他人出卖血液的。</w:t>
            </w:r>
          </w:p>
          <w:p>
            <w:pPr>
              <w:widowControl/>
              <w:adjustRightInd w:val="0"/>
              <w:snapToGrid w:val="0"/>
              <w:spacing w:line="26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【行政法规】《血液制品管理条例》（2016年国务院令第666号修正）</w:t>
            </w:r>
          </w:p>
          <w:p>
            <w:pPr>
              <w:widowControl/>
              <w:adjustRightInd w:val="0"/>
              <w:snapToGrid w:val="0"/>
              <w:spacing w:line="26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第三十四条  违反本条例规定，未取得省、自治区、直辖市人民政府卫生行政部门核发的《单采血浆许可证》，非法从事组织、采集、供应、倒卖原料血浆活动的，由县级以上地方人民政府卫生行政部门予以取缔，没收违法所得和从事违法活动的器材、设备，并处违法所得5倍以上10倍以下的罚款，没有违法所得的，并处5万元以上10万元以下的罚款；造成经血液途径传播的疾病传播、人身伤害等危害，构成犯罪的，依法追究刑事责任。</w:t>
            </w:r>
          </w:p>
          <w:p>
            <w:pPr>
              <w:widowControl/>
              <w:adjustRightInd w:val="0"/>
              <w:snapToGrid w:val="0"/>
              <w:spacing w:line="26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【部门规章】《血站管理办法》（2017年国家卫生计生委令第18号修正）</w:t>
            </w:r>
          </w:p>
          <w:p>
            <w:pPr>
              <w:widowControl/>
              <w:adjustRightInd w:val="0"/>
              <w:snapToGrid w:val="0"/>
              <w:spacing w:line="26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第五十九条  有下列行为之一的，属于非法采集血液，由县级以上地方人民政府</w:t>
            </w:r>
            <w:r>
              <w:rPr>
                <w:rFonts w:hint="eastAsia" w:ascii="仿宋_GB2312" w:hAnsi="仿宋_GB2312" w:eastAsia="仿宋_GB2312" w:cs="仿宋_GB2312"/>
                <w:b w:val="0"/>
                <w:bCs/>
                <w:color w:val="auto"/>
                <w:kern w:val="0"/>
                <w:sz w:val="18"/>
                <w:szCs w:val="18"/>
                <w:highlight w:val="none"/>
                <w:u w:val="none"/>
                <w:lang w:eastAsia="zh-CN"/>
              </w:rPr>
              <w:t>卫生健康局</w:t>
            </w:r>
            <w:r>
              <w:rPr>
                <w:rFonts w:hint="eastAsia" w:ascii="仿宋_GB2312" w:hAnsi="仿宋_GB2312" w:eastAsia="仿宋_GB2312" w:cs="仿宋_GB2312"/>
                <w:b w:val="0"/>
                <w:bCs/>
                <w:color w:val="auto"/>
                <w:kern w:val="0"/>
                <w:sz w:val="18"/>
                <w:szCs w:val="18"/>
                <w:highlight w:val="none"/>
                <w:u w:val="none"/>
              </w:rPr>
              <w:t>按照《献血法》第十八条的有关规定予以处罚；构成犯罪的，依法追究刑事责任：</w:t>
            </w:r>
          </w:p>
          <w:p>
            <w:pPr>
              <w:widowControl/>
              <w:adjustRightInd w:val="0"/>
              <w:snapToGrid w:val="0"/>
              <w:spacing w:line="26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（一）未经批准，擅自设置血站，开展采供血活动的；</w:t>
            </w:r>
          </w:p>
          <w:p>
            <w:pPr>
              <w:widowControl/>
              <w:adjustRightInd w:val="0"/>
              <w:snapToGrid w:val="0"/>
              <w:spacing w:line="26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（二）已被注消的血站，仍开展采供血活动的；</w:t>
            </w:r>
          </w:p>
          <w:p>
            <w:pPr>
              <w:widowControl/>
              <w:adjustRightInd w:val="0"/>
              <w:snapToGrid w:val="0"/>
              <w:spacing w:line="26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（三）已取得设置批准但尚未取得《血站执业许可证》即开展采供血活动，或者《血站执业许可证》有效期满未再次登记仍开展采供血活动的；</w:t>
            </w:r>
          </w:p>
          <w:p>
            <w:pPr>
              <w:widowControl/>
              <w:adjustRightInd w:val="0"/>
              <w:snapToGrid w:val="0"/>
              <w:spacing w:line="26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（四）租用、借用、出租、出借、变造、伪造《血站执业许可证》开展采供血活动的。</w:t>
            </w:r>
          </w:p>
          <w:p>
            <w:pPr>
              <w:widowControl/>
              <w:adjustRightInd w:val="0"/>
              <w:snapToGrid w:val="0"/>
              <w:spacing w:line="26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第六十条  血站出售无偿献血血液的，由县级以上地方人民政府</w:t>
            </w:r>
            <w:r>
              <w:rPr>
                <w:rFonts w:hint="eastAsia" w:ascii="仿宋_GB2312" w:hAnsi="仿宋_GB2312" w:eastAsia="仿宋_GB2312" w:cs="仿宋_GB2312"/>
                <w:b w:val="0"/>
                <w:bCs/>
                <w:color w:val="auto"/>
                <w:kern w:val="0"/>
                <w:sz w:val="18"/>
                <w:szCs w:val="18"/>
                <w:highlight w:val="none"/>
                <w:u w:val="none"/>
                <w:lang w:eastAsia="zh-CN"/>
              </w:rPr>
              <w:t>卫生健康局</w:t>
            </w:r>
            <w:r>
              <w:rPr>
                <w:rFonts w:hint="eastAsia" w:ascii="仿宋_GB2312" w:hAnsi="仿宋_GB2312" w:eastAsia="仿宋_GB2312" w:cs="仿宋_GB2312"/>
                <w:b w:val="0"/>
                <w:bCs/>
                <w:color w:val="auto"/>
                <w:kern w:val="0"/>
                <w:sz w:val="18"/>
                <w:szCs w:val="18"/>
                <w:highlight w:val="none"/>
                <w:u w:val="none"/>
              </w:rPr>
              <w:t>按照《献血法》第十八条的有关规定，予以处罚；构成犯罪的，依法追究刑事责任。</w:t>
            </w:r>
          </w:p>
          <w:p>
            <w:pPr>
              <w:widowControl/>
              <w:adjustRightInd w:val="0"/>
              <w:snapToGrid w:val="0"/>
              <w:spacing w:line="26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【部门规章】《单采血浆站管理办法》（2016年国家卫生计生委令第8号修正）</w:t>
            </w:r>
          </w:p>
          <w:p>
            <w:pPr>
              <w:widowControl/>
              <w:adjustRightInd w:val="0"/>
              <w:snapToGrid w:val="0"/>
              <w:spacing w:line="26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第六十一条  单采血浆站有下列行为之一的，由县级以上地方人民政府</w:t>
            </w:r>
            <w:r>
              <w:rPr>
                <w:rFonts w:hint="eastAsia" w:ascii="仿宋_GB2312" w:hAnsi="仿宋_GB2312" w:eastAsia="仿宋_GB2312" w:cs="仿宋_GB2312"/>
                <w:b w:val="0"/>
                <w:bCs/>
                <w:color w:val="auto"/>
                <w:kern w:val="0"/>
                <w:sz w:val="18"/>
                <w:szCs w:val="18"/>
                <w:highlight w:val="none"/>
                <w:u w:val="none"/>
                <w:lang w:eastAsia="zh-CN"/>
              </w:rPr>
              <w:t>卫生健康局</w:t>
            </w:r>
            <w:r>
              <w:rPr>
                <w:rFonts w:hint="eastAsia" w:ascii="仿宋_GB2312" w:hAnsi="仿宋_GB2312" w:eastAsia="仿宋_GB2312" w:cs="仿宋_GB2312"/>
                <w:b w:val="0"/>
                <w:bCs/>
                <w:color w:val="auto"/>
                <w:kern w:val="0"/>
                <w:sz w:val="18"/>
                <w:szCs w:val="18"/>
                <w:highlight w:val="none"/>
                <w:u w:val="none"/>
              </w:rPr>
              <w:t>依据《血液制品管理条例》第三十四条的有关规定予以处罚：</w:t>
            </w:r>
          </w:p>
          <w:p>
            <w:pPr>
              <w:widowControl/>
              <w:adjustRightInd w:val="0"/>
              <w:snapToGrid w:val="0"/>
              <w:spacing w:line="26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（一）未取得《单采血浆许可证》开展采供血浆活动的；</w:t>
            </w:r>
          </w:p>
          <w:p>
            <w:pPr>
              <w:widowControl/>
              <w:adjustRightInd w:val="0"/>
              <w:snapToGrid w:val="0"/>
              <w:spacing w:line="26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（二）《单采血浆许可证》已被注销或者吊销仍开展采供血浆活动的；</w:t>
            </w:r>
          </w:p>
          <w:p>
            <w:pPr>
              <w:widowControl/>
              <w:adjustRightInd w:val="0"/>
              <w:snapToGrid w:val="0"/>
              <w:spacing w:line="260" w:lineRule="exact"/>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（三）租用、借用、出租、出借、变造、伪造《单采血浆许可证》开展采供血浆活动的。</w:t>
            </w:r>
          </w:p>
        </w:tc>
        <w:tc>
          <w:tcPr>
            <w:tcW w:w="1712"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没收违法所得和从事违法活动的器材、设备，罚款</w:t>
            </w:r>
          </w:p>
        </w:tc>
        <w:tc>
          <w:tcPr>
            <w:tcW w:w="821"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5" w:hRule="atLeast"/>
          <w:jc w:val="center"/>
        </w:trPr>
        <w:tc>
          <w:tcPr>
            <w:tcW w:w="774"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87</w:t>
            </w:r>
          </w:p>
        </w:tc>
        <w:tc>
          <w:tcPr>
            <w:tcW w:w="631" w:type="dxa"/>
            <w:vAlign w:val="center"/>
          </w:tcPr>
          <w:p>
            <w:pPr>
              <w:widowControl/>
              <w:adjustRightInd w:val="0"/>
              <w:snapToGrid w:val="0"/>
              <w:spacing w:line="260" w:lineRule="exact"/>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行政处罚</w:t>
            </w:r>
          </w:p>
        </w:tc>
        <w:tc>
          <w:tcPr>
            <w:tcW w:w="1575" w:type="dxa"/>
            <w:vAlign w:val="center"/>
          </w:tcPr>
          <w:p>
            <w:pPr>
              <w:widowControl/>
              <w:adjustRightInd w:val="0"/>
              <w:snapToGrid w:val="0"/>
              <w:spacing w:line="260" w:lineRule="exact"/>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t>对伪造、涂改、出租、转借无偿献血证书、雇佣他人冒名献血行为的处罚</w:t>
            </w:r>
          </w:p>
        </w:tc>
        <w:tc>
          <w:tcPr>
            <w:tcW w:w="717" w:type="dxa"/>
            <w:vAlign w:val="center"/>
          </w:tcPr>
          <w:p>
            <w:pPr>
              <w:adjustRightInd w:val="0"/>
              <w:snapToGrid w:val="0"/>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0220093000</w:t>
            </w:r>
          </w:p>
        </w:tc>
        <w:tc>
          <w:tcPr>
            <w:tcW w:w="709"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646" w:type="dxa"/>
            <w:vAlign w:val="center"/>
          </w:tcPr>
          <w:p>
            <w:pPr>
              <w:widowControl/>
              <w:adjustRightInd w:val="0"/>
              <w:snapToGrid w:val="0"/>
              <w:spacing w:line="26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【政府规章】《宁夏回族自治区献血管理办法》（1999年自治区政府令第8号）</w:t>
            </w:r>
          </w:p>
          <w:p>
            <w:pPr>
              <w:widowControl/>
              <w:adjustRightInd w:val="0"/>
              <w:snapToGrid w:val="0"/>
              <w:spacing w:line="26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第二十二条  违反本办法规定，伪造、涂改、出租、转借无偿献血证书的，由县级以上人民政府卫生行政部门没收证书，并处以一百元至一千元的罚款。</w:t>
            </w:r>
          </w:p>
          <w:p>
            <w:pPr>
              <w:widowControl/>
              <w:adjustRightInd w:val="0"/>
              <w:snapToGrid w:val="0"/>
              <w:spacing w:line="260" w:lineRule="exact"/>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雇佣他人冒名献血的，对单位处以五千元至五万元的罚款；对个人处以五百元至五千元的罚款。</w:t>
            </w:r>
          </w:p>
        </w:tc>
        <w:tc>
          <w:tcPr>
            <w:tcW w:w="1712"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罚款</w:t>
            </w:r>
          </w:p>
        </w:tc>
        <w:tc>
          <w:tcPr>
            <w:tcW w:w="821"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5" w:hRule="atLeast"/>
          <w:jc w:val="center"/>
        </w:trPr>
        <w:tc>
          <w:tcPr>
            <w:tcW w:w="774" w:type="dxa"/>
            <w:vAlign w:val="center"/>
          </w:tcPr>
          <w:p>
            <w:pPr>
              <w:spacing w:line="260" w:lineRule="exact"/>
              <w:jc w:val="center"/>
              <w:rPr>
                <w:rFonts w:hint="default"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88</w:t>
            </w:r>
          </w:p>
        </w:tc>
        <w:tc>
          <w:tcPr>
            <w:tcW w:w="631" w:type="dxa"/>
            <w:vAlign w:val="center"/>
          </w:tcPr>
          <w:p>
            <w:pPr>
              <w:spacing w:line="260" w:lineRule="exact"/>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行政处罚</w:t>
            </w:r>
          </w:p>
        </w:tc>
        <w:tc>
          <w:tcPr>
            <w:tcW w:w="1575" w:type="dxa"/>
            <w:vAlign w:val="center"/>
          </w:tcPr>
          <w:p>
            <w:pPr>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t>对</w:t>
            </w: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单采血浆站隐瞒、阻碍、拒绝卫生行政部门监督检查或者不如实提供有关资料等行为的处罚</w:t>
            </w:r>
          </w:p>
        </w:tc>
        <w:tc>
          <w:tcPr>
            <w:tcW w:w="717" w:type="dxa"/>
            <w:vAlign w:val="center"/>
          </w:tcPr>
          <w:p>
            <w:pPr>
              <w:adjustRightInd w:val="0"/>
              <w:snapToGrid w:val="0"/>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0220094000</w:t>
            </w:r>
          </w:p>
        </w:tc>
        <w:tc>
          <w:tcPr>
            <w:tcW w:w="709"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646" w:type="dxa"/>
            <w:vAlign w:val="center"/>
          </w:tcPr>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【部门规章】《单采血浆站管理办法》</w:t>
            </w:r>
            <w:r>
              <w:rPr>
                <w:rFonts w:hint="eastAsia" w:ascii="仿宋_GB2312" w:hAnsi="仿宋_GB2312" w:eastAsia="仿宋_GB2312" w:cs="仿宋_GB2312"/>
                <w:b w:val="0"/>
                <w:bCs/>
                <w:color w:val="auto"/>
                <w:kern w:val="0"/>
                <w:sz w:val="18"/>
                <w:szCs w:val="18"/>
                <w:highlight w:val="none"/>
                <w:u w:val="none"/>
              </w:rPr>
              <w:t>（2016年国家卫生计生委令第8号修正）</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第六十二条  单采血浆站违反本办法有关规定，有下列行为之一的，由县级以上地方人民政府</w:t>
            </w:r>
            <w:r>
              <w:rPr>
                <w:rFonts w:hint="eastAsia" w:ascii="仿宋_GB2312" w:hAnsi="仿宋_GB2312" w:eastAsia="仿宋_GB2312" w:cs="仿宋_GB2312"/>
                <w:b w:val="0"/>
                <w:bCs/>
                <w:color w:val="auto"/>
                <w:sz w:val="18"/>
                <w:szCs w:val="18"/>
                <w:highlight w:val="none"/>
                <w:u w:val="none"/>
                <w:lang w:eastAsia="zh-CN"/>
              </w:rPr>
              <w:t>卫生健康局</w:t>
            </w:r>
            <w:r>
              <w:rPr>
                <w:rFonts w:hint="eastAsia" w:ascii="仿宋_GB2312" w:hAnsi="仿宋_GB2312" w:eastAsia="仿宋_GB2312" w:cs="仿宋_GB2312"/>
                <w:b w:val="0"/>
                <w:bCs/>
                <w:color w:val="auto"/>
                <w:sz w:val="18"/>
                <w:szCs w:val="18"/>
                <w:highlight w:val="none"/>
                <w:u w:val="none"/>
              </w:rPr>
              <w:t>予以警告，并处3万元以下的罚款：</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（一）隐瞒、阻碍、拒绝</w:t>
            </w:r>
            <w:r>
              <w:rPr>
                <w:rFonts w:hint="eastAsia" w:ascii="仿宋_GB2312" w:hAnsi="仿宋_GB2312" w:eastAsia="仿宋_GB2312" w:cs="仿宋_GB2312"/>
                <w:b w:val="0"/>
                <w:bCs/>
                <w:color w:val="auto"/>
                <w:sz w:val="18"/>
                <w:szCs w:val="18"/>
                <w:highlight w:val="none"/>
                <w:u w:val="none"/>
                <w:lang w:eastAsia="zh-CN"/>
              </w:rPr>
              <w:t>卫生健康局</w:t>
            </w:r>
            <w:r>
              <w:rPr>
                <w:rFonts w:hint="eastAsia" w:ascii="仿宋_GB2312" w:hAnsi="仿宋_GB2312" w:eastAsia="仿宋_GB2312" w:cs="仿宋_GB2312"/>
                <w:b w:val="0"/>
                <w:bCs/>
                <w:color w:val="auto"/>
                <w:sz w:val="18"/>
                <w:szCs w:val="18"/>
                <w:highlight w:val="none"/>
                <w:u w:val="none"/>
              </w:rPr>
              <w:t xml:space="preserve">监督检查或者不如实提供有关资料的； </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 xml:space="preserve">（二）对供血浆者未履行事先告知义务，未经供血浆者同意开展特殊免疫的； </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 xml:space="preserve">（三）未按照规定建立供血浆者档案管理及屏蔽、淘汰制度的； </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 xml:space="preserve">（四）未按照规定制订各项工作制度或者不落实的； </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 xml:space="preserve">（五）工作人员未取得相关岗位执业资格或者未经执业注册从事采供血浆工作的； </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 xml:space="preserve">（六）不按照规定记录或者保存工作记录的； </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（七）未按照规定保存血浆标本的。</w:t>
            </w:r>
          </w:p>
        </w:tc>
        <w:tc>
          <w:tcPr>
            <w:tcW w:w="1712"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警告，并处3万元以下的罚款</w:t>
            </w:r>
          </w:p>
        </w:tc>
        <w:tc>
          <w:tcPr>
            <w:tcW w:w="821"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jc w:val="center"/>
        </w:trPr>
        <w:tc>
          <w:tcPr>
            <w:tcW w:w="774" w:type="dxa"/>
            <w:vAlign w:val="center"/>
          </w:tcPr>
          <w:p>
            <w:pPr>
              <w:spacing w:line="260" w:lineRule="exact"/>
              <w:jc w:val="center"/>
              <w:rPr>
                <w:rFonts w:hint="default"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89</w:t>
            </w:r>
          </w:p>
        </w:tc>
        <w:tc>
          <w:tcPr>
            <w:tcW w:w="631" w:type="dxa"/>
            <w:vAlign w:val="center"/>
          </w:tcPr>
          <w:p>
            <w:pPr>
              <w:spacing w:line="260" w:lineRule="exact"/>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行政处罚</w:t>
            </w:r>
          </w:p>
        </w:tc>
        <w:tc>
          <w:tcPr>
            <w:tcW w:w="1575" w:type="dxa"/>
            <w:vAlign w:val="center"/>
          </w:tcPr>
          <w:p>
            <w:pPr>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t>对</w:t>
            </w: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承担单采血浆站技术评价、检测的技术机构出具虚假证明文件行为的处罚</w:t>
            </w:r>
          </w:p>
        </w:tc>
        <w:tc>
          <w:tcPr>
            <w:tcW w:w="717" w:type="dxa"/>
            <w:vAlign w:val="center"/>
          </w:tcPr>
          <w:p>
            <w:pPr>
              <w:adjustRightInd w:val="0"/>
              <w:snapToGrid w:val="0"/>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0220095000</w:t>
            </w:r>
          </w:p>
        </w:tc>
        <w:tc>
          <w:tcPr>
            <w:tcW w:w="709"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646" w:type="dxa"/>
            <w:vAlign w:val="center"/>
          </w:tcPr>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【部门规章】《单采血浆站管理办法》</w:t>
            </w:r>
            <w:r>
              <w:rPr>
                <w:rFonts w:hint="eastAsia" w:ascii="仿宋_GB2312" w:hAnsi="仿宋_GB2312" w:eastAsia="仿宋_GB2312" w:cs="仿宋_GB2312"/>
                <w:b w:val="0"/>
                <w:bCs/>
                <w:color w:val="auto"/>
                <w:kern w:val="0"/>
                <w:sz w:val="18"/>
                <w:szCs w:val="18"/>
                <w:highlight w:val="none"/>
                <w:u w:val="none"/>
              </w:rPr>
              <w:t>（2016年国家卫生计生委令第8号修正）</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第六十七  承担单采血浆站技术评价、检测的技术机构出具虚假证明文件的，由</w:t>
            </w:r>
            <w:r>
              <w:rPr>
                <w:rFonts w:hint="eastAsia" w:ascii="仿宋_GB2312" w:hAnsi="仿宋_GB2312" w:eastAsia="仿宋_GB2312" w:cs="仿宋_GB2312"/>
                <w:b w:val="0"/>
                <w:bCs/>
                <w:color w:val="auto"/>
                <w:sz w:val="18"/>
                <w:szCs w:val="18"/>
                <w:highlight w:val="none"/>
                <w:u w:val="none"/>
                <w:lang w:eastAsia="zh-CN"/>
              </w:rPr>
              <w:t>卫生健康局</w:t>
            </w:r>
            <w:r>
              <w:rPr>
                <w:rFonts w:hint="eastAsia" w:ascii="仿宋_GB2312" w:hAnsi="仿宋_GB2312" w:eastAsia="仿宋_GB2312" w:cs="仿宋_GB2312"/>
                <w:b w:val="0"/>
                <w:bCs/>
                <w:color w:val="auto"/>
                <w:sz w:val="18"/>
                <w:szCs w:val="18"/>
                <w:highlight w:val="none"/>
                <w:u w:val="none"/>
              </w:rPr>
              <w:t>责令改正，给予警告，并可处2万元以下的罚款；对直接负责的主管人员和其他直接责任人员，依法给予处分；情节严重，构成犯罪的，依法追究刑事责任。</w:t>
            </w:r>
          </w:p>
        </w:tc>
        <w:tc>
          <w:tcPr>
            <w:tcW w:w="1712"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罚款；吊销《单采血浆许可证》</w:t>
            </w:r>
          </w:p>
        </w:tc>
        <w:tc>
          <w:tcPr>
            <w:tcW w:w="821"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0" w:hRule="atLeast"/>
          <w:jc w:val="center"/>
        </w:trPr>
        <w:tc>
          <w:tcPr>
            <w:tcW w:w="774" w:type="dxa"/>
            <w:vAlign w:val="center"/>
          </w:tcPr>
          <w:p>
            <w:pPr>
              <w:spacing w:line="260" w:lineRule="exact"/>
              <w:jc w:val="center"/>
              <w:rPr>
                <w:rFonts w:hint="default"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90</w:t>
            </w:r>
          </w:p>
        </w:tc>
        <w:tc>
          <w:tcPr>
            <w:tcW w:w="631" w:type="dxa"/>
            <w:vAlign w:val="center"/>
          </w:tcPr>
          <w:p>
            <w:pPr>
              <w:spacing w:line="260" w:lineRule="exact"/>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行政处罚</w:t>
            </w:r>
          </w:p>
        </w:tc>
        <w:tc>
          <w:tcPr>
            <w:tcW w:w="1575" w:type="dxa"/>
            <w:vAlign w:val="center"/>
          </w:tcPr>
          <w:p>
            <w:pPr>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t>对</w:t>
            </w: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单采血浆站采集血浆前，未按照国务院卫生行政部门颁布的健康检查标准对供血浆者进行健康检查和血液化验等行为行为的处罚</w:t>
            </w:r>
          </w:p>
        </w:tc>
        <w:tc>
          <w:tcPr>
            <w:tcW w:w="717" w:type="dxa"/>
            <w:vAlign w:val="center"/>
          </w:tcPr>
          <w:p>
            <w:pPr>
              <w:adjustRightInd w:val="0"/>
              <w:snapToGrid w:val="0"/>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0220096000</w:t>
            </w:r>
          </w:p>
        </w:tc>
        <w:tc>
          <w:tcPr>
            <w:tcW w:w="709"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646" w:type="dxa"/>
            <w:vAlign w:val="center"/>
          </w:tcPr>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【行政法规】《血液制品管理条例》</w:t>
            </w:r>
            <w:r>
              <w:rPr>
                <w:rFonts w:hint="eastAsia" w:ascii="仿宋_GB2312" w:hAnsi="仿宋_GB2312" w:eastAsia="仿宋_GB2312" w:cs="仿宋_GB2312"/>
                <w:b w:val="0"/>
                <w:bCs/>
                <w:color w:val="auto"/>
                <w:kern w:val="0"/>
                <w:sz w:val="18"/>
                <w:szCs w:val="18"/>
                <w:highlight w:val="none"/>
                <w:u w:val="none"/>
              </w:rPr>
              <w:t>（2016年国务院令第666号修正）</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第三十五条  单采血浆站有下列行为之一的，由县级以上地方人民政府卫生行政部门责令限期改正，处5万元以上10万元以下的罚款；有第八项所列行为的，或者有下列其他行为并且情节严重的，由省、自治区、直辖市人民政府卫生行政部门吊销《单采血浆许可证》；构成犯罪的，对负有直接责任的主管人员和其他直接责任人员依法追究刑事责任：</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（一）采集血浆前，未按照国务院卫生行政部门颁布的健康检查标准对供血浆者进行健康检查和血液化验的；</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（二）采集非划定区域内的供血浆者或者其他人员的血浆的，或者不对供血浆者进行身份识别，采集冒名顶替者、健康检查不合格者或者无《供血浆证》者的血浆的；</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（三）违反国务院卫生行政部门制定的血浆采集技术操作标准和程序，过频过量采集血浆的；</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（四）向医疗机构直接供应原料血浆或者擅自采集血液的；</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（五）未使用单采血浆机械进行血浆采集的；</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（六）未使用有产品批准文号并经国家药品生物制品检定机构逐批检定合格的体外诊断试剂以及合格的一次性采血浆器材的；</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（七）未按照国家规定的卫生标准和要求包装、储存、运输原料血浆的；</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（八）对国家规定检测项目检测结果呈阳性的血浆不清除、不及时上报的；</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（九）对污染的注射器、采血浆器材及不合格血浆等不经消毒处理，擅自倾倒，污染环境，造成社会危害的；</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（十）重复使用一次性采血浆器材的；</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（十一）向与其签订质量责任书的血液制品生产单位以外的其他单位供应原料血浆的。</w:t>
            </w:r>
          </w:p>
        </w:tc>
        <w:tc>
          <w:tcPr>
            <w:tcW w:w="1712"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罚款；吊销《单采血浆许可证》</w:t>
            </w:r>
          </w:p>
        </w:tc>
        <w:tc>
          <w:tcPr>
            <w:tcW w:w="821"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774" w:type="dxa"/>
            <w:vAlign w:val="center"/>
          </w:tcPr>
          <w:p>
            <w:pPr>
              <w:spacing w:line="260" w:lineRule="exact"/>
              <w:jc w:val="center"/>
              <w:rPr>
                <w:rFonts w:hint="default"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91</w:t>
            </w:r>
          </w:p>
        </w:tc>
        <w:tc>
          <w:tcPr>
            <w:tcW w:w="631" w:type="dxa"/>
            <w:vAlign w:val="center"/>
          </w:tcPr>
          <w:p>
            <w:pPr>
              <w:spacing w:line="260" w:lineRule="exact"/>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行政处罚</w:t>
            </w:r>
          </w:p>
        </w:tc>
        <w:tc>
          <w:tcPr>
            <w:tcW w:w="1575" w:type="dxa"/>
            <w:vAlign w:val="center"/>
          </w:tcPr>
          <w:p>
            <w:pPr>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t>对</w:t>
            </w: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单采血浆站已知其采集的血浆检测结果呈阳性，仍向血液制品生产单位供应行为的处罚</w:t>
            </w:r>
          </w:p>
        </w:tc>
        <w:tc>
          <w:tcPr>
            <w:tcW w:w="717" w:type="dxa"/>
            <w:vAlign w:val="center"/>
          </w:tcPr>
          <w:p>
            <w:pPr>
              <w:adjustRightInd w:val="0"/>
              <w:snapToGrid w:val="0"/>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0220097000</w:t>
            </w:r>
          </w:p>
        </w:tc>
        <w:tc>
          <w:tcPr>
            <w:tcW w:w="709"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646" w:type="dxa"/>
            <w:vAlign w:val="center"/>
          </w:tcPr>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【行政法规】《血液制品管理条例》</w:t>
            </w:r>
            <w:r>
              <w:rPr>
                <w:rFonts w:hint="eastAsia" w:ascii="仿宋_GB2312" w:hAnsi="仿宋_GB2312" w:eastAsia="仿宋_GB2312" w:cs="仿宋_GB2312"/>
                <w:b w:val="0"/>
                <w:bCs/>
                <w:color w:val="auto"/>
                <w:kern w:val="0"/>
                <w:sz w:val="18"/>
                <w:szCs w:val="18"/>
                <w:highlight w:val="none"/>
                <w:u w:val="none"/>
              </w:rPr>
              <w:t>（2016年国务院令第666号修正）</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第三十六条  单采血浆站已知其采集的血浆检测结果呈阳性，仍向血液制品生产单位供应的，由省、自治区、直辖市人民政府卫生行政部门吊销《单采血浆许可证》，由县级以上地方人民政府卫生行政部门没收违法所得，并处10万元以上30万元以下的罚款；造成经血液途径传播的疾病传播、人身伤害等危害，构成犯罪的，对负有直接责任的主管人员和其他直接责任人员依法追究刑事责任。</w:t>
            </w:r>
          </w:p>
        </w:tc>
        <w:tc>
          <w:tcPr>
            <w:tcW w:w="1712"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吊销《单采血浆许可证》，罚款</w:t>
            </w:r>
          </w:p>
        </w:tc>
        <w:tc>
          <w:tcPr>
            <w:tcW w:w="821"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jc w:val="center"/>
        </w:trPr>
        <w:tc>
          <w:tcPr>
            <w:tcW w:w="774" w:type="dxa"/>
            <w:vAlign w:val="center"/>
          </w:tcPr>
          <w:p>
            <w:pPr>
              <w:spacing w:line="260" w:lineRule="exact"/>
              <w:jc w:val="center"/>
              <w:rPr>
                <w:rFonts w:hint="default"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92</w:t>
            </w:r>
          </w:p>
        </w:tc>
        <w:tc>
          <w:tcPr>
            <w:tcW w:w="631" w:type="dxa"/>
            <w:vAlign w:val="center"/>
          </w:tcPr>
          <w:p>
            <w:pPr>
              <w:spacing w:line="260" w:lineRule="exact"/>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行政处罚</w:t>
            </w:r>
          </w:p>
        </w:tc>
        <w:tc>
          <w:tcPr>
            <w:tcW w:w="1575" w:type="dxa"/>
            <w:vAlign w:val="center"/>
          </w:tcPr>
          <w:p>
            <w:pPr>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t>对</w:t>
            </w: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涂改、伪造、转让《供血浆证》行为的处罚</w:t>
            </w:r>
          </w:p>
        </w:tc>
        <w:tc>
          <w:tcPr>
            <w:tcW w:w="717" w:type="dxa"/>
            <w:vAlign w:val="center"/>
          </w:tcPr>
          <w:p>
            <w:pPr>
              <w:adjustRightInd w:val="0"/>
              <w:snapToGrid w:val="0"/>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0220098000</w:t>
            </w:r>
          </w:p>
        </w:tc>
        <w:tc>
          <w:tcPr>
            <w:tcW w:w="709"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646" w:type="dxa"/>
            <w:vAlign w:val="center"/>
          </w:tcPr>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【行政法规】《血液制品管理条例》</w:t>
            </w:r>
            <w:r>
              <w:rPr>
                <w:rFonts w:hint="eastAsia" w:ascii="仿宋_GB2312" w:hAnsi="仿宋_GB2312" w:eastAsia="仿宋_GB2312" w:cs="仿宋_GB2312"/>
                <w:b w:val="0"/>
                <w:bCs/>
                <w:color w:val="auto"/>
                <w:kern w:val="0"/>
                <w:sz w:val="18"/>
                <w:szCs w:val="18"/>
                <w:highlight w:val="none"/>
                <w:u w:val="none"/>
              </w:rPr>
              <w:t>（2016年国务院令第666号修正）</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第三十七条  涂改、伪造、转让《供血浆证》的，由县级人民政府卫生行政部门收缴《供血浆证》，没收违法所得，并处违法所得3倍以上5倍以下的罚款，没有违法所得的，并处1万元以下的罚款；构成犯罪的，依法追究刑事责任。</w:t>
            </w:r>
          </w:p>
        </w:tc>
        <w:tc>
          <w:tcPr>
            <w:tcW w:w="1712"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没收违法所得，罚款</w:t>
            </w:r>
          </w:p>
        </w:tc>
        <w:tc>
          <w:tcPr>
            <w:tcW w:w="821"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5" w:hRule="atLeast"/>
          <w:jc w:val="center"/>
        </w:trPr>
        <w:tc>
          <w:tcPr>
            <w:tcW w:w="774" w:type="dxa"/>
            <w:vAlign w:val="center"/>
          </w:tcPr>
          <w:p>
            <w:pPr>
              <w:spacing w:line="260" w:lineRule="exact"/>
              <w:jc w:val="center"/>
              <w:rPr>
                <w:rFonts w:hint="default"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93</w:t>
            </w:r>
          </w:p>
        </w:tc>
        <w:tc>
          <w:tcPr>
            <w:tcW w:w="631" w:type="dxa"/>
            <w:vAlign w:val="center"/>
          </w:tcPr>
          <w:p>
            <w:pPr>
              <w:spacing w:line="260" w:lineRule="exact"/>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行政处罚</w:t>
            </w:r>
          </w:p>
        </w:tc>
        <w:tc>
          <w:tcPr>
            <w:tcW w:w="1575" w:type="dxa"/>
            <w:vAlign w:val="center"/>
          </w:tcPr>
          <w:p>
            <w:pPr>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t>对</w:t>
            </w: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医疗机构未设立临床用血管理委员会或者工作组等行为的处罚</w:t>
            </w:r>
          </w:p>
        </w:tc>
        <w:tc>
          <w:tcPr>
            <w:tcW w:w="717" w:type="dxa"/>
            <w:vAlign w:val="center"/>
          </w:tcPr>
          <w:p>
            <w:pPr>
              <w:adjustRightInd w:val="0"/>
              <w:snapToGrid w:val="0"/>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0220100000</w:t>
            </w:r>
          </w:p>
        </w:tc>
        <w:tc>
          <w:tcPr>
            <w:tcW w:w="709"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646" w:type="dxa"/>
            <w:vAlign w:val="center"/>
          </w:tcPr>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【部门规章】《医疗机构临床用血管理办法》（2012年卫生部令第85号）</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第三十五条  医疗机构有下列情形之一的，由县级以上人民政府卫生行政部门责令限期改正；逾期不改的，进行通报批评，并予以警告；情节严重或者造成严重后果的，可处3万元以下的罚款，对负有责任的主管人员和其他直接责任人员依法给予处分：</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（一）未设立临床用血管理委员会或者工作组的；</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（二）未拟定临床用血计划或者一年内未对计划实施情况进行评估和考核的；</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（三）未建立血液发放和输血核对制度的；</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（四）未建立临床用血申请管理制度的；</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（五）未建立医务人员临床用血和无偿献血知识培训制度的；</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（六）未建立科室和医师临床用血评价及公示制度的；</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（七）将经济收入作为对输血科或者血库工作的考核指标的；</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（八）违反本办法的其他行为。</w:t>
            </w:r>
          </w:p>
        </w:tc>
        <w:tc>
          <w:tcPr>
            <w:tcW w:w="1712"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警告；罚款</w:t>
            </w:r>
          </w:p>
        </w:tc>
        <w:tc>
          <w:tcPr>
            <w:tcW w:w="821"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jc w:val="center"/>
        </w:trPr>
        <w:tc>
          <w:tcPr>
            <w:tcW w:w="774" w:type="dxa"/>
            <w:vAlign w:val="center"/>
          </w:tcPr>
          <w:p>
            <w:pPr>
              <w:spacing w:line="260" w:lineRule="exact"/>
              <w:jc w:val="center"/>
              <w:rPr>
                <w:rFonts w:hint="default"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94</w:t>
            </w:r>
          </w:p>
        </w:tc>
        <w:tc>
          <w:tcPr>
            <w:tcW w:w="631" w:type="dxa"/>
            <w:vAlign w:val="center"/>
          </w:tcPr>
          <w:p>
            <w:pPr>
              <w:spacing w:line="260" w:lineRule="exact"/>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行政处罚</w:t>
            </w:r>
          </w:p>
        </w:tc>
        <w:tc>
          <w:tcPr>
            <w:tcW w:w="1575" w:type="dxa"/>
            <w:vAlign w:val="center"/>
          </w:tcPr>
          <w:p>
            <w:pPr>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t>对</w:t>
            </w: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临床用血的包装、储存、运输,不符合国家规定的卫生标准和要求行为的处罚</w:t>
            </w:r>
          </w:p>
        </w:tc>
        <w:tc>
          <w:tcPr>
            <w:tcW w:w="717" w:type="dxa"/>
            <w:vAlign w:val="center"/>
          </w:tcPr>
          <w:p>
            <w:pPr>
              <w:adjustRightInd w:val="0"/>
              <w:snapToGrid w:val="0"/>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0220101000</w:t>
            </w:r>
          </w:p>
        </w:tc>
        <w:tc>
          <w:tcPr>
            <w:tcW w:w="709"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646" w:type="dxa"/>
            <w:vAlign w:val="center"/>
          </w:tcPr>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【法律】《中华人民共和国献血法》（1997年）</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第二十条 临床用血的包装、储存、运输,不符合国家规定的卫生标准和要求的,由县级以上地方人民政府卫生行政部门责令改正,给予警告,可以并处一万元以下的罚款。</w:t>
            </w:r>
          </w:p>
        </w:tc>
        <w:tc>
          <w:tcPr>
            <w:tcW w:w="1712"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警告,并处一万元以下的罚款</w:t>
            </w:r>
          </w:p>
        </w:tc>
        <w:tc>
          <w:tcPr>
            <w:tcW w:w="821"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jc w:val="center"/>
        </w:trPr>
        <w:tc>
          <w:tcPr>
            <w:tcW w:w="774" w:type="dxa"/>
            <w:vAlign w:val="center"/>
          </w:tcPr>
          <w:p>
            <w:pPr>
              <w:spacing w:line="260" w:lineRule="exact"/>
              <w:jc w:val="center"/>
              <w:rPr>
                <w:rFonts w:hint="default"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95</w:t>
            </w:r>
          </w:p>
        </w:tc>
        <w:tc>
          <w:tcPr>
            <w:tcW w:w="631" w:type="dxa"/>
            <w:vAlign w:val="center"/>
          </w:tcPr>
          <w:p>
            <w:pPr>
              <w:spacing w:line="260" w:lineRule="exact"/>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行政处罚</w:t>
            </w:r>
          </w:p>
        </w:tc>
        <w:tc>
          <w:tcPr>
            <w:tcW w:w="1575" w:type="dxa"/>
            <w:vAlign w:val="center"/>
          </w:tcPr>
          <w:p>
            <w:pPr>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t>对</w:t>
            </w: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医疗机构使用未经卫生行政部门指定的血站供应的血液行为的处罚</w:t>
            </w:r>
          </w:p>
        </w:tc>
        <w:tc>
          <w:tcPr>
            <w:tcW w:w="717" w:type="dxa"/>
            <w:vAlign w:val="center"/>
          </w:tcPr>
          <w:p>
            <w:pPr>
              <w:adjustRightInd w:val="0"/>
              <w:snapToGrid w:val="0"/>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0220102000</w:t>
            </w:r>
          </w:p>
        </w:tc>
        <w:tc>
          <w:tcPr>
            <w:tcW w:w="709"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646" w:type="dxa"/>
            <w:vAlign w:val="center"/>
          </w:tcPr>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【部门规章】《医疗机构临床用血管理办法》（2012年卫生部令第85号）</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第三十六条  医疗机构使用未经卫生行政部门指定的血站供应的血液的，由县级以上地方人民政府卫生行政部门给予警告，并处3万元以下罚款；情节严重或者造成严重后果的，对负有责任的主管人员和其他直接责任人员依法给予处分。</w:t>
            </w:r>
          </w:p>
        </w:tc>
        <w:tc>
          <w:tcPr>
            <w:tcW w:w="1712"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警告，并处3万元以下罚款</w:t>
            </w:r>
          </w:p>
        </w:tc>
        <w:tc>
          <w:tcPr>
            <w:tcW w:w="821"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jc w:val="center"/>
        </w:trPr>
        <w:tc>
          <w:tcPr>
            <w:tcW w:w="774" w:type="dxa"/>
            <w:vAlign w:val="center"/>
          </w:tcPr>
          <w:p>
            <w:pPr>
              <w:spacing w:line="260" w:lineRule="exact"/>
              <w:jc w:val="center"/>
              <w:rPr>
                <w:rFonts w:hint="default"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96</w:t>
            </w:r>
          </w:p>
        </w:tc>
        <w:tc>
          <w:tcPr>
            <w:tcW w:w="631" w:type="dxa"/>
            <w:vAlign w:val="center"/>
          </w:tcPr>
          <w:p>
            <w:pPr>
              <w:spacing w:line="260" w:lineRule="exact"/>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行政处罚</w:t>
            </w:r>
          </w:p>
        </w:tc>
        <w:tc>
          <w:tcPr>
            <w:tcW w:w="1575" w:type="dxa"/>
            <w:vAlign w:val="center"/>
          </w:tcPr>
          <w:p>
            <w:pPr>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t>对</w:t>
            </w: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医疗机构违反应急用血采血规定行为的处罚</w:t>
            </w:r>
          </w:p>
        </w:tc>
        <w:tc>
          <w:tcPr>
            <w:tcW w:w="717" w:type="dxa"/>
            <w:vAlign w:val="center"/>
          </w:tcPr>
          <w:p>
            <w:pPr>
              <w:adjustRightInd w:val="0"/>
              <w:snapToGrid w:val="0"/>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0220103000</w:t>
            </w:r>
          </w:p>
        </w:tc>
        <w:tc>
          <w:tcPr>
            <w:tcW w:w="709"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646" w:type="dxa"/>
            <w:vAlign w:val="center"/>
          </w:tcPr>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【部门规章】《医疗机构临床用血管理办法》（2012年卫生部令第85号）</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第三十七条  医疗机构违反本办法关于应急用血采血规定的，由县级以上人民政府卫生行政部门责令限期改正，给予警告；情节严重或者造成严重后果的，处3万元以下罚款，对负有责任的主管人员和其他直接责任人员依法给予处分。</w:t>
            </w:r>
          </w:p>
        </w:tc>
        <w:tc>
          <w:tcPr>
            <w:tcW w:w="1712"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警告；罚款</w:t>
            </w:r>
          </w:p>
        </w:tc>
        <w:tc>
          <w:tcPr>
            <w:tcW w:w="821"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774" w:type="dxa"/>
            <w:vAlign w:val="center"/>
          </w:tcPr>
          <w:p>
            <w:pPr>
              <w:spacing w:line="260" w:lineRule="exact"/>
              <w:jc w:val="center"/>
              <w:rPr>
                <w:rFonts w:hint="default"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97</w:t>
            </w:r>
          </w:p>
        </w:tc>
        <w:tc>
          <w:tcPr>
            <w:tcW w:w="631" w:type="dxa"/>
            <w:vAlign w:val="center"/>
          </w:tcPr>
          <w:p>
            <w:pPr>
              <w:spacing w:line="260" w:lineRule="exact"/>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行政处罚</w:t>
            </w:r>
          </w:p>
        </w:tc>
        <w:tc>
          <w:tcPr>
            <w:tcW w:w="1575" w:type="dxa"/>
            <w:vAlign w:val="center"/>
          </w:tcPr>
          <w:p>
            <w:pPr>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t>对</w:t>
            </w: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不符合条件的医疗机构擅自从事精神障碍诊断、治疗等的处罚</w:t>
            </w:r>
          </w:p>
        </w:tc>
        <w:tc>
          <w:tcPr>
            <w:tcW w:w="717" w:type="dxa"/>
            <w:vAlign w:val="center"/>
          </w:tcPr>
          <w:p>
            <w:pPr>
              <w:adjustRightInd w:val="0"/>
              <w:snapToGrid w:val="0"/>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0220104000</w:t>
            </w:r>
          </w:p>
        </w:tc>
        <w:tc>
          <w:tcPr>
            <w:tcW w:w="709"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646" w:type="dxa"/>
            <w:vAlign w:val="center"/>
          </w:tcPr>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【法律】《中华人民共和国精神卫生法》（2018年修正）</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第七十三条  不符合本法规定条件的医疗机构擅自从事精神障碍诊断、治疗的，由县级以上人民政府卫生行政部门责令停止相关诊疗活动，给予警告，并处5000元以上10000元以下罚款，有违法所得的，没收违法所得；对直接负责的主管人员和其他直接责任人员依法给予或者责令给予降低岗位等级或者撤职、开除的处分；对有关医务人员，吊销其执业证书。</w:t>
            </w:r>
          </w:p>
        </w:tc>
        <w:tc>
          <w:tcPr>
            <w:tcW w:w="1712"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警告，罚款,有违法所得的，没收违法所得;对有关医务人员，吊销其执业证书</w:t>
            </w:r>
          </w:p>
        </w:tc>
        <w:tc>
          <w:tcPr>
            <w:tcW w:w="821"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4" w:type="dxa"/>
            <w:vAlign w:val="center"/>
          </w:tcPr>
          <w:p>
            <w:pPr>
              <w:spacing w:line="260" w:lineRule="exact"/>
              <w:jc w:val="center"/>
              <w:rPr>
                <w:rFonts w:hint="default"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98</w:t>
            </w:r>
          </w:p>
        </w:tc>
        <w:tc>
          <w:tcPr>
            <w:tcW w:w="631" w:type="dxa"/>
            <w:vAlign w:val="center"/>
          </w:tcPr>
          <w:p>
            <w:pPr>
              <w:pStyle w:val="12"/>
              <w:widowControl w:val="0"/>
              <w:adjustRightInd/>
              <w:snapToGrid/>
              <w:spacing w:line="260" w:lineRule="exact"/>
              <w:jc w:val="both"/>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行政处罚</w:t>
            </w:r>
          </w:p>
        </w:tc>
        <w:tc>
          <w:tcPr>
            <w:tcW w:w="1575" w:type="dxa"/>
            <w:vAlign w:val="center"/>
          </w:tcPr>
          <w:p>
            <w:pPr>
              <w:pStyle w:val="12"/>
              <w:widowControl w:val="0"/>
              <w:adjustRightInd/>
              <w:snapToGrid/>
              <w:spacing w:line="260" w:lineRule="exact"/>
              <w:jc w:val="both"/>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对医疗机构及其工作人员违反法律规定实施约束、隔离等保护性医疗措施，强迫精神障碍患者劳动等行为的处罚</w:t>
            </w:r>
          </w:p>
        </w:tc>
        <w:tc>
          <w:tcPr>
            <w:tcW w:w="717" w:type="dxa"/>
            <w:vAlign w:val="center"/>
          </w:tcPr>
          <w:p>
            <w:pPr>
              <w:adjustRightInd w:val="0"/>
              <w:snapToGrid w:val="0"/>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0220105000</w:t>
            </w:r>
          </w:p>
        </w:tc>
        <w:tc>
          <w:tcPr>
            <w:tcW w:w="709"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646" w:type="dxa"/>
            <w:vAlign w:val="center"/>
          </w:tcPr>
          <w:p>
            <w:pPr>
              <w:pStyle w:val="12"/>
              <w:widowControl w:val="0"/>
              <w:adjustRightInd/>
              <w:snapToGrid/>
              <w:spacing w:line="260" w:lineRule="exact"/>
              <w:ind w:firstLine="360" w:firstLineChars="200"/>
              <w:jc w:val="both"/>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【法律】《中华人民共和国精神卫生法》（2018年修正）</w:t>
            </w:r>
          </w:p>
          <w:p>
            <w:pPr>
              <w:pStyle w:val="12"/>
              <w:widowControl w:val="0"/>
              <w:adjustRightInd/>
              <w:snapToGrid/>
              <w:spacing w:line="260" w:lineRule="exact"/>
              <w:ind w:firstLine="360" w:firstLineChars="200"/>
              <w:jc w:val="both"/>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第七十五条 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动；情节严重的，给予或者责令给予开除的处分，并吊销有关医务人员的执业证书:（一）违反本法规定实施约束、隔离等保护性医疗措施的；（二）违反本法规定，强迫精神障碍患者劳动的；（三）违反本法规定对精神障碍患者实施外科手术或者实验性临床医疗的；（四）违反本法规定，侵害精神障碍患者的通讯和会见探访者等权利的；（五）违反精神障碍诊断标准，将非精神障碍患者诊断为精神障碍患者的。</w:t>
            </w:r>
          </w:p>
        </w:tc>
        <w:tc>
          <w:tcPr>
            <w:tcW w:w="1712"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暂停六个月以上一年以下执业活动；情节严重的，吊销有关医务人员的执业证书</w:t>
            </w:r>
          </w:p>
        </w:tc>
        <w:tc>
          <w:tcPr>
            <w:tcW w:w="821"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0" w:hRule="atLeast"/>
          <w:jc w:val="center"/>
        </w:trPr>
        <w:tc>
          <w:tcPr>
            <w:tcW w:w="774" w:type="dxa"/>
            <w:vAlign w:val="center"/>
          </w:tcPr>
          <w:p>
            <w:pPr>
              <w:spacing w:line="260" w:lineRule="exact"/>
              <w:jc w:val="center"/>
              <w:rPr>
                <w:rFonts w:hint="default"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99</w:t>
            </w:r>
          </w:p>
        </w:tc>
        <w:tc>
          <w:tcPr>
            <w:tcW w:w="631" w:type="dxa"/>
            <w:vAlign w:val="center"/>
          </w:tcPr>
          <w:p>
            <w:pPr>
              <w:spacing w:line="260" w:lineRule="exact"/>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行政处罚</w:t>
            </w:r>
          </w:p>
        </w:tc>
        <w:tc>
          <w:tcPr>
            <w:tcW w:w="1575" w:type="dxa"/>
            <w:vAlign w:val="center"/>
          </w:tcPr>
          <w:p>
            <w:pPr>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t>对</w:t>
            </w: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从事心理咨询人员、心理治疗人员开展业务范围以外工作行为的处罚</w:t>
            </w:r>
          </w:p>
        </w:tc>
        <w:tc>
          <w:tcPr>
            <w:tcW w:w="717" w:type="dxa"/>
            <w:vAlign w:val="center"/>
          </w:tcPr>
          <w:p>
            <w:pPr>
              <w:adjustRightInd w:val="0"/>
              <w:snapToGrid w:val="0"/>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0220106000</w:t>
            </w:r>
          </w:p>
        </w:tc>
        <w:tc>
          <w:tcPr>
            <w:tcW w:w="709"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646" w:type="dxa"/>
            <w:vAlign w:val="center"/>
          </w:tcPr>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【法律】《中华人民共和国精神卫生法》（2018年修正）</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 xml:space="preserve">第七十六条  有下列情形之一的，由县级以上人民政府卫生行政部门、工商行政管理部门依据各自职责责令改正，给予警告，并处五千元以上一万元以下罚款，有违法所得的，没收违法所得；造成严重后果的，责令暂停六个月以上一年以下执业活动，直至吊销执业证书或者营业执照: </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（一）心理咨询人员从事心理治疗或者精神障碍的诊断、治疗的；</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 xml:space="preserve">（二）从事心理治疗的人员在医疗机构以外开展心理治疗活动的； </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 xml:space="preserve">（三）专门从事心理治疗的人员从事精神障碍的诊断的； </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（四）专门从事心理治疗的人员为精神障碍患者开具处方或者提供外科治疗的。</w:t>
            </w:r>
          </w:p>
        </w:tc>
        <w:tc>
          <w:tcPr>
            <w:tcW w:w="1712"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警告，罚款，有违法所得的，没收违法所得；造成严重后果的，责令暂停六个月以上一年以下执业活动，直至吊销执业证书</w:t>
            </w:r>
          </w:p>
        </w:tc>
        <w:tc>
          <w:tcPr>
            <w:tcW w:w="821"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774" w:type="dxa"/>
            <w:vAlign w:val="center"/>
          </w:tcPr>
          <w:p>
            <w:pPr>
              <w:spacing w:line="260" w:lineRule="exact"/>
              <w:jc w:val="center"/>
              <w:rPr>
                <w:rFonts w:hint="default"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100</w:t>
            </w:r>
          </w:p>
        </w:tc>
        <w:tc>
          <w:tcPr>
            <w:tcW w:w="631" w:type="dxa"/>
            <w:vAlign w:val="center"/>
          </w:tcPr>
          <w:p>
            <w:pPr>
              <w:spacing w:line="260" w:lineRule="exact"/>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行政处罚</w:t>
            </w:r>
          </w:p>
        </w:tc>
        <w:tc>
          <w:tcPr>
            <w:tcW w:w="1575" w:type="dxa"/>
            <w:vAlign w:val="center"/>
          </w:tcPr>
          <w:p>
            <w:pPr>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t>对</w:t>
            </w: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医疗机构及其工作人员拒绝对送诊的疑似精神障碍患者作出诊断等行为的处罚</w:t>
            </w:r>
          </w:p>
        </w:tc>
        <w:tc>
          <w:tcPr>
            <w:tcW w:w="717" w:type="dxa"/>
            <w:vAlign w:val="center"/>
          </w:tcPr>
          <w:p>
            <w:pPr>
              <w:adjustRightInd w:val="0"/>
              <w:snapToGrid w:val="0"/>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0220107000</w:t>
            </w:r>
          </w:p>
        </w:tc>
        <w:tc>
          <w:tcPr>
            <w:tcW w:w="709"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646" w:type="dxa"/>
            <w:vAlign w:val="center"/>
          </w:tcPr>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【法律】《中华人民共和国精神卫生法》（2018年修正）</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第三十二条　精神障碍患者有本法第三十条第二款第二项情形，患者或者其监护人对需要住院治疗的诊断结论有异议，不同意对患者实施住院治疗的，可以要求再次诊断和鉴定。</w:t>
            </w:r>
          </w:p>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 xml:space="preserve">    依照前款规定要求再次诊断的，应当自收到诊断结论之日起三日内向原医疗机构或者其他具有合法资质的医疗机构提出。承担再次诊断的医疗机构应当在接到再次诊断要求后指派二名初次诊断医师以外的精神科执业医师进行再次诊断，并及时出具再次诊断结论。承担再次诊断的执业医师应当到收治患者的医疗机构面见、询问患者，该医疗机构应当予以配合。</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第七十四条  医疗机构及其工作人员有下列行为之一的，由县级以上人民政府卫生行政部门责令改正，给予警告；情节严重的，对直接负责的主管人员和其他直接责任人员依法给予或者责令给予降低岗位等级或者撤职、开除的处分，并可以责令有关医务人员暂停一个月以上六个月以下执业活动：</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（一）拒绝对送诊的疑似精神障碍患者作出诊断的；</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（二）对依照本法第三十条第二款规定实施住院治疗的患者未及时进行检查评估或者未根据评估结果作出处理的。</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第七十五条  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动；情节严重的，给予或者责令给予开除的处分，并吊销有关医务人员的执业证书:</w:t>
            </w:r>
          </w:p>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 xml:space="preserve">   （一）违反本法规定实施约束、隔离等保护性医疗措施的；</w:t>
            </w:r>
          </w:p>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 xml:space="preserve">   （二）违反本法规定，强迫精神障碍患者劳动的；</w:t>
            </w:r>
          </w:p>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 xml:space="preserve">   （三）违反本法规定对精神障碍患者实施外科手术或者实验性临床医疗的；</w:t>
            </w:r>
          </w:p>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 xml:space="preserve">   （四）违反本法规定，侵害精神障碍患者的通讯和会见探访者等权利的；</w:t>
            </w:r>
          </w:p>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 xml:space="preserve">   （五）违反精神障碍诊断标准，将非精神障碍患者诊断为精神障碍患者的。</w:t>
            </w:r>
          </w:p>
        </w:tc>
        <w:tc>
          <w:tcPr>
            <w:tcW w:w="1712"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警告；情节严重的，可以责令有关医务人员暂停一个月以上六个月以下执业活动</w:t>
            </w:r>
          </w:p>
        </w:tc>
        <w:tc>
          <w:tcPr>
            <w:tcW w:w="821"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774" w:type="dxa"/>
            <w:vAlign w:val="center"/>
          </w:tcPr>
          <w:p>
            <w:pPr>
              <w:spacing w:line="260" w:lineRule="exact"/>
              <w:jc w:val="center"/>
              <w:rPr>
                <w:rFonts w:hint="default"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101</w:t>
            </w:r>
          </w:p>
        </w:tc>
        <w:tc>
          <w:tcPr>
            <w:tcW w:w="631" w:type="dxa"/>
            <w:vAlign w:val="center"/>
          </w:tcPr>
          <w:p>
            <w:pPr>
              <w:spacing w:line="260" w:lineRule="exact"/>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行政处罚</w:t>
            </w:r>
          </w:p>
        </w:tc>
        <w:tc>
          <w:tcPr>
            <w:tcW w:w="1575" w:type="dxa"/>
            <w:vAlign w:val="center"/>
          </w:tcPr>
          <w:p>
            <w:pPr>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t>对</w:t>
            </w: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医疗机构及其人员违反规定未按照规定承担本单位的传染病预防、控制工作、医院感染控制任务和责任区域内的传染病预防工作等行为的处罚</w:t>
            </w:r>
          </w:p>
        </w:tc>
        <w:tc>
          <w:tcPr>
            <w:tcW w:w="717" w:type="dxa"/>
            <w:vAlign w:val="center"/>
          </w:tcPr>
          <w:p>
            <w:pPr>
              <w:adjustRightInd w:val="0"/>
              <w:snapToGrid w:val="0"/>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0220108000</w:t>
            </w:r>
          </w:p>
        </w:tc>
        <w:tc>
          <w:tcPr>
            <w:tcW w:w="709"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646" w:type="dxa"/>
            <w:vAlign w:val="center"/>
          </w:tcPr>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【法律】《中华人民共和国传染病防治法》（2013年修正）</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第六十九条  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一）未按照规定承担本单位的传染病预防、控制工作、医院感染控制任务和责任区域内的传染病预防工作的；（二）未按照规定报告传染病疫情，或者隐瞒、谎报、缓报传染病疫情的；（三）发现传染病疫情时，未按照规定对传染病病人、疑似传染病病人提供医疗救护、现场救援、接诊、转诊的，或者拒绝接受转诊的；（四）未按照规定对本单位内被传染病病原体污染的场所、物品以及医疗废物实施消毒或者无害化处置的；（五）未按照规定对医疗器械进行消毒，或者对按照规定一次使用的医疗器具未予销毁，再次使用的；（六）在医疗救治过程中未按照规定保管医学记录资料的；（七）故意泄露传染病病人、病原携带者、疑似传染病病人、密切接触者涉及个人隐私的有关信息、资料的。</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【行政法规】《中华人民共和国传染病防治法实施办法》（1991年卫生部令第17号）</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 xml:space="preserve"> 第七十一条  执行职务的医疗保健人员、卫生防疫人员和责任单位，不报、漏报、迟报传染病疫情的，由县级以上政府卫生行政部门责令限期改正，对主管人员和直接责任人员由其所在单位或者上级机关根据情节，可以给予行政处分。</w:t>
            </w:r>
          </w:p>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个体行医人员在执行职务时，不报、漏报、迟报传染病疫情的，由县级以上政府卫生行政部门责令限期改正，限期内不改的，可以处100元以上500元以下罚款；对造成传染病传播流行的，可以处200元以上2000元以下罚款。</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【地方性法规】《宁夏回族自治区结核病防治条例》（2002年）</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第三十三条  医疗保健人员、结核病防治人员和其他组织，不报、漏报、谎报、迟报结核病疫情的，由县级以上人民政府卫生行政部门对直接负责的主管人员和其他直接责任人员依法给予行政处分。</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个体诊所不报、漏报、谎报、迟报结核病疫情的，由县级以上卫生行政部门责令限期改正；逾期不改正的，处以一百元至五百元的罚款；对造成结核病传播流行的，处以二百元至二千元罚款。</w:t>
            </w:r>
          </w:p>
        </w:tc>
        <w:tc>
          <w:tcPr>
            <w:tcW w:w="1712"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警告；罚款；吊销有关责任人员的执业证书</w:t>
            </w:r>
          </w:p>
        </w:tc>
        <w:tc>
          <w:tcPr>
            <w:tcW w:w="821"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4" w:hRule="atLeast"/>
          <w:jc w:val="center"/>
        </w:trPr>
        <w:tc>
          <w:tcPr>
            <w:tcW w:w="774" w:type="dxa"/>
            <w:vAlign w:val="center"/>
          </w:tcPr>
          <w:p>
            <w:pPr>
              <w:spacing w:line="260" w:lineRule="exact"/>
              <w:jc w:val="center"/>
              <w:rPr>
                <w:rFonts w:hint="default"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102</w:t>
            </w:r>
          </w:p>
        </w:tc>
        <w:tc>
          <w:tcPr>
            <w:tcW w:w="631" w:type="dxa"/>
            <w:vAlign w:val="center"/>
          </w:tcPr>
          <w:p>
            <w:pPr>
              <w:spacing w:line="260" w:lineRule="exact"/>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行政处罚</w:t>
            </w:r>
          </w:p>
        </w:tc>
        <w:tc>
          <w:tcPr>
            <w:tcW w:w="1575" w:type="dxa"/>
            <w:vAlign w:val="center"/>
          </w:tcPr>
          <w:p>
            <w:pPr>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t>对</w:t>
            </w: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采供血机构未履行法定报告传染病疫情报告义务导致血液传播疾病发生行为的处罚</w:t>
            </w:r>
          </w:p>
        </w:tc>
        <w:tc>
          <w:tcPr>
            <w:tcW w:w="717" w:type="dxa"/>
            <w:vAlign w:val="center"/>
          </w:tcPr>
          <w:p>
            <w:pPr>
              <w:adjustRightInd w:val="0"/>
              <w:snapToGrid w:val="0"/>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0220109000</w:t>
            </w:r>
          </w:p>
        </w:tc>
        <w:tc>
          <w:tcPr>
            <w:tcW w:w="709"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646" w:type="dxa"/>
            <w:vAlign w:val="center"/>
          </w:tcPr>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【法律】《中华人民共和国传染病防治法》（2013年修正）</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第七十条第一款  采供血机构未按照规定报告传染病疫情，或者隐瞒、谎报、缓报传染病疫情，或者未执行国家有关规定，导致因输入血液引起经血液传播疾病发生的，由县级以上人民政府卫生行政部门责令改正，通报批评，给予警告；造成传染病传播、流行或者其他严重后果的，对负有责任的主管人员和其他直接责任人员，依法给予降级、撤职、开除的处分，并可以依法吊销采供血机构的执业许可证；构成犯罪的，依法追究刑事责任。</w:t>
            </w:r>
          </w:p>
        </w:tc>
        <w:tc>
          <w:tcPr>
            <w:tcW w:w="1712"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警告；吊销采供血机构的执业许可证</w:t>
            </w:r>
          </w:p>
        </w:tc>
        <w:tc>
          <w:tcPr>
            <w:tcW w:w="821"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9" w:hRule="atLeast"/>
          <w:jc w:val="center"/>
        </w:trPr>
        <w:tc>
          <w:tcPr>
            <w:tcW w:w="774"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103</w:t>
            </w:r>
          </w:p>
        </w:tc>
        <w:tc>
          <w:tcPr>
            <w:tcW w:w="631" w:type="dxa"/>
            <w:vAlign w:val="center"/>
          </w:tcPr>
          <w:p>
            <w:pPr>
              <w:spacing w:line="260" w:lineRule="exact"/>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行政处罚</w:t>
            </w:r>
          </w:p>
        </w:tc>
        <w:tc>
          <w:tcPr>
            <w:tcW w:w="1575" w:type="dxa"/>
            <w:vAlign w:val="center"/>
          </w:tcPr>
          <w:p>
            <w:pPr>
              <w:spacing w:line="260" w:lineRule="exact"/>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t>对饮用水供水单</w:t>
            </w:r>
          </w:p>
          <w:p>
            <w:pPr>
              <w:spacing w:line="260" w:lineRule="exact"/>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t>位供应的饮用水</w:t>
            </w:r>
          </w:p>
          <w:p>
            <w:pPr>
              <w:spacing w:line="260" w:lineRule="exact"/>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t>或者涉及饮用水</w:t>
            </w:r>
          </w:p>
          <w:p>
            <w:pPr>
              <w:spacing w:line="260" w:lineRule="exact"/>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t>卫生安全的产品</w:t>
            </w:r>
          </w:p>
          <w:p>
            <w:pPr>
              <w:spacing w:line="260" w:lineRule="exact"/>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t>等不符合国家卫</w:t>
            </w:r>
          </w:p>
          <w:p>
            <w:pPr>
              <w:spacing w:line="260" w:lineRule="exact"/>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t>生标准和卫生规</w:t>
            </w:r>
          </w:p>
          <w:p>
            <w:pPr>
              <w:spacing w:line="260" w:lineRule="exact"/>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t>范等行为的处罚</w:t>
            </w:r>
          </w:p>
        </w:tc>
        <w:tc>
          <w:tcPr>
            <w:tcW w:w="717" w:type="dxa"/>
            <w:vAlign w:val="center"/>
          </w:tcPr>
          <w:p>
            <w:pPr>
              <w:adjustRightInd w:val="0"/>
              <w:snapToGrid w:val="0"/>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02201</w:t>
            </w:r>
          </w:p>
          <w:p>
            <w:pPr>
              <w:adjustRightInd w:val="0"/>
              <w:snapToGrid w:val="0"/>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10000</w:t>
            </w:r>
          </w:p>
        </w:tc>
        <w:tc>
          <w:tcPr>
            <w:tcW w:w="709"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w:t>
            </w:r>
          </w:p>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健康</w:t>
            </w:r>
          </w:p>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局</w:t>
            </w:r>
          </w:p>
        </w:tc>
        <w:tc>
          <w:tcPr>
            <w:tcW w:w="7646" w:type="dxa"/>
            <w:vAlign w:val="center"/>
          </w:tcPr>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【法律】《中华人民共和国传染病防治法》（2013 年修正）</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第七十三条 违反本法规定，有下列情形之一，导致或者可能导致传染病传播、流行的，由</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县级以上人民政府卫生行政部门责令限期改正，没收违法所得，可以并处五万元以下的罚款；已取得许可证的，原发证部门可以依法暂扣或者吊销许可证；构成犯罪的，依法追究刑事责任：</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一）饮用水供水单位供应的饮用水不符合国家卫生标准和卫生规范的；（二）涉及饮用水卫生安全的产品不符合国家卫生标准和卫生规范的；（三）用于传染病防治的消毒产品不符合国家卫生标准和卫生规范的；（四）出售、运输疫区中被传染病病原体污染或者可能被传染病病原体污染的物品，未进行消毒处理的；（五）生物制品生产单位生产的血液制品不符合国家质量标准的。</w:t>
            </w:r>
          </w:p>
        </w:tc>
        <w:tc>
          <w:tcPr>
            <w:tcW w:w="1712"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没收违法所得，并</w:t>
            </w:r>
          </w:p>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处五万元以下的罚</w:t>
            </w:r>
          </w:p>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款；已取得许可证</w:t>
            </w:r>
          </w:p>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的，可依法暂扣或</w:t>
            </w:r>
          </w:p>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者吊销许可证</w:t>
            </w:r>
          </w:p>
        </w:tc>
        <w:tc>
          <w:tcPr>
            <w:tcW w:w="821"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5" w:hRule="atLeast"/>
          <w:jc w:val="center"/>
        </w:trPr>
        <w:tc>
          <w:tcPr>
            <w:tcW w:w="774" w:type="dxa"/>
            <w:vAlign w:val="center"/>
          </w:tcPr>
          <w:p>
            <w:pPr>
              <w:spacing w:line="260" w:lineRule="exact"/>
              <w:jc w:val="center"/>
              <w:rPr>
                <w:rFonts w:hint="default"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104</w:t>
            </w:r>
          </w:p>
        </w:tc>
        <w:tc>
          <w:tcPr>
            <w:tcW w:w="631" w:type="dxa"/>
            <w:vAlign w:val="center"/>
          </w:tcPr>
          <w:p>
            <w:pPr>
              <w:spacing w:line="260" w:lineRule="exact"/>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行政处罚</w:t>
            </w:r>
          </w:p>
        </w:tc>
        <w:tc>
          <w:tcPr>
            <w:tcW w:w="1575" w:type="dxa"/>
            <w:vAlign w:val="center"/>
          </w:tcPr>
          <w:p>
            <w:pPr>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对违反国家有关</w:t>
            </w:r>
          </w:p>
          <w:p>
            <w:pPr>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规定，采集、保藏、</w:t>
            </w:r>
          </w:p>
          <w:p>
            <w:pPr>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携带、运输和使用</w:t>
            </w:r>
          </w:p>
          <w:p>
            <w:pPr>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传染病菌种、毒种</w:t>
            </w:r>
          </w:p>
          <w:p>
            <w:pPr>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和传染病检测样</w:t>
            </w:r>
          </w:p>
          <w:p>
            <w:pPr>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本等行为的处罚</w:t>
            </w:r>
          </w:p>
        </w:tc>
        <w:tc>
          <w:tcPr>
            <w:tcW w:w="717" w:type="dxa"/>
            <w:vAlign w:val="center"/>
          </w:tcPr>
          <w:p>
            <w:pPr>
              <w:adjustRightInd w:val="0"/>
              <w:snapToGrid w:val="0"/>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02201</w:t>
            </w:r>
          </w:p>
          <w:p>
            <w:pPr>
              <w:adjustRightInd w:val="0"/>
              <w:snapToGrid w:val="0"/>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11000</w:t>
            </w:r>
          </w:p>
        </w:tc>
        <w:tc>
          <w:tcPr>
            <w:tcW w:w="709"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w:t>
            </w:r>
          </w:p>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健康</w:t>
            </w:r>
          </w:p>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局</w:t>
            </w:r>
          </w:p>
        </w:tc>
        <w:tc>
          <w:tcPr>
            <w:tcW w:w="7646" w:type="dxa"/>
            <w:vAlign w:val="center"/>
          </w:tcPr>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【法律】《中华人民共和国传染病防治法》（2013 年修正）</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第七十四条 违反本法规定，有下列情形之一的，由县级以上地方人民政府卫生行政部门</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责令改正，通报批评，给予警告，已取得许可证的，可以依法暂扣或者吊销许可证；造成传染病传播、流行以及其他严重后果的，对负有责任的主管人员和其他直接责任人员，依法给予降级、撤职、开除的处分，并可以依法吊销有关责任人员的执业证书；构成犯罪的，依法追究刑事责任：</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（一）疾病预防控制机构、医疗机构和从事病原微生物实验的单位，不符合国家规定的条件和技术标准，对传染病病原体样本未按照规定进行严格管理，造成实验室感染和病原微生物</w:t>
            </w:r>
          </w:p>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扩散的；</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（二）违反国家有关规定，采集、保藏、携带、运输和使用传染病菌种、毒种和传染病检</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测样本的；</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（三）疾病预防控制机构、医疗机构未执行国家有关规定，导致因输入血液、使用血液制</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品引起经血液传播疾病发生的。</w:t>
            </w:r>
          </w:p>
        </w:tc>
        <w:tc>
          <w:tcPr>
            <w:tcW w:w="1712"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警告，已取得许可</w:t>
            </w:r>
          </w:p>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证的，可依法暂扣</w:t>
            </w:r>
          </w:p>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或者吊销许可证；</w:t>
            </w:r>
          </w:p>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对负有责任的主管</w:t>
            </w:r>
          </w:p>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人员和其他直接责</w:t>
            </w:r>
          </w:p>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任人员，可以依法</w:t>
            </w:r>
          </w:p>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吊销有关责任人员的执业证书</w:t>
            </w:r>
          </w:p>
        </w:tc>
        <w:tc>
          <w:tcPr>
            <w:tcW w:w="821"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5" w:hRule="atLeast"/>
          <w:jc w:val="center"/>
        </w:trPr>
        <w:tc>
          <w:tcPr>
            <w:tcW w:w="774"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105</w:t>
            </w:r>
          </w:p>
        </w:tc>
        <w:tc>
          <w:tcPr>
            <w:tcW w:w="631" w:type="dxa"/>
            <w:vAlign w:val="center"/>
          </w:tcPr>
          <w:p>
            <w:pPr>
              <w:spacing w:line="260" w:lineRule="exact"/>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行政处罚</w:t>
            </w:r>
          </w:p>
        </w:tc>
        <w:tc>
          <w:tcPr>
            <w:tcW w:w="1575" w:type="dxa"/>
            <w:vAlign w:val="center"/>
          </w:tcPr>
          <w:p>
            <w:pPr>
              <w:spacing w:line="260" w:lineRule="exact"/>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t>对</w:t>
            </w: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自然疫源地兴建的大型建设项目未经卫生调查进行施工的，或未按照疾病预防控制机构的意见采取必要的传染病预防、控制措施行为的处罚</w:t>
            </w:r>
          </w:p>
        </w:tc>
        <w:tc>
          <w:tcPr>
            <w:tcW w:w="717" w:type="dxa"/>
            <w:vAlign w:val="center"/>
          </w:tcPr>
          <w:p>
            <w:pPr>
              <w:adjustRightInd w:val="0"/>
              <w:snapToGrid w:val="0"/>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0220112000</w:t>
            </w:r>
          </w:p>
        </w:tc>
        <w:tc>
          <w:tcPr>
            <w:tcW w:w="709"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646" w:type="dxa"/>
            <w:vAlign w:val="center"/>
          </w:tcPr>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【法律】《中华人民共和国传染病防治法》（2013年修正）</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第七十六条  在国家确认的自然疫源地兴建水利、交通、旅游、能源等大型建设项目，未经卫生调查进行施工的，或者未按照疾病预防控制机构的意见采取必要的传染病预防、控制措施的，由县级以上人民政府卫生行政部门责令限期改正，给予警告，处五千元以上三万元以下的罚款；逾期不改正的，处三万元以上十万元以下的罚款，并可以提请有关人民政府依据职责权限，责令停建、关闭。</w:t>
            </w:r>
          </w:p>
        </w:tc>
        <w:tc>
          <w:tcPr>
            <w:tcW w:w="1712"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警告，罚款，并可提请有关人民政府依据职责权限，责令停建、关闭</w:t>
            </w:r>
          </w:p>
        </w:tc>
        <w:tc>
          <w:tcPr>
            <w:tcW w:w="821"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jc w:val="center"/>
        </w:trPr>
        <w:tc>
          <w:tcPr>
            <w:tcW w:w="774" w:type="dxa"/>
            <w:vAlign w:val="center"/>
          </w:tcPr>
          <w:p>
            <w:pPr>
              <w:spacing w:line="260" w:lineRule="exact"/>
              <w:jc w:val="center"/>
              <w:rPr>
                <w:rFonts w:hint="default"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106</w:t>
            </w:r>
          </w:p>
        </w:tc>
        <w:tc>
          <w:tcPr>
            <w:tcW w:w="631" w:type="dxa"/>
            <w:vAlign w:val="center"/>
          </w:tcPr>
          <w:p>
            <w:pPr>
              <w:widowControl/>
              <w:adjustRightInd w:val="0"/>
              <w:snapToGrid w:val="0"/>
              <w:spacing w:line="260" w:lineRule="exact"/>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行政处罚</w:t>
            </w:r>
          </w:p>
        </w:tc>
        <w:tc>
          <w:tcPr>
            <w:tcW w:w="1575" w:type="dxa"/>
            <w:vAlign w:val="center"/>
          </w:tcPr>
          <w:p>
            <w:pPr>
              <w:widowControl/>
              <w:adjustRightInd w:val="0"/>
              <w:snapToGrid w:val="0"/>
              <w:spacing w:line="260" w:lineRule="exact"/>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t>对单位自备水源未经批准与城镇供水系统连接等行为的处罚</w:t>
            </w:r>
          </w:p>
        </w:tc>
        <w:tc>
          <w:tcPr>
            <w:tcW w:w="717" w:type="dxa"/>
            <w:vAlign w:val="center"/>
          </w:tcPr>
          <w:p>
            <w:pPr>
              <w:adjustRightInd w:val="0"/>
              <w:snapToGrid w:val="0"/>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0220113000</w:t>
            </w:r>
          </w:p>
        </w:tc>
        <w:tc>
          <w:tcPr>
            <w:tcW w:w="709"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646" w:type="dxa"/>
            <w:vAlign w:val="center"/>
          </w:tcPr>
          <w:p>
            <w:pPr>
              <w:widowControl/>
              <w:adjustRightInd w:val="0"/>
              <w:snapToGrid w:val="0"/>
              <w:spacing w:line="26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【行政法规】《中华人民共和国传染病防治法实施办法》（1991年卫生部令第17号）</w:t>
            </w:r>
          </w:p>
          <w:p>
            <w:pPr>
              <w:widowControl/>
              <w:adjustRightInd w:val="0"/>
              <w:snapToGrid w:val="0"/>
              <w:spacing w:line="26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第六十六条  有下列行为之一的，由县级以上政府卫生行政部门责令限期改正，可以处5000元以下的罚款；情节较严重的，可以处5000元以上20000元以下的罚款，对主管人员和直接责任人员由其所在单位或者上级机关给予行政处分：（一）集中式供水单位供应的饮用水不符合国家规定的《生活饮用水卫生标准》的；（二）单位自备水源未经批准与城镇供水系统连接的；（三）未按城市环境卫生设施标准修建公共卫生设施致使垃圾、粪便、污水不能进行无害化处理的；（四）对被传染病病原体污染的污水、污物、粪便不按规定进行消毒处理的；（五）对被甲类和乙类传染病病人、病原携带者、疑似传染病病人污染的场所、物品未按照卫生防疫机构的要求实施必要的卫生处理的；（六）造成传染病的医源性感染、医院内感染、实验室感染和致病性微生物扩散的；（七）生产、经营、使用消毒药剂和消毒器械、卫生用品、卫生材料、一次性医疗器材、隐形眼镜、人造器官等不符合国家卫生标准，可能造成传染病的传播、扩散或者造成传染病的传播、扩散的；（八）准许或者纵容传染病病人、病原携带者和疑似传染病病人，从事国务院卫生行政部门规定禁止从事的易使该传染病扩散的工作的；（九）传染病病人、病原携带者故意传播传染病，造成他人感染的；（十）甲类传染病病人、病原携带者或者疑似传染病病人，乙类传染病中艾滋病、肺炭疽病人拒绝进行隔离治疗的；（十一）招用流动人员的用工单位，未向</w:t>
            </w:r>
            <w:r>
              <w:rPr>
                <w:rFonts w:hint="default" w:ascii="仿宋_GB2312" w:hAnsi="仿宋_GB2312" w:eastAsia="仿宋_GB2312" w:cs="仿宋_GB2312"/>
                <w:b w:val="0"/>
                <w:bCs/>
                <w:color w:val="auto"/>
                <w:kern w:val="0"/>
                <w:sz w:val="18"/>
                <w:szCs w:val="18"/>
                <w:highlight w:val="none"/>
                <w:u w:val="none"/>
                <w:lang w:val="en-US"/>
              </w:rPr>
              <w:t>卫生防疫</w:t>
            </w:r>
            <w:r>
              <w:rPr>
                <w:rFonts w:hint="eastAsia" w:ascii="仿宋_GB2312" w:hAnsi="仿宋_GB2312" w:eastAsia="仿宋_GB2312" w:cs="仿宋_GB2312"/>
                <w:b w:val="0"/>
                <w:bCs/>
                <w:color w:val="auto"/>
                <w:kern w:val="0"/>
                <w:sz w:val="18"/>
                <w:szCs w:val="18"/>
                <w:highlight w:val="none"/>
                <w:u w:val="none"/>
              </w:rPr>
              <w:t>机构报告并未采取卫生措施，造成传染传播、流行的；（十二）违章养犬或者拒绝、阻挠捕杀违章犬，造成咬伤他人或者导致人群中发生狂犬病的。</w:t>
            </w:r>
          </w:p>
          <w:p>
            <w:pPr>
              <w:widowControl/>
              <w:adjustRightInd w:val="0"/>
              <w:snapToGrid w:val="0"/>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前款所称情节较严重的，是指下列情形之一：（一）造成甲类传染病、艾滋病、肺炭疽传播危险的；（二）造成除艾滋病、肺炭疽上的乙、丙类传染病暴发、流行的；（三）造成传染病菌（毒）种扩散的；（四）造成病人残疾、死亡的；（五）拒绝执行《传染病防治法》及本办法的规定，屡经教育仍继续违法的。</w:t>
            </w:r>
          </w:p>
        </w:tc>
        <w:tc>
          <w:tcPr>
            <w:tcW w:w="1712"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罚款</w:t>
            </w:r>
          </w:p>
        </w:tc>
        <w:tc>
          <w:tcPr>
            <w:tcW w:w="821"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0" w:hRule="atLeast"/>
          <w:jc w:val="center"/>
        </w:trPr>
        <w:tc>
          <w:tcPr>
            <w:tcW w:w="774" w:type="dxa"/>
            <w:vAlign w:val="center"/>
          </w:tcPr>
          <w:p>
            <w:pPr>
              <w:spacing w:line="260" w:lineRule="exact"/>
              <w:jc w:val="center"/>
              <w:rPr>
                <w:rFonts w:hint="default"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107</w:t>
            </w:r>
          </w:p>
        </w:tc>
        <w:tc>
          <w:tcPr>
            <w:tcW w:w="631" w:type="dxa"/>
            <w:vAlign w:val="center"/>
          </w:tcPr>
          <w:p>
            <w:pPr>
              <w:widowControl/>
              <w:adjustRightInd w:val="0"/>
              <w:snapToGrid w:val="0"/>
              <w:spacing w:line="260" w:lineRule="exact"/>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行政处罚</w:t>
            </w:r>
          </w:p>
        </w:tc>
        <w:tc>
          <w:tcPr>
            <w:tcW w:w="1575" w:type="dxa"/>
            <w:vAlign w:val="center"/>
          </w:tcPr>
          <w:p>
            <w:pPr>
              <w:widowControl/>
              <w:adjustRightInd w:val="0"/>
              <w:snapToGrid w:val="0"/>
              <w:spacing w:line="260" w:lineRule="exact"/>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t>对单位和个人出售、运输被传染病病原体污染和来自疫区可能被传染病病原体污染的皮毛、旧衣物及生活用品行为的处罚</w:t>
            </w:r>
          </w:p>
        </w:tc>
        <w:tc>
          <w:tcPr>
            <w:tcW w:w="717" w:type="dxa"/>
            <w:vAlign w:val="center"/>
          </w:tcPr>
          <w:p>
            <w:pPr>
              <w:adjustRightInd w:val="0"/>
              <w:snapToGrid w:val="0"/>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0220114000</w:t>
            </w:r>
          </w:p>
        </w:tc>
        <w:tc>
          <w:tcPr>
            <w:tcW w:w="709"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646" w:type="dxa"/>
            <w:vAlign w:val="center"/>
          </w:tcPr>
          <w:p>
            <w:pPr>
              <w:widowControl/>
              <w:adjustRightInd w:val="0"/>
              <w:snapToGrid w:val="0"/>
              <w:spacing w:line="26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【行政法规】《中华人民共和国传染病防治法实施办法》（1991年卫生部令第17号）</w:t>
            </w:r>
          </w:p>
          <w:p>
            <w:pPr>
              <w:widowControl/>
              <w:adjustRightInd w:val="0"/>
              <w:snapToGrid w:val="0"/>
              <w:spacing w:line="26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第六十八条  单位和个人出售、运输被传染病病原体污染和来自疫区可能被传染病病原体污染的皮毛、旧衣物及生活用品的，由县级以上政府卫生行政部门责令限期进行卫生处理，可以处出售金额1倍以下的罚款；造成传染病流行的，根据情节，可以处相当出售金额3倍以下的罚款，危害严重，出售金额不满2000元的，以2000元计算；对主管人员和直接责任人员由所在单位或者上级机关给予行政处分。</w:t>
            </w:r>
          </w:p>
          <w:p>
            <w:pPr>
              <w:widowControl/>
              <w:adjustRightInd w:val="0"/>
              <w:snapToGrid w:val="0"/>
              <w:spacing w:line="26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【部门规章】《消毒管理办法》（2017年国家卫生计生委令第18号修正）</w:t>
            </w:r>
          </w:p>
          <w:p>
            <w:pPr>
              <w:widowControl/>
              <w:adjustRightInd w:val="0"/>
              <w:snapToGrid w:val="0"/>
              <w:spacing w:line="26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第四十二条  加工、出售、运输被传染病病原体污染或者来自疫区可能被传染病病原体污染的皮毛，未按国家有关规定进行消毒处理的，应当按照《传染病防治法实施办法》第六十八条的有关规定给予处罚。</w:t>
            </w:r>
          </w:p>
        </w:tc>
        <w:tc>
          <w:tcPr>
            <w:tcW w:w="1712"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罚款</w:t>
            </w:r>
          </w:p>
        </w:tc>
        <w:tc>
          <w:tcPr>
            <w:tcW w:w="821"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774" w:type="dxa"/>
            <w:vAlign w:val="center"/>
          </w:tcPr>
          <w:p>
            <w:pPr>
              <w:spacing w:line="260" w:lineRule="exact"/>
              <w:ind w:firstLine="180" w:firstLineChars="100"/>
              <w:jc w:val="both"/>
              <w:rPr>
                <w:rFonts w:hint="default"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108</w:t>
            </w:r>
          </w:p>
        </w:tc>
        <w:tc>
          <w:tcPr>
            <w:tcW w:w="631" w:type="dxa"/>
            <w:vAlign w:val="center"/>
          </w:tcPr>
          <w:p>
            <w:pPr>
              <w:widowControl/>
              <w:adjustRightInd w:val="0"/>
              <w:snapToGrid w:val="0"/>
              <w:spacing w:line="260" w:lineRule="exact"/>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行政处罚</w:t>
            </w:r>
          </w:p>
        </w:tc>
        <w:tc>
          <w:tcPr>
            <w:tcW w:w="1575" w:type="dxa"/>
            <w:vAlign w:val="center"/>
          </w:tcPr>
          <w:p>
            <w:pPr>
              <w:widowControl/>
              <w:adjustRightInd w:val="0"/>
              <w:snapToGrid w:val="0"/>
              <w:spacing w:line="260" w:lineRule="exact"/>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t>对单位和个人非法经营、出售用于预防传染病菌苗、疫苗等生物制品行为的处罚</w:t>
            </w:r>
          </w:p>
        </w:tc>
        <w:tc>
          <w:tcPr>
            <w:tcW w:w="717" w:type="dxa"/>
            <w:vAlign w:val="center"/>
          </w:tcPr>
          <w:p>
            <w:pPr>
              <w:adjustRightInd w:val="0"/>
              <w:snapToGrid w:val="0"/>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0220115000</w:t>
            </w:r>
          </w:p>
        </w:tc>
        <w:tc>
          <w:tcPr>
            <w:tcW w:w="709"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646" w:type="dxa"/>
            <w:vAlign w:val="center"/>
          </w:tcPr>
          <w:p>
            <w:pPr>
              <w:widowControl/>
              <w:adjustRightInd w:val="0"/>
              <w:snapToGrid w:val="0"/>
              <w:spacing w:line="26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【行政法规】《中华人民共和国传染病防治法实施办法》（1991年卫生部令第17号）</w:t>
            </w:r>
          </w:p>
          <w:p>
            <w:pPr>
              <w:widowControl/>
              <w:adjustRightInd w:val="0"/>
              <w:snapToGrid w:val="0"/>
              <w:spacing w:line="26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第六十九条  单位和个人非法经营、出售用于预防传染病菌苗、疫苗等生物制品的，县级以上政府卫生行政部门可以处相当出售金额3倍以下的罚款，危害严重，出售金额不满5000元的，以5000元计算；对主管人员和直接责任人员由所在单位或者上级机关根据情节，可以给予行政处分。</w:t>
            </w:r>
          </w:p>
        </w:tc>
        <w:tc>
          <w:tcPr>
            <w:tcW w:w="1712" w:type="dxa"/>
            <w:vAlign w:val="center"/>
          </w:tcPr>
          <w:p>
            <w:pPr>
              <w:widowControl/>
              <w:adjustRightInd w:val="0"/>
              <w:snapToGrid w:val="0"/>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对单位和个人非法经营、出售用于预防传染病菌苗、疫苗等生物制品行为</w:t>
            </w:r>
            <w:r>
              <w:rPr>
                <w:rFonts w:hint="eastAsia" w:ascii="仿宋_GB2312" w:hAnsi="仿宋_GB2312" w:eastAsia="仿宋_GB2312" w:cs="仿宋_GB2312"/>
                <w:b w:val="0"/>
                <w:bCs/>
                <w:color w:val="auto"/>
                <w:kern w:val="0"/>
                <w:sz w:val="18"/>
                <w:szCs w:val="18"/>
                <w:highlight w:val="none"/>
                <w:u w:val="none"/>
                <w:lang w:eastAsia="zh-CN"/>
              </w:rPr>
              <w:t>进行</w:t>
            </w:r>
            <w:r>
              <w:rPr>
                <w:rFonts w:hint="eastAsia" w:ascii="仿宋_GB2312" w:hAnsi="仿宋_GB2312" w:eastAsia="仿宋_GB2312" w:cs="仿宋_GB2312"/>
                <w:b w:val="0"/>
                <w:bCs/>
                <w:color w:val="auto"/>
                <w:kern w:val="0"/>
                <w:sz w:val="18"/>
                <w:szCs w:val="18"/>
                <w:highlight w:val="none"/>
                <w:u w:val="none"/>
              </w:rPr>
              <w:t>处罚</w:t>
            </w:r>
          </w:p>
        </w:tc>
        <w:tc>
          <w:tcPr>
            <w:tcW w:w="821" w:type="dxa"/>
            <w:vAlign w:val="center"/>
          </w:tcPr>
          <w:p>
            <w:pPr>
              <w:widowControl/>
              <w:adjustRightInd w:val="0"/>
              <w:snapToGrid w:val="0"/>
              <w:spacing w:line="260" w:lineRule="exact"/>
              <w:rPr>
                <w:rFonts w:hint="eastAsia" w:ascii="仿宋_GB2312" w:hAnsi="仿宋_GB2312" w:eastAsia="仿宋_GB2312" w:cs="仿宋_GB2312"/>
                <w:b w:val="0"/>
                <w:bCs/>
                <w:color w:val="auto"/>
                <w:kern w:val="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6" w:hRule="atLeast"/>
          <w:jc w:val="center"/>
        </w:trPr>
        <w:tc>
          <w:tcPr>
            <w:tcW w:w="774" w:type="dxa"/>
            <w:vAlign w:val="center"/>
          </w:tcPr>
          <w:p>
            <w:pPr>
              <w:spacing w:line="260" w:lineRule="exact"/>
              <w:jc w:val="center"/>
              <w:rPr>
                <w:rFonts w:hint="default"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109</w:t>
            </w:r>
          </w:p>
        </w:tc>
        <w:tc>
          <w:tcPr>
            <w:tcW w:w="631" w:type="dxa"/>
            <w:vAlign w:val="center"/>
          </w:tcPr>
          <w:p>
            <w:pPr>
              <w:spacing w:line="260" w:lineRule="exact"/>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行政处罚</w:t>
            </w:r>
          </w:p>
        </w:tc>
        <w:tc>
          <w:tcPr>
            <w:tcW w:w="1575" w:type="dxa"/>
            <w:vAlign w:val="center"/>
          </w:tcPr>
          <w:p>
            <w:pPr>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t>对</w:t>
            </w: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医疗保健人员、卫生防疫人员和责任单位、个体行医人员在执行职务时不报、漏报、迟报传染病疫情或突发性公共卫生事件行为的处罚</w:t>
            </w:r>
          </w:p>
        </w:tc>
        <w:tc>
          <w:tcPr>
            <w:tcW w:w="717" w:type="dxa"/>
            <w:vAlign w:val="center"/>
          </w:tcPr>
          <w:p>
            <w:pPr>
              <w:adjustRightInd w:val="0"/>
              <w:snapToGrid w:val="0"/>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0220116000</w:t>
            </w:r>
          </w:p>
        </w:tc>
        <w:tc>
          <w:tcPr>
            <w:tcW w:w="709"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646" w:type="dxa"/>
            <w:vAlign w:val="center"/>
          </w:tcPr>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【行政法规】《中华人民共和国传染病防治法实施办法》（1991年卫生部令第17号）</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第七十一条  执行职务的医疗保健人员、卫生防疫人员和责任单位，不报、漏报、迟报传染病疫情的，由县级以上政府卫生行政部门责令限期改正，对主管人员和直接责任人员由其所在单位或者上级机关根据情节，可以给予行政处分。</w:t>
            </w:r>
          </w:p>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个体行医人员在执行职务时，不报、漏报、迟报传染病疫情的，由县级以上政府卫生行政部门责令限期改正，限期内不改的，可以处100元以上500元以下罚款；对造成传染病传播流行的，可以处200元以上2000元以下罚款。</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【地方性法规】《宁夏回族自治区结核病防治条例》（2002年）</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第三十三条  医疗保健人员、结核病防治人员和其他组织，不报、漏报、谎报、迟报结核病疫情的，由县级以上人民政府卫生行政部门对直接负责的主管人员和其他直接责任人员依法给予行政处分。</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个体诊所不报、漏报、谎报、迟报结核病疫情的，由县级以上卫生行政部门责令限期改正；逾期不改正的，处以一百元至五百元的罚款；对造成结核病传播流行的，处以二百元至二千元罚款。</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【部门规章】《突发公共卫生事件与传染病疫情监测信息报告管理办法》（2006年修改）</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 xml:space="preserve">第四十条  执行职务的医疗卫生人员瞒报、缓报、谎报传染病疫情的，由县级以上卫生行政部门给予警告，情节严重的，责令暂停六个月以上一年以下执业活动，或者吊销其执业证书。 </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责任报告单位和事件发生单位瞒报、缓报、谎报或授意他人不报告突发性公共卫生事件或传染病疫情的，对其主要领导、主管人员和直接责任人由其单位或上级主管机关给予行政处分，造成疫情播散或事态恶化等严重后果的，由司法机关追究其刑事责任。</w:t>
            </w:r>
          </w:p>
        </w:tc>
        <w:tc>
          <w:tcPr>
            <w:tcW w:w="1712"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罚款</w:t>
            </w:r>
          </w:p>
        </w:tc>
        <w:tc>
          <w:tcPr>
            <w:tcW w:w="821"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6" w:hRule="atLeast"/>
          <w:jc w:val="center"/>
        </w:trPr>
        <w:tc>
          <w:tcPr>
            <w:tcW w:w="774"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110</w:t>
            </w:r>
          </w:p>
        </w:tc>
        <w:tc>
          <w:tcPr>
            <w:tcW w:w="631" w:type="dxa"/>
            <w:vAlign w:val="center"/>
          </w:tcPr>
          <w:p>
            <w:pPr>
              <w:spacing w:line="260" w:lineRule="exact"/>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行政处罚</w:t>
            </w:r>
          </w:p>
        </w:tc>
        <w:tc>
          <w:tcPr>
            <w:tcW w:w="1575" w:type="dxa"/>
            <w:vAlign w:val="center"/>
          </w:tcPr>
          <w:p>
            <w:pPr>
              <w:spacing w:line="260" w:lineRule="exact"/>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t>对违反规定发布</w:t>
            </w:r>
          </w:p>
          <w:p>
            <w:pPr>
              <w:spacing w:line="260" w:lineRule="exact"/>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t>接种第二类疫苗</w:t>
            </w:r>
          </w:p>
          <w:p>
            <w:pPr>
              <w:spacing w:line="260" w:lineRule="exact"/>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t>的建议信息行为</w:t>
            </w:r>
          </w:p>
          <w:p>
            <w:pPr>
              <w:spacing w:line="260" w:lineRule="exact"/>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t>的处罚</w:t>
            </w:r>
          </w:p>
        </w:tc>
        <w:tc>
          <w:tcPr>
            <w:tcW w:w="717" w:type="dxa"/>
            <w:vAlign w:val="center"/>
          </w:tcPr>
          <w:p>
            <w:pPr>
              <w:adjustRightInd w:val="0"/>
              <w:snapToGrid w:val="0"/>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02201</w:t>
            </w:r>
          </w:p>
          <w:p>
            <w:pPr>
              <w:adjustRightInd w:val="0"/>
              <w:snapToGrid w:val="0"/>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17000</w:t>
            </w:r>
          </w:p>
        </w:tc>
        <w:tc>
          <w:tcPr>
            <w:tcW w:w="709"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646" w:type="dxa"/>
            <w:vAlign w:val="center"/>
          </w:tcPr>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【行政法规】《疫苗流通和预防接种管理条例》（2016 年国务院令第 668 号）</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第六十七条 违反本条例规定发布接种第二类疫苗的建议信息的,由所在地或者行为发生</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地的县级人民政府卫生主管部门责令通过大众媒体消除影响,给予警告；有违法所得的,没收违法所得,并处违法所得 1 倍以上 3 倍以下的罚款；构成犯罪的,依法追究刑事责任。</w:t>
            </w:r>
          </w:p>
        </w:tc>
        <w:tc>
          <w:tcPr>
            <w:tcW w:w="1712"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警告；没收违法所</w:t>
            </w:r>
          </w:p>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得,并处违法所得 1</w:t>
            </w:r>
          </w:p>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倍以上 3 倍以下的</w:t>
            </w:r>
          </w:p>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罚款</w:t>
            </w:r>
          </w:p>
        </w:tc>
        <w:tc>
          <w:tcPr>
            <w:tcW w:w="821"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6" w:hRule="atLeast"/>
          <w:jc w:val="center"/>
        </w:trPr>
        <w:tc>
          <w:tcPr>
            <w:tcW w:w="774"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111</w:t>
            </w:r>
          </w:p>
        </w:tc>
        <w:tc>
          <w:tcPr>
            <w:tcW w:w="631" w:type="dxa"/>
            <w:vAlign w:val="center"/>
          </w:tcPr>
          <w:p>
            <w:pPr>
              <w:spacing w:line="260" w:lineRule="exact"/>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 政</w:t>
            </w:r>
          </w:p>
          <w:p>
            <w:pPr>
              <w:spacing w:line="260" w:lineRule="exact"/>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处罚</w:t>
            </w:r>
          </w:p>
        </w:tc>
        <w:tc>
          <w:tcPr>
            <w:tcW w:w="1575" w:type="dxa"/>
            <w:vAlign w:val="center"/>
          </w:tcPr>
          <w:p>
            <w:pPr>
              <w:spacing w:line="260" w:lineRule="exact"/>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t>对未经卫生主管</w:t>
            </w:r>
          </w:p>
          <w:p>
            <w:pPr>
              <w:spacing w:line="260" w:lineRule="exact"/>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t>部门依法指定擅</w:t>
            </w:r>
          </w:p>
          <w:p>
            <w:pPr>
              <w:spacing w:line="260" w:lineRule="exact"/>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t>自从事接种工作</w:t>
            </w:r>
          </w:p>
          <w:p>
            <w:pPr>
              <w:spacing w:line="260" w:lineRule="exact"/>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t>行为的处罚</w:t>
            </w:r>
          </w:p>
        </w:tc>
        <w:tc>
          <w:tcPr>
            <w:tcW w:w="717" w:type="dxa"/>
            <w:vAlign w:val="center"/>
          </w:tcPr>
          <w:p>
            <w:pPr>
              <w:adjustRightInd w:val="0"/>
              <w:snapToGrid w:val="0"/>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02201</w:t>
            </w:r>
          </w:p>
          <w:p>
            <w:pPr>
              <w:adjustRightInd w:val="0"/>
              <w:snapToGrid w:val="0"/>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18000</w:t>
            </w:r>
          </w:p>
        </w:tc>
        <w:tc>
          <w:tcPr>
            <w:tcW w:w="709"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w:t>
            </w:r>
          </w:p>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健康</w:t>
            </w:r>
          </w:p>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局</w:t>
            </w:r>
          </w:p>
        </w:tc>
        <w:tc>
          <w:tcPr>
            <w:tcW w:w="7646" w:type="dxa"/>
            <w:vAlign w:val="center"/>
          </w:tcPr>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【行政法规】《疫苗流通和预防接种管理条例》（2016 年国务院令第 668 号）</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第六十八条 未经卫生主管部门依法指定擅自从事接种工作的,由所在地或者行为发生地的县级人民政府卫生主管部门责令改正,给予警告；有违法持有的疫苗的,没收违法持有的疫苗；有违法所得的,没收违法所得；拒不改正的,对主要负责人、直接负责的主管人员和其他直接责</w:t>
            </w:r>
          </w:p>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任人员依法给予警告、降级的处分。</w:t>
            </w:r>
          </w:p>
        </w:tc>
        <w:tc>
          <w:tcPr>
            <w:tcW w:w="1712"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警告；没收违法持</w:t>
            </w:r>
          </w:p>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有的疫苗和违法所</w:t>
            </w:r>
          </w:p>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得</w:t>
            </w:r>
          </w:p>
        </w:tc>
        <w:tc>
          <w:tcPr>
            <w:tcW w:w="821"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3" w:hRule="atLeast"/>
          <w:jc w:val="center"/>
        </w:trPr>
        <w:tc>
          <w:tcPr>
            <w:tcW w:w="774" w:type="dxa"/>
            <w:vAlign w:val="center"/>
          </w:tcPr>
          <w:p>
            <w:pPr>
              <w:spacing w:line="260" w:lineRule="exact"/>
              <w:jc w:val="center"/>
              <w:rPr>
                <w:rFonts w:hint="default"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112</w:t>
            </w:r>
          </w:p>
        </w:tc>
        <w:tc>
          <w:tcPr>
            <w:tcW w:w="631" w:type="dxa"/>
            <w:vAlign w:val="center"/>
          </w:tcPr>
          <w:p>
            <w:pPr>
              <w:widowControl/>
              <w:adjustRightInd w:val="0"/>
              <w:snapToGrid w:val="0"/>
              <w:spacing w:line="260" w:lineRule="exact"/>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行政处罚</w:t>
            </w:r>
          </w:p>
        </w:tc>
        <w:tc>
          <w:tcPr>
            <w:tcW w:w="1575" w:type="dxa"/>
            <w:vAlign w:val="center"/>
          </w:tcPr>
          <w:p>
            <w:pPr>
              <w:widowControl/>
              <w:adjustRightInd w:val="0"/>
              <w:snapToGrid w:val="0"/>
              <w:spacing w:line="260" w:lineRule="exact"/>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t>对卫生主管部门、疾病预防控制机构、接种单位以外的单位或者个人违反规定进行群体性预防接种行为的处罚</w:t>
            </w:r>
          </w:p>
        </w:tc>
        <w:tc>
          <w:tcPr>
            <w:tcW w:w="717" w:type="dxa"/>
            <w:vAlign w:val="center"/>
          </w:tcPr>
          <w:p>
            <w:pPr>
              <w:adjustRightInd w:val="0"/>
              <w:snapToGrid w:val="0"/>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0220119000</w:t>
            </w:r>
          </w:p>
        </w:tc>
        <w:tc>
          <w:tcPr>
            <w:tcW w:w="709"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646" w:type="dxa"/>
            <w:vAlign w:val="center"/>
          </w:tcPr>
          <w:p>
            <w:pPr>
              <w:widowControl/>
              <w:adjustRightInd w:val="0"/>
              <w:snapToGrid w:val="0"/>
              <w:spacing w:line="26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【行政法规】《疫苗流通和预防接种管理条例》</w:t>
            </w:r>
            <w:r>
              <w:rPr>
                <w:rFonts w:hint="eastAsia" w:ascii="仿宋_GB2312" w:hAnsi="仿宋_GB2312" w:eastAsia="仿宋_GB2312" w:cs="仿宋_GB2312"/>
                <w:b w:val="0"/>
                <w:bCs/>
                <w:color w:val="auto"/>
                <w:sz w:val="18"/>
                <w:szCs w:val="18"/>
                <w:highlight w:val="none"/>
                <w:u w:val="none"/>
              </w:rPr>
              <w:t>（2016年国务院令第668号）</w:t>
            </w:r>
          </w:p>
          <w:p>
            <w:pPr>
              <w:spacing w:line="260" w:lineRule="exact"/>
              <w:ind w:firstLine="352" w:firstLineChars="196"/>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第七十一条  卫生主管部门、疾病预防控制机构、接种单位以外的单位或者个人违反本条例规定进行群体性预防接种的，由县级以上人民政府卫生主管部门责令立即改正，没收违法持有的疫苗，并处违法持有的疫苗货值金额2倍以上5倍以下的罚款；有违法所得的，没收违法所得。</w:t>
            </w:r>
          </w:p>
        </w:tc>
        <w:tc>
          <w:tcPr>
            <w:tcW w:w="1712"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没收违法持有的疫苗，并处违法持有的疫苗货值金额2倍以上5倍以下的罚款；有违法所得的，没收违法所得</w:t>
            </w:r>
          </w:p>
        </w:tc>
        <w:tc>
          <w:tcPr>
            <w:tcW w:w="821"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8" w:hRule="atLeast"/>
          <w:jc w:val="center"/>
        </w:trPr>
        <w:tc>
          <w:tcPr>
            <w:tcW w:w="774" w:type="dxa"/>
            <w:vAlign w:val="center"/>
          </w:tcPr>
          <w:p>
            <w:pPr>
              <w:spacing w:line="260" w:lineRule="exact"/>
              <w:jc w:val="center"/>
              <w:rPr>
                <w:rFonts w:hint="default"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113</w:t>
            </w:r>
          </w:p>
        </w:tc>
        <w:tc>
          <w:tcPr>
            <w:tcW w:w="631" w:type="dxa"/>
            <w:vAlign w:val="center"/>
          </w:tcPr>
          <w:p>
            <w:pPr>
              <w:spacing w:line="260" w:lineRule="exact"/>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行政处罚</w:t>
            </w:r>
          </w:p>
        </w:tc>
        <w:tc>
          <w:tcPr>
            <w:tcW w:w="1575" w:type="dxa"/>
            <w:vAlign w:val="center"/>
          </w:tcPr>
          <w:p>
            <w:pPr>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t>对</w:t>
            </w: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医疗卫生机构未履行艾滋病监测职责等行为的处罚</w:t>
            </w:r>
          </w:p>
        </w:tc>
        <w:tc>
          <w:tcPr>
            <w:tcW w:w="717" w:type="dxa"/>
            <w:vAlign w:val="center"/>
          </w:tcPr>
          <w:p>
            <w:pPr>
              <w:adjustRightInd w:val="0"/>
              <w:snapToGrid w:val="0"/>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0220120000</w:t>
            </w:r>
          </w:p>
        </w:tc>
        <w:tc>
          <w:tcPr>
            <w:tcW w:w="709"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646" w:type="dxa"/>
            <w:vAlign w:val="center"/>
          </w:tcPr>
          <w:p>
            <w:pPr>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【行政法规】 《艾滋病防治条例》（20</w:t>
            </w:r>
            <w:r>
              <w:rPr>
                <w:rFonts w:hint="eastAsia" w:ascii="仿宋_GB2312" w:hAnsi="仿宋_GB2312" w:eastAsia="仿宋_GB2312" w:cs="仿宋_GB2312"/>
                <w:b w:val="0"/>
                <w:bCs/>
                <w:color w:val="auto"/>
                <w:sz w:val="18"/>
                <w:szCs w:val="18"/>
                <w:highlight w:val="none"/>
                <w:u w:val="none"/>
                <w:lang w:val="en-US" w:eastAsia="zh-CN"/>
              </w:rPr>
              <w:t>19</w:t>
            </w:r>
            <w:r>
              <w:rPr>
                <w:rFonts w:hint="eastAsia" w:ascii="仿宋_GB2312" w:hAnsi="仿宋_GB2312" w:eastAsia="仿宋_GB2312" w:cs="仿宋_GB2312"/>
                <w:b w:val="0"/>
                <w:bCs/>
                <w:color w:val="auto"/>
                <w:sz w:val="18"/>
                <w:szCs w:val="18"/>
                <w:highlight w:val="none"/>
                <w:u w:val="none"/>
              </w:rPr>
              <w:t>年国务院令第</w:t>
            </w:r>
            <w:r>
              <w:rPr>
                <w:rFonts w:hint="eastAsia" w:ascii="仿宋_GB2312" w:hAnsi="仿宋_GB2312" w:eastAsia="仿宋_GB2312" w:cs="仿宋_GB2312"/>
                <w:b w:val="0"/>
                <w:bCs/>
                <w:color w:val="auto"/>
                <w:sz w:val="18"/>
                <w:szCs w:val="18"/>
                <w:highlight w:val="none"/>
                <w:u w:val="none"/>
                <w:lang w:val="en-US" w:eastAsia="zh-CN"/>
              </w:rPr>
              <w:t>709</w:t>
            </w:r>
            <w:r>
              <w:rPr>
                <w:rFonts w:hint="eastAsia" w:ascii="仿宋_GB2312" w:hAnsi="仿宋_GB2312" w:eastAsia="仿宋_GB2312" w:cs="仿宋_GB2312"/>
                <w:b w:val="0"/>
                <w:bCs/>
                <w:color w:val="auto"/>
                <w:sz w:val="18"/>
                <w:szCs w:val="18"/>
                <w:highlight w:val="none"/>
                <w:u w:val="none"/>
              </w:rPr>
              <w:t xml:space="preserve">号） </w:t>
            </w:r>
          </w:p>
          <w:p>
            <w:pPr>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第五十五条 医疗卫生机构未依照本条例规定履行职责，有下列情形之一的，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w:t>
            </w:r>
          </w:p>
          <w:p>
            <w:pPr>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(一)未履行艾滋病监测职责的;</w:t>
            </w:r>
          </w:p>
          <w:p>
            <w:pPr>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(二)未按照规定免费提供咨询和初筛检测的;</w:t>
            </w:r>
          </w:p>
          <w:p>
            <w:pPr>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(三)对临时应急采集的血液未进行艾滋病检测，对临床用血艾滋病检测结果未进行核查，或者将艾滋病检测阳性的血液用于临床的;</w:t>
            </w:r>
          </w:p>
          <w:p>
            <w:pPr>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(四)未遵守标准防护原则，或者未执行操作规程和消毒管理制度，发生艾滋病医院感染或者医源性感染的;</w:t>
            </w:r>
          </w:p>
          <w:p>
            <w:pPr>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(五)未采取有效的卫生防护措施和医疗保健措施的;</w:t>
            </w:r>
          </w:p>
          <w:p>
            <w:pPr>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(六)推诿、拒绝治疗艾滋病病毒感染者或者艾滋病病人的其他疾病，或者对艾滋病病毒感染者、艾滋病病人未提供咨询、诊断和治疗服务的;</w:t>
            </w:r>
          </w:p>
          <w:p>
            <w:pPr>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(七)未对艾滋病病毒感染者或者艾滋病病人进行医学随访的;</w:t>
            </w:r>
          </w:p>
          <w:p>
            <w:pPr>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(八)未按照规定对感染艾滋病病毒的孕产妇及其婴儿提供预防艾滋病母婴传播技术指导的。</w:t>
            </w:r>
          </w:p>
          <w:p>
            <w:pPr>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出入境检验检疫机构有前款第(一)项、第(四)项、第(五)项规定情形的，由其上级主管部门依照前款规定予以处罚。</w:t>
            </w:r>
          </w:p>
        </w:tc>
        <w:tc>
          <w:tcPr>
            <w:tcW w:w="1712"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警告；依法吊销有关机构或者责任人员的执业许可证件</w:t>
            </w:r>
          </w:p>
        </w:tc>
        <w:tc>
          <w:tcPr>
            <w:tcW w:w="821"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774" w:type="dxa"/>
            <w:vAlign w:val="center"/>
          </w:tcPr>
          <w:p>
            <w:pPr>
              <w:spacing w:line="260" w:lineRule="exact"/>
              <w:jc w:val="center"/>
              <w:rPr>
                <w:rFonts w:hint="default"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114</w:t>
            </w:r>
          </w:p>
        </w:tc>
        <w:tc>
          <w:tcPr>
            <w:tcW w:w="631" w:type="dxa"/>
            <w:vAlign w:val="center"/>
          </w:tcPr>
          <w:p>
            <w:pPr>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行政处罚</w:t>
            </w:r>
          </w:p>
        </w:tc>
        <w:tc>
          <w:tcPr>
            <w:tcW w:w="1575" w:type="dxa"/>
            <w:vAlign w:val="center"/>
          </w:tcPr>
          <w:p>
            <w:pPr>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对血站、单采血浆站未对采集人、人体血液（浆）进行艾滋病检测或发现采集人、人体血液（浆）检测呈阳性仍然采集、提供使用行为的处罚</w:t>
            </w:r>
          </w:p>
        </w:tc>
        <w:tc>
          <w:tcPr>
            <w:tcW w:w="717" w:type="dxa"/>
            <w:vAlign w:val="center"/>
          </w:tcPr>
          <w:p>
            <w:pPr>
              <w:adjustRightInd w:val="0"/>
              <w:snapToGrid w:val="0"/>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0220121000</w:t>
            </w:r>
          </w:p>
        </w:tc>
        <w:tc>
          <w:tcPr>
            <w:tcW w:w="709"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646" w:type="dxa"/>
            <w:vAlign w:val="center"/>
          </w:tcPr>
          <w:p>
            <w:pPr>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【行政法规】 《艾滋病防治条例》（20</w:t>
            </w:r>
            <w:r>
              <w:rPr>
                <w:rFonts w:hint="eastAsia" w:ascii="仿宋_GB2312" w:hAnsi="仿宋_GB2312" w:eastAsia="仿宋_GB2312" w:cs="仿宋_GB2312"/>
                <w:b w:val="0"/>
                <w:bCs/>
                <w:color w:val="auto"/>
                <w:sz w:val="18"/>
                <w:szCs w:val="18"/>
                <w:highlight w:val="none"/>
                <w:u w:val="none"/>
                <w:lang w:val="en-US" w:eastAsia="zh-CN"/>
              </w:rPr>
              <w:t>19</w:t>
            </w:r>
            <w:r>
              <w:rPr>
                <w:rFonts w:hint="eastAsia" w:ascii="仿宋_GB2312" w:hAnsi="仿宋_GB2312" w:eastAsia="仿宋_GB2312" w:cs="仿宋_GB2312"/>
                <w:b w:val="0"/>
                <w:bCs/>
                <w:color w:val="auto"/>
                <w:sz w:val="18"/>
                <w:szCs w:val="18"/>
                <w:highlight w:val="none"/>
                <w:u w:val="none"/>
              </w:rPr>
              <w:t>年国务院令第</w:t>
            </w:r>
            <w:r>
              <w:rPr>
                <w:rFonts w:hint="eastAsia" w:ascii="仿宋_GB2312" w:hAnsi="仿宋_GB2312" w:eastAsia="仿宋_GB2312" w:cs="仿宋_GB2312"/>
                <w:b w:val="0"/>
                <w:bCs/>
                <w:color w:val="auto"/>
                <w:sz w:val="18"/>
                <w:szCs w:val="18"/>
                <w:highlight w:val="none"/>
                <w:u w:val="none"/>
                <w:lang w:val="en-US" w:eastAsia="zh-CN"/>
              </w:rPr>
              <w:t>709</w:t>
            </w:r>
            <w:r>
              <w:rPr>
                <w:rFonts w:hint="eastAsia" w:ascii="仿宋_GB2312" w:hAnsi="仿宋_GB2312" w:eastAsia="仿宋_GB2312" w:cs="仿宋_GB2312"/>
                <w:b w:val="0"/>
                <w:bCs/>
                <w:color w:val="auto"/>
                <w:sz w:val="18"/>
                <w:szCs w:val="18"/>
                <w:highlight w:val="none"/>
                <w:u w:val="none"/>
              </w:rPr>
              <w:t xml:space="preserve">号） </w:t>
            </w:r>
          </w:p>
          <w:p>
            <w:pPr>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第五十七条 血站、单采血浆站违反本条例规定，有下列情形之一，构成犯罪的，依法追究刑事责任;尚不构成犯罪的，由县级以上人民政府卫生主管部门依照献血法和《</w:t>
            </w:r>
            <w:r>
              <w:rPr>
                <w:rFonts w:hint="eastAsia" w:ascii="仿宋_GB2312" w:hAnsi="仿宋_GB2312" w:eastAsia="仿宋_GB2312" w:cs="仿宋_GB2312"/>
                <w:b w:val="0"/>
                <w:bCs/>
                <w:color w:val="auto"/>
                <w:sz w:val="18"/>
                <w:szCs w:val="18"/>
                <w:highlight w:val="none"/>
                <w:u w:val="none"/>
              </w:rPr>
              <w:fldChar w:fldCharType="begin"/>
            </w:r>
            <w:r>
              <w:rPr>
                <w:rFonts w:hint="eastAsia" w:ascii="仿宋_GB2312" w:hAnsi="仿宋_GB2312" w:eastAsia="仿宋_GB2312" w:cs="仿宋_GB2312"/>
                <w:b w:val="0"/>
                <w:bCs/>
                <w:color w:val="auto"/>
                <w:sz w:val="18"/>
                <w:szCs w:val="18"/>
                <w:highlight w:val="none"/>
                <w:u w:val="none"/>
              </w:rPr>
              <w:instrText xml:space="preserve"> HYPERLINK "https://baike.so.com/doc/2680286-2830194.html" \t "https://baike.so.com/doc/_blank" </w:instrText>
            </w:r>
            <w:r>
              <w:rPr>
                <w:rFonts w:hint="eastAsia" w:ascii="仿宋_GB2312" w:hAnsi="仿宋_GB2312" w:eastAsia="仿宋_GB2312" w:cs="仿宋_GB2312"/>
                <w:b w:val="0"/>
                <w:bCs/>
                <w:color w:val="auto"/>
                <w:sz w:val="18"/>
                <w:szCs w:val="18"/>
                <w:highlight w:val="none"/>
                <w:u w:val="none"/>
              </w:rPr>
              <w:fldChar w:fldCharType="separate"/>
            </w:r>
            <w:r>
              <w:rPr>
                <w:rFonts w:hint="eastAsia" w:ascii="仿宋_GB2312" w:hAnsi="仿宋_GB2312" w:eastAsia="仿宋_GB2312" w:cs="仿宋_GB2312"/>
                <w:b w:val="0"/>
                <w:bCs/>
                <w:color w:val="auto"/>
                <w:sz w:val="18"/>
                <w:szCs w:val="18"/>
                <w:highlight w:val="none"/>
                <w:u w:val="none"/>
              </w:rPr>
              <w:t>血液制品管理条例</w:t>
            </w:r>
            <w:r>
              <w:rPr>
                <w:rFonts w:hint="eastAsia" w:ascii="仿宋_GB2312" w:hAnsi="仿宋_GB2312" w:eastAsia="仿宋_GB2312" w:cs="仿宋_GB2312"/>
                <w:b w:val="0"/>
                <w:bCs/>
                <w:color w:val="auto"/>
                <w:sz w:val="18"/>
                <w:szCs w:val="18"/>
                <w:highlight w:val="none"/>
                <w:u w:val="none"/>
              </w:rPr>
              <w:fldChar w:fldCharType="end"/>
            </w:r>
            <w:r>
              <w:rPr>
                <w:rFonts w:hint="eastAsia" w:ascii="仿宋_GB2312" w:hAnsi="仿宋_GB2312" w:eastAsia="仿宋_GB2312" w:cs="仿宋_GB2312"/>
                <w:b w:val="0"/>
                <w:bCs/>
                <w:color w:val="auto"/>
                <w:sz w:val="18"/>
                <w:szCs w:val="18"/>
                <w:highlight w:val="none"/>
                <w:u w:val="none"/>
              </w:rPr>
              <w:t>》的规定予以处罚;造成艾滋病传播、流行或者其他严重后果的，对负有责任的主管人员和其他直接责任人员依法给予降级、撤职、开除的处分，并可以依法吊销血站、单采血浆站的执业许可证:</w:t>
            </w:r>
          </w:p>
          <w:p>
            <w:pPr>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(一)对采集的人体血液、血浆未进行艾滋病检测，或者发现艾滋病检测阳性的人体血液、血浆仍然采集的;</w:t>
            </w:r>
          </w:p>
          <w:p>
            <w:pPr>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(二)将未经艾滋病检测的人体血液、血浆，或者艾滋病检测阳性的人体血液、血浆供应给医疗机构和血液制品生产单位的。</w:t>
            </w:r>
          </w:p>
        </w:tc>
        <w:tc>
          <w:tcPr>
            <w:tcW w:w="1712"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吊销血站、单采血浆站的执业许可证</w:t>
            </w:r>
          </w:p>
        </w:tc>
        <w:tc>
          <w:tcPr>
            <w:tcW w:w="821"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774" w:type="dxa"/>
            <w:vAlign w:val="center"/>
          </w:tcPr>
          <w:p>
            <w:pPr>
              <w:spacing w:line="260" w:lineRule="exact"/>
              <w:jc w:val="both"/>
              <w:rPr>
                <w:rFonts w:hint="default"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115</w:t>
            </w:r>
          </w:p>
        </w:tc>
        <w:tc>
          <w:tcPr>
            <w:tcW w:w="631" w:type="dxa"/>
            <w:vAlign w:val="center"/>
          </w:tcPr>
          <w:p>
            <w:pPr>
              <w:spacing w:line="260" w:lineRule="exact"/>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行政处罚</w:t>
            </w:r>
          </w:p>
        </w:tc>
        <w:tc>
          <w:tcPr>
            <w:tcW w:w="1575" w:type="dxa"/>
            <w:vAlign w:val="center"/>
          </w:tcPr>
          <w:p>
            <w:pPr>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t>对</w:t>
            </w: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未经艾滋病检测采集或者使用人体组织、器官、细胞、骨髓等行为的处罚</w:t>
            </w:r>
          </w:p>
        </w:tc>
        <w:tc>
          <w:tcPr>
            <w:tcW w:w="717" w:type="dxa"/>
            <w:vAlign w:val="center"/>
          </w:tcPr>
          <w:p>
            <w:pPr>
              <w:adjustRightInd w:val="0"/>
              <w:snapToGrid w:val="0"/>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0220122000</w:t>
            </w:r>
          </w:p>
        </w:tc>
        <w:tc>
          <w:tcPr>
            <w:tcW w:w="709"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646" w:type="dxa"/>
            <w:vAlign w:val="center"/>
          </w:tcPr>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【行政法规】《艾滋病防治条例》（20</w:t>
            </w:r>
            <w:r>
              <w:rPr>
                <w:rFonts w:hint="eastAsia" w:ascii="仿宋_GB2312" w:hAnsi="仿宋_GB2312" w:eastAsia="仿宋_GB2312" w:cs="仿宋_GB2312"/>
                <w:b w:val="0"/>
                <w:bCs/>
                <w:color w:val="auto"/>
                <w:sz w:val="18"/>
                <w:szCs w:val="18"/>
                <w:highlight w:val="none"/>
                <w:u w:val="none"/>
                <w:lang w:val="en-US" w:eastAsia="zh-CN"/>
              </w:rPr>
              <w:t>19</w:t>
            </w:r>
            <w:r>
              <w:rPr>
                <w:rFonts w:hint="eastAsia" w:ascii="仿宋_GB2312" w:hAnsi="仿宋_GB2312" w:eastAsia="仿宋_GB2312" w:cs="仿宋_GB2312"/>
                <w:b w:val="0"/>
                <w:bCs/>
                <w:color w:val="auto"/>
                <w:sz w:val="18"/>
                <w:szCs w:val="18"/>
                <w:highlight w:val="none"/>
                <w:u w:val="none"/>
              </w:rPr>
              <w:t>年国务院令第</w:t>
            </w:r>
            <w:r>
              <w:rPr>
                <w:rFonts w:hint="eastAsia" w:ascii="仿宋_GB2312" w:hAnsi="仿宋_GB2312" w:eastAsia="仿宋_GB2312" w:cs="仿宋_GB2312"/>
                <w:b w:val="0"/>
                <w:bCs/>
                <w:color w:val="auto"/>
                <w:sz w:val="18"/>
                <w:szCs w:val="18"/>
                <w:highlight w:val="none"/>
                <w:u w:val="none"/>
                <w:lang w:val="en-US" w:eastAsia="zh-CN"/>
              </w:rPr>
              <w:t>709</w:t>
            </w:r>
            <w:r>
              <w:rPr>
                <w:rFonts w:hint="eastAsia" w:ascii="仿宋_GB2312" w:hAnsi="仿宋_GB2312" w:eastAsia="仿宋_GB2312" w:cs="仿宋_GB2312"/>
                <w:b w:val="0"/>
                <w:bCs/>
                <w:color w:val="auto"/>
                <w:sz w:val="18"/>
                <w:szCs w:val="18"/>
                <w:highlight w:val="none"/>
                <w:u w:val="none"/>
              </w:rPr>
              <w:t>号）</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第三十六条  采集或者使用人体组织、器官、细胞、骨髓等的，应当进行艾滋病检测；未经艾滋病检测或者艾滋病检测阳性的，不得采集或者使用。但是，用于艾滋病防治科研、教学的除外。</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第五十八条  违反本条例第三十六条规定采集或者使用人体组织、器官、细胞、骨髓等的，由县级人民政府卫生主管部门责令改正，通报批评，给予警告；情节严重的，责令停业整顿，有执业许可证件的，由原发证部门暂扣或者吊销其执业许可证件。</w:t>
            </w:r>
          </w:p>
        </w:tc>
        <w:tc>
          <w:tcPr>
            <w:tcW w:w="1712"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警告；情节严重的，责令停业整顿，有执业许可证件的，暂扣或者吊销其执业许可证件</w:t>
            </w:r>
          </w:p>
        </w:tc>
        <w:tc>
          <w:tcPr>
            <w:tcW w:w="821"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6" w:hRule="atLeast"/>
          <w:jc w:val="center"/>
        </w:trPr>
        <w:tc>
          <w:tcPr>
            <w:tcW w:w="774" w:type="dxa"/>
            <w:vAlign w:val="center"/>
          </w:tcPr>
          <w:p>
            <w:pPr>
              <w:spacing w:line="260" w:lineRule="exact"/>
              <w:jc w:val="both"/>
              <w:rPr>
                <w:rFonts w:hint="default"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116</w:t>
            </w:r>
          </w:p>
        </w:tc>
        <w:tc>
          <w:tcPr>
            <w:tcW w:w="631" w:type="dxa"/>
            <w:vAlign w:val="center"/>
          </w:tcPr>
          <w:p>
            <w:pPr>
              <w:spacing w:line="260" w:lineRule="exact"/>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行政处罚</w:t>
            </w:r>
          </w:p>
        </w:tc>
        <w:tc>
          <w:tcPr>
            <w:tcW w:w="1575" w:type="dxa"/>
            <w:vAlign w:val="center"/>
          </w:tcPr>
          <w:p>
            <w:pPr>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t>对</w:t>
            </w: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提供、使用未经出入境检验检疫机构检疫的进口人体血液、血浆、组织、器官、细胞、骨髓等行为的处罚</w:t>
            </w:r>
          </w:p>
        </w:tc>
        <w:tc>
          <w:tcPr>
            <w:tcW w:w="717" w:type="dxa"/>
            <w:vAlign w:val="center"/>
          </w:tcPr>
          <w:p>
            <w:pPr>
              <w:adjustRightInd w:val="0"/>
              <w:snapToGrid w:val="0"/>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0220123000</w:t>
            </w:r>
          </w:p>
        </w:tc>
        <w:tc>
          <w:tcPr>
            <w:tcW w:w="709"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646" w:type="dxa"/>
            <w:vAlign w:val="center"/>
          </w:tcPr>
          <w:p>
            <w:pPr>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【行政法规】《艾滋病防治条例》（20</w:t>
            </w:r>
            <w:r>
              <w:rPr>
                <w:rFonts w:hint="eastAsia" w:ascii="仿宋_GB2312" w:hAnsi="仿宋_GB2312" w:eastAsia="仿宋_GB2312" w:cs="仿宋_GB2312"/>
                <w:b w:val="0"/>
                <w:bCs/>
                <w:color w:val="auto"/>
                <w:sz w:val="18"/>
                <w:szCs w:val="18"/>
                <w:highlight w:val="none"/>
                <w:u w:val="none"/>
                <w:lang w:val="en-US" w:eastAsia="zh-CN"/>
              </w:rPr>
              <w:t>19</w:t>
            </w:r>
            <w:r>
              <w:rPr>
                <w:rFonts w:hint="eastAsia" w:ascii="仿宋_GB2312" w:hAnsi="仿宋_GB2312" w:eastAsia="仿宋_GB2312" w:cs="仿宋_GB2312"/>
                <w:b w:val="0"/>
                <w:bCs/>
                <w:color w:val="auto"/>
                <w:sz w:val="18"/>
                <w:szCs w:val="18"/>
                <w:highlight w:val="none"/>
                <w:u w:val="none"/>
              </w:rPr>
              <w:t>年国务院令第</w:t>
            </w:r>
            <w:r>
              <w:rPr>
                <w:rFonts w:hint="eastAsia" w:ascii="仿宋_GB2312" w:hAnsi="仿宋_GB2312" w:eastAsia="仿宋_GB2312" w:cs="仿宋_GB2312"/>
                <w:b w:val="0"/>
                <w:bCs/>
                <w:color w:val="auto"/>
                <w:sz w:val="18"/>
                <w:szCs w:val="18"/>
                <w:highlight w:val="none"/>
                <w:u w:val="none"/>
                <w:lang w:val="en-US" w:eastAsia="zh-CN"/>
              </w:rPr>
              <w:t>709</w:t>
            </w:r>
            <w:r>
              <w:rPr>
                <w:rFonts w:hint="eastAsia" w:ascii="仿宋_GB2312" w:hAnsi="仿宋_GB2312" w:eastAsia="仿宋_GB2312" w:cs="仿宋_GB2312"/>
                <w:b w:val="0"/>
                <w:bCs/>
                <w:color w:val="auto"/>
                <w:sz w:val="18"/>
                <w:szCs w:val="18"/>
                <w:highlight w:val="none"/>
                <w:u w:val="none"/>
              </w:rPr>
              <w:t xml:space="preserve">号） </w:t>
            </w:r>
          </w:p>
          <w:p>
            <w:pPr>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五十九条对不符合本条例第三十七条第二款规定进出口的人体血液、血浆、组织、器官、细胞、骨髓等，进出口口岸出入境检验检疫机构应当禁止出入境或者监督销毁。提供、使用未经出入境检验检疫机构检疫的进口人体血液、血浆、组织、器官、细胞、骨髓等的，由县级以上人民政府卫生主管部门没收违法物品以及违法所得，并处违法物品货值金额3倍以上5倍以下的罚款;对负有责任的主管人员和其他直接责任人员由其所在单位或者上级主管部门依法给予处分。</w:t>
            </w:r>
          </w:p>
          <w:p>
            <w:pPr>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未经国务院药品监督管理部门批准，进口血液制品的，依照药品管理法的规定予以处罚。</w:t>
            </w:r>
          </w:p>
        </w:tc>
        <w:tc>
          <w:tcPr>
            <w:tcW w:w="1712"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没收违法物品以及违法所得，并处违法物品货值金额３倍以上５倍以下的罚款</w:t>
            </w:r>
          </w:p>
        </w:tc>
        <w:tc>
          <w:tcPr>
            <w:tcW w:w="821"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774" w:type="dxa"/>
            <w:vAlign w:val="center"/>
          </w:tcPr>
          <w:p>
            <w:pPr>
              <w:spacing w:line="260" w:lineRule="exact"/>
              <w:jc w:val="both"/>
              <w:rPr>
                <w:rFonts w:hint="default"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117</w:t>
            </w:r>
          </w:p>
        </w:tc>
        <w:tc>
          <w:tcPr>
            <w:tcW w:w="631" w:type="dxa"/>
            <w:vAlign w:val="center"/>
          </w:tcPr>
          <w:p>
            <w:pPr>
              <w:spacing w:line="260" w:lineRule="exact"/>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行政处罚</w:t>
            </w:r>
          </w:p>
        </w:tc>
        <w:tc>
          <w:tcPr>
            <w:tcW w:w="1575" w:type="dxa"/>
            <w:vAlign w:val="center"/>
          </w:tcPr>
          <w:p>
            <w:pPr>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t>对</w:t>
            </w: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医疗机构提供性病诊疗服务时违反诊疗规范行为的处罚</w:t>
            </w:r>
          </w:p>
        </w:tc>
        <w:tc>
          <w:tcPr>
            <w:tcW w:w="717" w:type="dxa"/>
            <w:vAlign w:val="center"/>
          </w:tcPr>
          <w:p>
            <w:pPr>
              <w:adjustRightInd w:val="0"/>
              <w:snapToGrid w:val="0"/>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0220124000</w:t>
            </w:r>
          </w:p>
        </w:tc>
        <w:tc>
          <w:tcPr>
            <w:tcW w:w="709"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646" w:type="dxa"/>
            <w:vAlign w:val="center"/>
          </w:tcPr>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【部门规章】《性病防治管理办法》（2012年卫生部令第89号）</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第四十九条  医疗机构提供性病诊疗服务时违反诊疗规范的，由县级以上卫生行政部门责令限期改正，给予警告；逾期不改的，可以根据情节轻重处以三万元以下罚款。</w:t>
            </w:r>
          </w:p>
        </w:tc>
        <w:tc>
          <w:tcPr>
            <w:tcW w:w="1712"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警告；逾期不改的，可以根据情节轻重处以三万元以下罚款</w:t>
            </w:r>
          </w:p>
        </w:tc>
        <w:tc>
          <w:tcPr>
            <w:tcW w:w="821"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jc w:val="center"/>
        </w:trPr>
        <w:tc>
          <w:tcPr>
            <w:tcW w:w="774" w:type="dxa"/>
            <w:vAlign w:val="center"/>
          </w:tcPr>
          <w:p>
            <w:pPr>
              <w:spacing w:line="260" w:lineRule="exact"/>
              <w:jc w:val="both"/>
              <w:rPr>
                <w:rFonts w:hint="default"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118</w:t>
            </w:r>
          </w:p>
        </w:tc>
        <w:tc>
          <w:tcPr>
            <w:tcW w:w="631" w:type="dxa"/>
            <w:vAlign w:val="center"/>
          </w:tcPr>
          <w:p>
            <w:pPr>
              <w:spacing w:line="260" w:lineRule="exact"/>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行政处罚</w:t>
            </w:r>
          </w:p>
        </w:tc>
        <w:tc>
          <w:tcPr>
            <w:tcW w:w="1575" w:type="dxa"/>
            <w:vAlign w:val="center"/>
          </w:tcPr>
          <w:p>
            <w:pPr>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t>对</w:t>
            </w: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未设立结核病门诊和结核病病房的医疗保健机构收治传染性肺结核病人行为的处罚</w:t>
            </w:r>
          </w:p>
        </w:tc>
        <w:tc>
          <w:tcPr>
            <w:tcW w:w="717" w:type="dxa"/>
            <w:vAlign w:val="center"/>
          </w:tcPr>
          <w:p>
            <w:pPr>
              <w:adjustRightInd w:val="0"/>
              <w:snapToGrid w:val="0"/>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0220125000</w:t>
            </w:r>
          </w:p>
        </w:tc>
        <w:tc>
          <w:tcPr>
            <w:tcW w:w="709"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646" w:type="dxa"/>
            <w:vAlign w:val="center"/>
          </w:tcPr>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【地方性法规】《宁夏回族自治区结核病防治条例》（2002年）</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 xml:space="preserve">第十二条第二款  未设立结核病门诊和结核病病房的医疗保健机构，不得收治传染性结核病病人。 </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第三十一条  违反本条例第十二条第二款规定的，由县级以上人民政府卫生行政部门给予警告，责令限期改正；逾期不改正的，并处五百元至五千元罚款；有违法所得的，没收违法所得，并处违法所得三倍以下的罚款；对直接负责的主管人员和其他直接责任人员依法给予行政处分。</w:t>
            </w:r>
          </w:p>
        </w:tc>
        <w:tc>
          <w:tcPr>
            <w:tcW w:w="1712"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警告；罚款；有违法所得的，没收违法所得</w:t>
            </w:r>
          </w:p>
        </w:tc>
        <w:tc>
          <w:tcPr>
            <w:tcW w:w="821"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atLeast"/>
          <w:jc w:val="center"/>
        </w:trPr>
        <w:tc>
          <w:tcPr>
            <w:tcW w:w="774" w:type="dxa"/>
            <w:vAlign w:val="center"/>
          </w:tcPr>
          <w:p>
            <w:pPr>
              <w:spacing w:line="260" w:lineRule="exact"/>
              <w:jc w:val="both"/>
              <w:rPr>
                <w:rFonts w:hint="default"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119</w:t>
            </w:r>
          </w:p>
        </w:tc>
        <w:tc>
          <w:tcPr>
            <w:tcW w:w="631" w:type="dxa"/>
            <w:vAlign w:val="center"/>
          </w:tcPr>
          <w:p>
            <w:pPr>
              <w:widowControl/>
              <w:adjustRightInd w:val="0"/>
              <w:snapToGrid w:val="0"/>
              <w:spacing w:line="260" w:lineRule="exact"/>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行政处罚</w:t>
            </w:r>
          </w:p>
        </w:tc>
        <w:tc>
          <w:tcPr>
            <w:tcW w:w="1575" w:type="dxa"/>
            <w:vAlign w:val="center"/>
          </w:tcPr>
          <w:p>
            <w:pPr>
              <w:widowControl/>
              <w:adjustRightInd w:val="0"/>
              <w:snapToGrid w:val="0"/>
              <w:spacing w:line="260" w:lineRule="exact"/>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t>对基层医疗卫生</w:t>
            </w:r>
          </w:p>
          <w:p>
            <w:pPr>
              <w:widowControl/>
              <w:adjustRightInd w:val="0"/>
              <w:snapToGrid w:val="0"/>
              <w:spacing w:line="260" w:lineRule="exact"/>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t>机构违反《结核病</w:t>
            </w:r>
          </w:p>
          <w:p>
            <w:pPr>
              <w:widowControl/>
              <w:adjustRightInd w:val="0"/>
              <w:snapToGrid w:val="0"/>
              <w:spacing w:line="260" w:lineRule="exact"/>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t>防治管理办法》行</w:t>
            </w:r>
          </w:p>
          <w:p>
            <w:pPr>
              <w:widowControl/>
              <w:adjustRightInd w:val="0"/>
              <w:snapToGrid w:val="0"/>
              <w:spacing w:line="260" w:lineRule="exact"/>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t>为的处罚</w:t>
            </w:r>
          </w:p>
        </w:tc>
        <w:tc>
          <w:tcPr>
            <w:tcW w:w="717" w:type="dxa"/>
            <w:vAlign w:val="center"/>
          </w:tcPr>
          <w:p>
            <w:pPr>
              <w:adjustRightInd w:val="0"/>
              <w:snapToGrid w:val="0"/>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02201</w:t>
            </w:r>
          </w:p>
          <w:p>
            <w:pPr>
              <w:adjustRightInd w:val="0"/>
              <w:snapToGrid w:val="0"/>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26000</w:t>
            </w:r>
          </w:p>
        </w:tc>
        <w:tc>
          <w:tcPr>
            <w:tcW w:w="709"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646" w:type="dxa"/>
            <w:vAlign w:val="center"/>
          </w:tcPr>
          <w:p>
            <w:pPr>
              <w:spacing w:line="260" w:lineRule="exact"/>
              <w:ind w:firstLine="352" w:firstLineChars="196"/>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【部门规章】《结核病防治管理办法》（2013 年卫生部令第 92 号）</w:t>
            </w:r>
          </w:p>
          <w:p>
            <w:pPr>
              <w:spacing w:line="260" w:lineRule="exact"/>
              <w:ind w:firstLine="352" w:firstLineChars="196"/>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第三十七条 基层医疗卫生机构违反本办法规定,有下列情形之一的,由县级卫生行政部门责令改正,给予警告：（一）未履行对辖区内肺结核患者居家治疗期间的督导管理职责的；（二）未按照规定转诊、追踪肺结核患者或者疑似肺结核患者及有可疑症状的密切接触者。</w:t>
            </w:r>
          </w:p>
        </w:tc>
        <w:tc>
          <w:tcPr>
            <w:tcW w:w="1712"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警告</w:t>
            </w:r>
          </w:p>
        </w:tc>
        <w:tc>
          <w:tcPr>
            <w:tcW w:w="821" w:type="dxa"/>
            <w:vAlign w:val="center"/>
          </w:tcPr>
          <w:p>
            <w:pPr>
              <w:spacing w:line="260" w:lineRule="exact"/>
              <w:rPr>
                <w:rFonts w:hint="eastAsia" w:ascii="仿宋_GB2312" w:hAnsi="仿宋_GB2312" w:eastAsia="仿宋_GB2312" w:cs="仿宋_GB2312"/>
                <w:b w:val="0"/>
                <w:bCs/>
                <w:color w:val="auto"/>
                <w:kern w:val="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0" w:hRule="atLeast"/>
          <w:jc w:val="center"/>
        </w:trPr>
        <w:tc>
          <w:tcPr>
            <w:tcW w:w="774" w:type="dxa"/>
            <w:vAlign w:val="center"/>
          </w:tcPr>
          <w:p>
            <w:pPr>
              <w:spacing w:line="260" w:lineRule="exact"/>
              <w:jc w:val="both"/>
              <w:rPr>
                <w:rFonts w:hint="default"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120</w:t>
            </w:r>
          </w:p>
        </w:tc>
        <w:tc>
          <w:tcPr>
            <w:tcW w:w="631" w:type="dxa"/>
            <w:vAlign w:val="center"/>
          </w:tcPr>
          <w:p>
            <w:pPr>
              <w:widowControl/>
              <w:adjustRightInd w:val="0"/>
              <w:snapToGrid w:val="0"/>
              <w:spacing w:line="260" w:lineRule="exact"/>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行政处罚</w:t>
            </w:r>
          </w:p>
        </w:tc>
        <w:tc>
          <w:tcPr>
            <w:tcW w:w="1575" w:type="dxa"/>
            <w:vAlign w:val="center"/>
          </w:tcPr>
          <w:p>
            <w:pPr>
              <w:widowControl/>
              <w:adjustRightInd w:val="0"/>
              <w:snapToGrid w:val="0"/>
              <w:spacing w:line="260" w:lineRule="exact"/>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t>对相关单位未对结核病扩散采取预防性措施，及结核病病人故意扩散造成他人感染行为的处罚</w:t>
            </w:r>
          </w:p>
        </w:tc>
        <w:tc>
          <w:tcPr>
            <w:tcW w:w="717" w:type="dxa"/>
            <w:vAlign w:val="center"/>
          </w:tcPr>
          <w:p>
            <w:pPr>
              <w:adjustRightInd w:val="0"/>
              <w:snapToGrid w:val="0"/>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0220127000</w:t>
            </w:r>
          </w:p>
        </w:tc>
        <w:tc>
          <w:tcPr>
            <w:tcW w:w="709"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646" w:type="dxa"/>
            <w:vAlign w:val="center"/>
          </w:tcPr>
          <w:p>
            <w:pPr>
              <w:widowControl/>
              <w:adjustRightInd w:val="0"/>
              <w:snapToGrid w:val="0"/>
              <w:spacing w:line="26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【地方性法规】《宁夏回族自治区结核病防治条例》（2002年）</w:t>
            </w:r>
          </w:p>
          <w:p>
            <w:pPr>
              <w:widowControl/>
              <w:adjustRightInd w:val="0"/>
              <w:snapToGrid w:val="0"/>
              <w:spacing w:line="26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第二十六条第二款  用工单位发现雇用的流动人员患有传染性肺结核病的，应当向结核病防治机构报告并采取措施，防止传播、流行。</w:t>
            </w:r>
          </w:p>
          <w:p>
            <w:pPr>
              <w:widowControl/>
              <w:adjustRightInd w:val="0"/>
              <w:snapToGrid w:val="0"/>
              <w:spacing w:line="26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第三十二条  有下列行为之一的，由县级以上人民政府卫生行政部门给予警告，责令限期改正；逾期不改正的，处以五千元以下的罚款；情节严重的，处以五千元至五万元的罚款，并对直接负责的主管人员和其他直接责任人员依法给予行政处分：</w:t>
            </w:r>
          </w:p>
          <w:p>
            <w:pPr>
              <w:widowControl/>
              <w:adjustRightInd w:val="0"/>
              <w:snapToGrid w:val="0"/>
              <w:spacing w:line="26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（一）违反本条例规定，未组织有关人员接受结核病预防性体检的；</w:t>
            </w:r>
          </w:p>
          <w:p>
            <w:pPr>
              <w:widowControl/>
              <w:adjustRightInd w:val="0"/>
              <w:snapToGrid w:val="0"/>
              <w:spacing w:line="26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（二）结核病病人故意传播该病，造成他人感染的；</w:t>
            </w:r>
          </w:p>
          <w:p>
            <w:pPr>
              <w:widowControl/>
              <w:adjustRightInd w:val="0"/>
              <w:snapToGrid w:val="0"/>
              <w:spacing w:line="26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（三）允许或者纵容传染性肺结核病人从事易使该病扩散的工作的；</w:t>
            </w:r>
          </w:p>
          <w:p>
            <w:pPr>
              <w:widowControl/>
              <w:adjustRightInd w:val="0"/>
              <w:snapToGrid w:val="0"/>
              <w:spacing w:line="26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（四）医疗保健机构和结核病防治机构不执行隔离消毒制度，未对带有结核病菌的痰液、污物、污水以及废弃的培养基等进行卫生处理的；</w:t>
            </w:r>
          </w:p>
          <w:p>
            <w:pPr>
              <w:spacing w:line="260" w:lineRule="exact"/>
              <w:ind w:firstLine="352" w:firstLineChars="196"/>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（五）用工单位违反本条例第二十六条第二款规定的。</w:t>
            </w:r>
          </w:p>
        </w:tc>
        <w:tc>
          <w:tcPr>
            <w:tcW w:w="1712" w:type="dxa"/>
            <w:vAlign w:val="center"/>
          </w:tcPr>
          <w:p>
            <w:pPr>
              <w:spacing w:line="260" w:lineRule="exact"/>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警告；罚款</w:t>
            </w:r>
          </w:p>
        </w:tc>
        <w:tc>
          <w:tcPr>
            <w:tcW w:w="821" w:type="dxa"/>
            <w:vAlign w:val="center"/>
          </w:tcPr>
          <w:p>
            <w:pPr>
              <w:spacing w:line="260" w:lineRule="exact"/>
              <w:rPr>
                <w:rFonts w:hint="eastAsia" w:ascii="仿宋_GB2312" w:hAnsi="仿宋_GB2312" w:eastAsia="仿宋_GB2312" w:cs="仿宋_GB2312"/>
                <w:b w:val="0"/>
                <w:bCs/>
                <w:color w:val="auto"/>
                <w:kern w:val="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774" w:type="dxa"/>
            <w:vAlign w:val="center"/>
          </w:tcPr>
          <w:p>
            <w:pPr>
              <w:spacing w:line="260" w:lineRule="exact"/>
              <w:jc w:val="both"/>
              <w:rPr>
                <w:rFonts w:hint="default"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121</w:t>
            </w:r>
          </w:p>
        </w:tc>
        <w:tc>
          <w:tcPr>
            <w:tcW w:w="631" w:type="dxa"/>
            <w:vAlign w:val="center"/>
          </w:tcPr>
          <w:p>
            <w:pPr>
              <w:spacing w:line="260" w:lineRule="exact"/>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行政处罚</w:t>
            </w:r>
          </w:p>
        </w:tc>
        <w:tc>
          <w:tcPr>
            <w:tcW w:w="1575" w:type="dxa"/>
            <w:vAlign w:val="center"/>
          </w:tcPr>
          <w:p>
            <w:pPr>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t>对</w:t>
            </w: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在不符合相应生物安全要求的实验室从事病原微生物实验活动行为的处罚</w:t>
            </w:r>
          </w:p>
        </w:tc>
        <w:tc>
          <w:tcPr>
            <w:tcW w:w="717" w:type="dxa"/>
            <w:vAlign w:val="center"/>
          </w:tcPr>
          <w:p>
            <w:pPr>
              <w:adjustRightInd w:val="0"/>
              <w:snapToGrid w:val="0"/>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0220129000</w:t>
            </w:r>
          </w:p>
        </w:tc>
        <w:tc>
          <w:tcPr>
            <w:tcW w:w="709"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646" w:type="dxa"/>
            <w:vAlign w:val="center"/>
          </w:tcPr>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【行政法规】《病原微生物实验室生物安全管理条例》（2018年国务院令第698号）</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第二十二条第二款  实验室申报或者接受与高致病性病原微生物有关的科研项目，应当符合科研需要和生物安全要求，具有相应的生物安全防护水平。与动物间传染的高致病性病原微生物有关的科研项目，应当经国务院兽医主管部门同意；与人体健康有关的高致病性病原微生物科研项目，实验室应当将立项结果告知省级以上人民政府卫生主管部门。</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第五十九条  违反本条例规定，在不符合相应生物安全要求的实验室从事病原微生物相关实验活动的，由县级以上地方人民政府卫生主管部门、兽医主管部门依照各自职责，责令停止有关活动，监督其将用于实验活动的病原微生物销毁或者送交保藏机构，并给予警告；造成传染病传播、流行或者其他严重后果的，由实验室的设立单位对主要负责人、直接负责的主管人员和其他直接责任人员，依法给予撤职、开除的处分；构成犯罪的，依法追究刑事责任。</w:t>
            </w:r>
          </w:p>
        </w:tc>
        <w:tc>
          <w:tcPr>
            <w:tcW w:w="1712"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警告</w:t>
            </w:r>
          </w:p>
        </w:tc>
        <w:tc>
          <w:tcPr>
            <w:tcW w:w="821"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0" w:hRule="atLeast"/>
          <w:jc w:val="center"/>
        </w:trPr>
        <w:tc>
          <w:tcPr>
            <w:tcW w:w="774" w:type="dxa"/>
            <w:vAlign w:val="center"/>
          </w:tcPr>
          <w:p>
            <w:pPr>
              <w:spacing w:line="260" w:lineRule="exact"/>
              <w:jc w:val="both"/>
              <w:rPr>
                <w:rFonts w:hint="default"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122</w:t>
            </w:r>
          </w:p>
        </w:tc>
        <w:tc>
          <w:tcPr>
            <w:tcW w:w="631" w:type="dxa"/>
            <w:vAlign w:val="center"/>
          </w:tcPr>
          <w:p>
            <w:pPr>
              <w:spacing w:line="260" w:lineRule="exact"/>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行政处罚</w:t>
            </w:r>
          </w:p>
        </w:tc>
        <w:tc>
          <w:tcPr>
            <w:tcW w:w="1575" w:type="dxa"/>
            <w:vAlign w:val="center"/>
          </w:tcPr>
          <w:p>
            <w:pPr>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t>对</w:t>
            </w: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未依照规定在明显位置标示国务院卫生主管部门和兽医主管部门规定的生物危险标识和生物安全实验室级别标志等行为的处罚</w:t>
            </w:r>
          </w:p>
        </w:tc>
        <w:tc>
          <w:tcPr>
            <w:tcW w:w="717" w:type="dxa"/>
            <w:vAlign w:val="center"/>
          </w:tcPr>
          <w:p>
            <w:pPr>
              <w:adjustRightInd w:val="0"/>
              <w:snapToGrid w:val="0"/>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0220130000</w:t>
            </w:r>
          </w:p>
        </w:tc>
        <w:tc>
          <w:tcPr>
            <w:tcW w:w="709"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646" w:type="dxa"/>
            <w:vAlign w:val="center"/>
          </w:tcPr>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【行政法规】《病原微生物实验室生物安全管理条例》（2018年国务院令第698号）</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第六十条  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(一)未依照规定在明显位置标示国务院卫生主管部门和兽医主管部门规定的生物危险标识和生物安全实验室级别标志的；</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(二)未向原批准部门报告实验活动结果以及工作情况的；</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(三)未依照规定采集病原微生物样本，或者对所采集样本的来源、采集过程和方法等未作详细记录的；</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(四)新建、改建或者扩建一级、二级实验室未向设区的市级人民政府卫生主管部门或者兽医主管部门备案的；</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(五)未依照规定定期对工作人员进行培训，或者工作人员考核不合格允许其上岗，或者批准未采取防护措施的人员进入实验室的；</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(六)实验室工作人员未遵守实验室生物安全技术规范和操作规程的；</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(七)未依照规定建立或者保存实验档案的；</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(八)未依照规定制定实验室感染应急处置预案并备案的。</w:t>
            </w:r>
          </w:p>
        </w:tc>
        <w:tc>
          <w:tcPr>
            <w:tcW w:w="1712"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警告</w:t>
            </w:r>
          </w:p>
        </w:tc>
        <w:tc>
          <w:tcPr>
            <w:tcW w:w="821"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774" w:type="dxa"/>
            <w:vAlign w:val="center"/>
          </w:tcPr>
          <w:p>
            <w:pPr>
              <w:spacing w:line="260" w:lineRule="exact"/>
              <w:jc w:val="both"/>
              <w:rPr>
                <w:rFonts w:hint="default"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123</w:t>
            </w:r>
          </w:p>
        </w:tc>
        <w:tc>
          <w:tcPr>
            <w:tcW w:w="631" w:type="dxa"/>
            <w:vAlign w:val="center"/>
          </w:tcPr>
          <w:p>
            <w:pPr>
              <w:spacing w:line="260" w:lineRule="exact"/>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行政处罚</w:t>
            </w:r>
          </w:p>
        </w:tc>
        <w:tc>
          <w:tcPr>
            <w:tcW w:w="1575" w:type="dxa"/>
            <w:vAlign w:val="center"/>
          </w:tcPr>
          <w:p>
            <w:pPr>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t>对</w:t>
            </w: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从事高致病性病原微生物相关实验活动的实验室的设立单位未建立健全安全保卫制度，或者未采取安全保卫措施行为的处罚</w:t>
            </w:r>
          </w:p>
        </w:tc>
        <w:tc>
          <w:tcPr>
            <w:tcW w:w="717" w:type="dxa"/>
            <w:vAlign w:val="center"/>
          </w:tcPr>
          <w:p>
            <w:pPr>
              <w:adjustRightInd w:val="0"/>
              <w:snapToGrid w:val="0"/>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0220131000</w:t>
            </w:r>
          </w:p>
        </w:tc>
        <w:tc>
          <w:tcPr>
            <w:tcW w:w="709"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646" w:type="dxa"/>
            <w:vAlign w:val="center"/>
          </w:tcPr>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【行政法规】《病原微生物实验室生物安全管理条例》（2018年国务院令第698号）</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第六十一条</w:t>
            </w:r>
            <w:r>
              <w:rPr>
                <w:rFonts w:hint="eastAsia" w:ascii="仿宋_GB2312" w:hAnsi="仿宋_GB2312" w:eastAsia="仿宋_GB2312" w:cs="仿宋_GB2312"/>
                <w:b w:val="0"/>
                <w:bCs/>
                <w:color w:val="auto"/>
                <w:sz w:val="18"/>
                <w:szCs w:val="18"/>
                <w:highlight w:val="none"/>
                <w:u w:val="none"/>
                <w:lang w:val="en-US" w:eastAsia="zh-CN"/>
              </w:rPr>
              <w:t xml:space="preserve">  </w:t>
            </w:r>
            <w:r>
              <w:rPr>
                <w:rFonts w:hint="eastAsia" w:ascii="仿宋_GB2312" w:hAnsi="仿宋_GB2312" w:eastAsia="仿宋_GB2312" w:cs="仿宋_GB2312"/>
                <w:b w:val="0"/>
                <w:bCs/>
                <w:color w:val="auto"/>
                <w:sz w:val="18"/>
                <w:szCs w:val="18"/>
                <w:highlight w:val="none"/>
                <w:u w:val="none"/>
              </w:rPr>
              <w:t>经依法批准从事高致病性病原微生物相关实验活动的实验室的设立单位未建立健全安全保卫制度，或者未采取安全保卫措施的，由县级以上地方人民政府卫生主管部门、兽医主管部门依照各自职责，责令限期改正；逾期不改正，导致高致病性病原微生物菌(毒)种、样本被盗、被抢或者造成其他严重后果的，责令停止该项实验活动，该实验室2年内不得申请从事高致病性病原微生物实验活动；造成传染病传播、流行的，该实验室设立单位的主管部门还应当对该实验室的设立单位的直接负责的主管人员和其他直接责任人员，依法给予降级、撤职、开除的处分；构成犯罪的，依法追究刑事责任。</w:t>
            </w:r>
          </w:p>
        </w:tc>
        <w:tc>
          <w:tcPr>
            <w:tcW w:w="1712"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吊销该实验室从事高致病性病原微生物相关实验活动的资格证书</w:t>
            </w:r>
          </w:p>
        </w:tc>
        <w:tc>
          <w:tcPr>
            <w:tcW w:w="821"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0" w:hRule="atLeast"/>
          <w:jc w:val="center"/>
        </w:trPr>
        <w:tc>
          <w:tcPr>
            <w:tcW w:w="774" w:type="dxa"/>
            <w:vAlign w:val="center"/>
          </w:tcPr>
          <w:p>
            <w:pPr>
              <w:spacing w:line="260" w:lineRule="exact"/>
              <w:jc w:val="both"/>
              <w:rPr>
                <w:rFonts w:hint="default"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124</w:t>
            </w:r>
          </w:p>
        </w:tc>
        <w:tc>
          <w:tcPr>
            <w:tcW w:w="631" w:type="dxa"/>
            <w:vAlign w:val="center"/>
          </w:tcPr>
          <w:p>
            <w:pPr>
              <w:spacing w:line="260" w:lineRule="exact"/>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行政处罚</w:t>
            </w:r>
          </w:p>
        </w:tc>
        <w:tc>
          <w:tcPr>
            <w:tcW w:w="1575" w:type="dxa"/>
            <w:vAlign w:val="center"/>
          </w:tcPr>
          <w:p>
            <w:pPr>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t>对</w:t>
            </w: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医疗机构高致病性病原微生物菌(毒)种或者样本被盗、被抢、丢失、泄漏行为的处罚</w:t>
            </w:r>
          </w:p>
        </w:tc>
        <w:tc>
          <w:tcPr>
            <w:tcW w:w="717" w:type="dxa"/>
            <w:vAlign w:val="center"/>
          </w:tcPr>
          <w:p>
            <w:pPr>
              <w:adjustRightInd w:val="0"/>
              <w:snapToGrid w:val="0"/>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0220132000</w:t>
            </w:r>
          </w:p>
        </w:tc>
        <w:tc>
          <w:tcPr>
            <w:tcW w:w="709"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646" w:type="dxa"/>
            <w:vAlign w:val="center"/>
          </w:tcPr>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【行政法规】《病原微生物实验室生物安全管理条例》（2018年国务院令第698号）</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第十一条第二款  运输高致病性病原微生物菌(毒)种或者样本，应当经省级以上人民政府卫生主管部门或者兽医主管部门批准。在省、自治区、直辖市行政区域内运输的，由省、自治区、直辖市人民政府卫生主管部门或者兽医主管部门批准；需要跨省、自治区、直辖市运输或者运往国外的，由出发地的省、自治区、直辖市人民政府卫生主管部门或者兽医主管部门进行初审后，分别报国务院卫生主管部门或者兽医主管部门批准。</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第六十二条  未经批准运输高致病性病原微生物菌(毒)种或者样本，或者承运单位经批准运输高致病性病原微生物菌(毒)种或者样本未履行保护义务，导致高致病性病原微生物菌(毒)种或者样本被盗、被抢、丢失、泄漏的，由县级以上地方人民政府卫生主管部门、兽医主管部门依照各自职责，责令采取措施，消除隐患，给予警告；造成传染病传播、流行或者其他严重后果的，由托运单位和承运单位的主管部门对主要负责人、直接负责的主管人员和其他直接责任人员，依法给予撤职、开除的处分；构成犯罪的，依法追究刑事责任。</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第六十七条  发生病原微生物被盗、被抢、丢失、泄漏，承运单位、护送人、保藏机构和实验室的设立单位未依照本条例的规定报告的，由所在地的县级人民政府卫生主管部门或者兽医主管部门给予警告；造成传染病传播、流行或者其他严重后果的，由实验室的设立单位或者承运单位、保藏机构的上级主管部门对主要负责人、直接负责的主管人员和其他直接责任人员，依法给予撤职、开除的处分；构成犯罪的，依法追究刑事责任。</w:t>
            </w:r>
          </w:p>
        </w:tc>
        <w:tc>
          <w:tcPr>
            <w:tcW w:w="1712"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警告</w:t>
            </w:r>
          </w:p>
        </w:tc>
        <w:tc>
          <w:tcPr>
            <w:tcW w:w="821"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0" w:hRule="atLeast"/>
          <w:jc w:val="center"/>
        </w:trPr>
        <w:tc>
          <w:tcPr>
            <w:tcW w:w="774" w:type="dxa"/>
            <w:vAlign w:val="center"/>
          </w:tcPr>
          <w:p>
            <w:pPr>
              <w:spacing w:line="260" w:lineRule="exact"/>
              <w:jc w:val="both"/>
              <w:rPr>
                <w:rFonts w:hint="default"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125</w:t>
            </w:r>
          </w:p>
        </w:tc>
        <w:tc>
          <w:tcPr>
            <w:tcW w:w="631" w:type="dxa"/>
            <w:vAlign w:val="center"/>
          </w:tcPr>
          <w:p>
            <w:pPr>
              <w:spacing w:line="260" w:lineRule="exact"/>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行政处罚</w:t>
            </w:r>
          </w:p>
        </w:tc>
        <w:tc>
          <w:tcPr>
            <w:tcW w:w="1575" w:type="dxa"/>
            <w:vAlign w:val="center"/>
          </w:tcPr>
          <w:p>
            <w:pPr>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t>对</w:t>
            </w: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实验室有关责任人员未履行病原微生物实验室相关情况报告义务或未按规定采取控制措施行为的处罚</w:t>
            </w:r>
          </w:p>
        </w:tc>
        <w:tc>
          <w:tcPr>
            <w:tcW w:w="717" w:type="dxa"/>
            <w:vAlign w:val="center"/>
          </w:tcPr>
          <w:p>
            <w:pPr>
              <w:adjustRightInd w:val="0"/>
              <w:snapToGrid w:val="0"/>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0220134000</w:t>
            </w:r>
          </w:p>
        </w:tc>
        <w:tc>
          <w:tcPr>
            <w:tcW w:w="709"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646" w:type="dxa"/>
            <w:vAlign w:val="center"/>
          </w:tcPr>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【行政法规】《病原微生物实验室生物安全管理条例》（2018年国务院令第698号）</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第六十五条  实验室工作人员出现该实验室从事的病原微生物相关实验活动有关的感染临床症状或者体征，以及实验室发生高致病性病原微生物泄漏时，实验室负责人、实验室工作人员、负责实验室感染控制的专门机构或者人员未依照规定报告，或者未依照规定采取控制措施的，由县级以上地方人民政府卫生主管部门、兽医主管部门依照各自职责，责令限期改正，给予警告；造成传染病传播、流行或者其他严重后果的，由其设立单位对实验室主要负责人、直接负责的主管人员和其他直接责任人员，依法给予撤职、开除的处分；有许可证件的，并由原发证部门吊销有关许可证件；构成犯罪的，依法追究刑事责任。</w:t>
            </w:r>
          </w:p>
        </w:tc>
        <w:tc>
          <w:tcPr>
            <w:tcW w:w="1712"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警告；吊销有关许可证件</w:t>
            </w:r>
          </w:p>
        </w:tc>
        <w:tc>
          <w:tcPr>
            <w:tcW w:w="821"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74" w:type="dxa"/>
            <w:vAlign w:val="center"/>
          </w:tcPr>
          <w:p>
            <w:pPr>
              <w:spacing w:line="260" w:lineRule="exact"/>
              <w:jc w:val="both"/>
              <w:rPr>
                <w:rFonts w:hint="default"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126</w:t>
            </w:r>
          </w:p>
        </w:tc>
        <w:tc>
          <w:tcPr>
            <w:tcW w:w="631" w:type="dxa"/>
            <w:vAlign w:val="center"/>
          </w:tcPr>
          <w:p>
            <w:pPr>
              <w:spacing w:line="260" w:lineRule="exact"/>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行政处罚</w:t>
            </w:r>
          </w:p>
        </w:tc>
        <w:tc>
          <w:tcPr>
            <w:tcW w:w="1575" w:type="dxa"/>
            <w:vAlign w:val="center"/>
          </w:tcPr>
          <w:p>
            <w:pPr>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t>对</w:t>
            </w: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实验室拒绝接受主管部门依法开展的监督活动或控制措施行为的处罚</w:t>
            </w:r>
          </w:p>
        </w:tc>
        <w:tc>
          <w:tcPr>
            <w:tcW w:w="717" w:type="dxa"/>
            <w:vAlign w:val="center"/>
          </w:tcPr>
          <w:p>
            <w:pPr>
              <w:adjustRightInd w:val="0"/>
              <w:snapToGrid w:val="0"/>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0220135000</w:t>
            </w:r>
          </w:p>
        </w:tc>
        <w:tc>
          <w:tcPr>
            <w:tcW w:w="709"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646" w:type="dxa"/>
            <w:vAlign w:val="center"/>
          </w:tcPr>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【行政法规】《病原微生物实验室生物安全管理条例》（201</w:t>
            </w:r>
            <w:r>
              <w:rPr>
                <w:rFonts w:hint="eastAsia" w:ascii="仿宋_GB2312" w:hAnsi="仿宋_GB2312" w:eastAsia="仿宋_GB2312" w:cs="仿宋_GB2312"/>
                <w:b w:val="0"/>
                <w:bCs/>
                <w:color w:val="auto"/>
                <w:sz w:val="18"/>
                <w:szCs w:val="18"/>
                <w:highlight w:val="none"/>
                <w:u w:val="none"/>
                <w:lang w:val="en-US" w:eastAsia="zh-CN"/>
              </w:rPr>
              <w:t>8</w:t>
            </w:r>
            <w:r>
              <w:rPr>
                <w:rFonts w:hint="eastAsia" w:ascii="仿宋_GB2312" w:hAnsi="仿宋_GB2312" w:eastAsia="仿宋_GB2312" w:cs="仿宋_GB2312"/>
                <w:b w:val="0"/>
                <w:bCs/>
                <w:color w:val="auto"/>
                <w:sz w:val="18"/>
                <w:szCs w:val="18"/>
                <w:highlight w:val="none"/>
                <w:u w:val="none"/>
              </w:rPr>
              <w:t>年国务院令第6</w:t>
            </w:r>
            <w:r>
              <w:rPr>
                <w:rFonts w:hint="eastAsia" w:ascii="仿宋_GB2312" w:hAnsi="仿宋_GB2312" w:eastAsia="仿宋_GB2312" w:cs="仿宋_GB2312"/>
                <w:b w:val="0"/>
                <w:bCs/>
                <w:color w:val="auto"/>
                <w:sz w:val="18"/>
                <w:szCs w:val="18"/>
                <w:highlight w:val="none"/>
                <w:u w:val="none"/>
                <w:lang w:val="en-US" w:eastAsia="zh-CN"/>
              </w:rPr>
              <w:t>98</w:t>
            </w:r>
            <w:r>
              <w:rPr>
                <w:rFonts w:hint="eastAsia" w:ascii="仿宋_GB2312" w:hAnsi="仿宋_GB2312" w:eastAsia="仿宋_GB2312" w:cs="仿宋_GB2312"/>
                <w:b w:val="0"/>
                <w:bCs/>
                <w:color w:val="auto"/>
                <w:sz w:val="18"/>
                <w:szCs w:val="18"/>
                <w:highlight w:val="none"/>
                <w:u w:val="none"/>
              </w:rPr>
              <w:t>号）</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第六十六条  拒绝接受卫生主管部门、兽医主管部门依法开展有关高致病性病原微生物扩散的调查取证、采集样品等活动或者依照本条例规定采取有关预防、控制措施的，由县级以上人民政府卫生主管部门、兽医主管部门依照各自职责，责令改正，给予警告；造成传染病传播、流行以及其他严重后果的，由实验室的设立单位对实验室主要负责人、直接负责的主管人员和其他直接责任人员，依法给予降级、撤职、开除的处分；有许可证件的，并由原发证部门吊销有关许可证件；构成犯罪的，依法追究刑事责任。</w:t>
            </w:r>
          </w:p>
        </w:tc>
        <w:tc>
          <w:tcPr>
            <w:tcW w:w="1712"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警告；吊销有关许可证件</w:t>
            </w:r>
          </w:p>
        </w:tc>
        <w:tc>
          <w:tcPr>
            <w:tcW w:w="821"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0" w:hRule="atLeast"/>
          <w:jc w:val="center"/>
        </w:trPr>
        <w:tc>
          <w:tcPr>
            <w:tcW w:w="774" w:type="dxa"/>
            <w:vAlign w:val="center"/>
          </w:tcPr>
          <w:p>
            <w:pPr>
              <w:spacing w:line="260" w:lineRule="exact"/>
              <w:jc w:val="both"/>
              <w:rPr>
                <w:rFonts w:hint="default"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127</w:t>
            </w:r>
          </w:p>
        </w:tc>
        <w:tc>
          <w:tcPr>
            <w:tcW w:w="631" w:type="dxa"/>
            <w:vAlign w:val="center"/>
          </w:tcPr>
          <w:p>
            <w:pPr>
              <w:spacing w:line="260" w:lineRule="exact"/>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行政处罚</w:t>
            </w:r>
          </w:p>
        </w:tc>
        <w:tc>
          <w:tcPr>
            <w:tcW w:w="1575" w:type="dxa"/>
            <w:vAlign w:val="center"/>
          </w:tcPr>
          <w:p>
            <w:pPr>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t>对</w:t>
            </w: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医疗卫生机构未依照规定履行报告职责，隐瞒、缓报或者谎报等行为的处罚</w:t>
            </w:r>
          </w:p>
        </w:tc>
        <w:tc>
          <w:tcPr>
            <w:tcW w:w="717" w:type="dxa"/>
            <w:vAlign w:val="center"/>
          </w:tcPr>
          <w:p>
            <w:pPr>
              <w:adjustRightInd w:val="0"/>
              <w:snapToGrid w:val="0"/>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0220136000</w:t>
            </w:r>
          </w:p>
        </w:tc>
        <w:tc>
          <w:tcPr>
            <w:tcW w:w="709"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646" w:type="dxa"/>
            <w:vAlign w:val="center"/>
          </w:tcPr>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【行政法规】《突发公共卫生事件应急条例》（2011年国务院令第588号修正）</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第五十条  医疗卫生机构有下列行为之一的，由卫生行政主管部门责令改正、通报批评、给予警告；情节严重的，吊销《医疗机构执业许可证》；对主要负责人、负有责任的主管人员和其他直接责任人员依法给予降级或者撤职的纪律处分；造成传染病传播、流行或者对社会公众健康造成其他严重危害后果，构成犯罪的，依法追究刑事责任：</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(一)未依照本条例的规定履行报告职责，隐瞒、缓报或者谎报的；</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(二)未依照本条例的规定及时采取控制措施的；</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(三)未依照本条例的规定履行突发事件监测职责的；</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(四)拒绝接诊病人的；</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(五)拒不服从突发事件应急处理指挥部调度的。</w:t>
            </w:r>
          </w:p>
        </w:tc>
        <w:tc>
          <w:tcPr>
            <w:tcW w:w="1712"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警告；情节严重的，吊销《医疗机构执业许可证》</w:t>
            </w:r>
          </w:p>
        </w:tc>
        <w:tc>
          <w:tcPr>
            <w:tcW w:w="821"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0" w:hRule="atLeast"/>
          <w:jc w:val="center"/>
        </w:trPr>
        <w:tc>
          <w:tcPr>
            <w:tcW w:w="774" w:type="dxa"/>
            <w:vAlign w:val="center"/>
          </w:tcPr>
          <w:p>
            <w:pPr>
              <w:spacing w:line="260" w:lineRule="exact"/>
              <w:jc w:val="both"/>
              <w:rPr>
                <w:rFonts w:hint="default"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128</w:t>
            </w:r>
          </w:p>
        </w:tc>
        <w:tc>
          <w:tcPr>
            <w:tcW w:w="631" w:type="dxa"/>
            <w:vAlign w:val="center"/>
          </w:tcPr>
          <w:p>
            <w:pPr>
              <w:widowControl/>
              <w:adjustRightInd w:val="0"/>
              <w:snapToGrid w:val="0"/>
              <w:spacing w:line="260" w:lineRule="exact"/>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行政处罚</w:t>
            </w:r>
          </w:p>
        </w:tc>
        <w:tc>
          <w:tcPr>
            <w:tcW w:w="1575" w:type="dxa"/>
            <w:vAlign w:val="center"/>
          </w:tcPr>
          <w:p>
            <w:pPr>
              <w:widowControl/>
              <w:adjustRightInd w:val="0"/>
              <w:snapToGrid w:val="0"/>
              <w:spacing w:line="260" w:lineRule="exact"/>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t>对道路运输经营者、水路运输经营者违反本规定，对在车船上发现的检疫传染病病人、疑似检疫传染病病人，未按有关规定采取相应措施行为的处罚</w:t>
            </w:r>
          </w:p>
        </w:tc>
        <w:tc>
          <w:tcPr>
            <w:tcW w:w="717" w:type="dxa"/>
            <w:vAlign w:val="center"/>
          </w:tcPr>
          <w:p>
            <w:pPr>
              <w:adjustRightInd w:val="0"/>
              <w:snapToGrid w:val="0"/>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0220137000</w:t>
            </w:r>
          </w:p>
        </w:tc>
        <w:tc>
          <w:tcPr>
            <w:tcW w:w="709"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646" w:type="dxa"/>
            <w:vAlign w:val="center"/>
          </w:tcPr>
          <w:p>
            <w:pPr>
              <w:widowControl/>
              <w:adjustRightInd w:val="0"/>
              <w:snapToGrid w:val="0"/>
              <w:spacing w:line="26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【部门规章】《突发公共卫生事件交通应急规定》（2004年卫生部、交通部令第2号）</w:t>
            </w:r>
          </w:p>
          <w:p>
            <w:pPr>
              <w:widowControl/>
              <w:adjustRightInd w:val="0"/>
              <w:snapToGrid w:val="0"/>
              <w:spacing w:line="26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第四十四条  道路运输经营者、水路运输经营者违反本规定，对在车船上发现的检疫传染病病人、疑似检疫传染病病人，未按有关规定采取相应措施的，由县级以上地方人民政府卫生行政主管部门责令改正，给予警告，并处1000元以上5000元以下的罚款。</w:t>
            </w:r>
          </w:p>
        </w:tc>
        <w:tc>
          <w:tcPr>
            <w:tcW w:w="1712"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警告，并处1000元以上5000元以下的罚款</w:t>
            </w:r>
          </w:p>
        </w:tc>
        <w:tc>
          <w:tcPr>
            <w:tcW w:w="821" w:type="dxa"/>
            <w:vAlign w:val="center"/>
          </w:tcPr>
          <w:p>
            <w:pPr>
              <w:spacing w:line="260" w:lineRule="exact"/>
              <w:rPr>
                <w:rFonts w:hint="eastAsia" w:ascii="仿宋_GB2312" w:hAnsi="仿宋_GB2312" w:eastAsia="仿宋_GB2312" w:cs="仿宋_GB2312"/>
                <w:b w:val="0"/>
                <w:bCs/>
                <w:color w:val="auto"/>
                <w:kern w:val="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74" w:type="dxa"/>
            <w:vAlign w:val="center"/>
          </w:tcPr>
          <w:p>
            <w:pPr>
              <w:spacing w:line="260" w:lineRule="exact"/>
              <w:jc w:val="both"/>
              <w:rPr>
                <w:rFonts w:hint="default"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129</w:t>
            </w:r>
          </w:p>
        </w:tc>
        <w:tc>
          <w:tcPr>
            <w:tcW w:w="631" w:type="dxa"/>
            <w:vAlign w:val="center"/>
          </w:tcPr>
          <w:p>
            <w:pPr>
              <w:widowControl/>
              <w:adjustRightInd w:val="0"/>
              <w:snapToGrid w:val="0"/>
              <w:spacing w:line="260" w:lineRule="exact"/>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行政处罚</w:t>
            </w:r>
          </w:p>
        </w:tc>
        <w:tc>
          <w:tcPr>
            <w:tcW w:w="1575" w:type="dxa"/>
            <w:vAlign w:val="center"/>
          </w:tcPr>
          <w:p>
            <w:pPr>
              <w:widowControl/>
              <w:adjustRightInd w:val="0"/>
              <w:snapToGrid w:val="0"/>
              <w:spacing w:line="260" w:lineRule="exact"/>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t>对检疫传染病病人、疑似检疫传染病病人以及与其密切接触者隐瞒真实情况、逃避交通卫生检疫行为的处罚</w:t>
            </w:r>
          </w:p>
        </w:tc>
        <w:tc>
          <w:tcPr>
            <w:tcW w:w="717" w:type="dxa"/>
            <w:vAlign w:val="center"/>
          </w:tcPr>
          <w:p>
            <w:pPr>
              <w:adjustRightInd w:val="0"/>
              <w:snapToGrid w:val="0"/>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0220138000</w:t>
            </w:r>
          </w:p>
        </w:tc>
        <w:tc>
          <w:tcPr>
            <w:tcW w:w="709"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646" w:type="dxa"/>
            <w:vAlign w:val="center"/>
          </w:tcPr>
          <w:p>
            <w:pPr>
              <w:widowControl/>
              <w:adjustRightInd w:val="0"/>
              <w:snapToGrid w:val="0"/>
              <w:spacing w:line="26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【部门规章】《突发公共卫生事件交通应急规定》（2004年卫生部、交通部令第2号）</w:t>
            </w:r>
          </w:p>
          <w:p>
            <w:pPr>
              <w:widowControl/>
              <w:adjustRightInd w:val="0"/>
              <w:snapToGrid w:val="0"/>
              <w:spacing w:line="26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第四十五条  检疫传染病病人、疑似检疫传染病病人以及与其密切接触者隐瞒真实情况、逃避交通卫生检疫的，由县级以上地方人民政府卫生行政主管部门责令限期改正，给予警告，可以并处1000元以下的罚款；拒绝接受交通卫生检疫和必要的卫生处理的，给予警告，并处1000元以上5000元以下的罚款。</w:t>
            </w:r>
          </w:p>
        </w:tc>
        <w:tc>
          <w:tcPr>
            <w:tcW w:w="1712"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警告，并处1000元以下的罚款</w:t>
            </w:r>
          </w:p>
        </w:tc>
        <w:tc>
          <w:tcPr>
            <w:tcW w:w="821" w:type="dxa"/>
            <w:vAlign w:val="center"/>
          </w:tcPr>
          <w:p>
            <w:pPr>
              <w:spacing w:line="260" w:lineRule="exact"/>
              <w:rPr>
                <w:rFonts w:hint="eastAsia" w:ascii="仿宋_GB2312" w:hAnsi="仿宋_GB2312" w:eastAsia="仿宋_GB2312" w:cs="仿宋_GB2312"/>
                <w:b w:val="0"/>
                <w:bCs/>
                <w:color w:val="auto"/>
                <w:kern w:val="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3" w:hRule="atLeast"/>
          <w:jc w:val="center"/>
        </w:trPr>
        <w:tc>
          <w:tcPr>
            <w:tcW w:w="774" w:type="dxa"/>
            <w:vAlign w:val="center"/>
          </w:tcPr>
          <w:p>
            <w:pPr>
              <w:spacing w:line="260" w:lineRule="exact"/>
              <w:jc w:val="both"/>
              <w:rPr>
                <w:rFonts w:hint="default"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130</w:t>
            </w:r>
          </w:p>
        </w:tc>
        <w:tc>
          <w:tcPr>
            <w:tcW w:w="631" w:type="dxa"/>
            <w:vAlign w:val="center"/>
          </w:tcPr>
          <w:p>
            <w:pPr>
              <w:widowControl/>
              <w:adjustRightInd w:val="0"/>
              <w:snapToGrid w:val="0"/>
              <w:spacing w:line="260" w:lineRule="exact"/>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行政处罚</w:t>
            </w:r>
          </w:p>
        </w:tc>
        <w:tc>
          <w:tcPr>
            <w:tcW w:w="1575" w:type="dxa"/>
            <w:vAlign w:val="center"/>
          </w:tcPr>
          <w:p>
            <w:pPr>
              <w:widowControl/>
              <w:adjustRightInd w:val="0"/>
              <w:snapToGrid w:val="0"/>
              <w:spacing w:line="260" w:lineRule="exact"/>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t>对检疫传染病病人、病原携带者、疑似检疫传染病病人和与其密切接触者隐瞒真实情况、逃避交通卫生检疫行为的处罚</w:t>
            </w:r>
          </w:p>
        </w:tc>
        <w:tc>
          <w:tcPr>
            <w:tcW w:w="717" w:type="dxa"/>
            <w:vAlign w:val="center"/>
          </w:tcPr>
          <w:p>
            <w:pPr>
              <w:adjustRightInd w:val="0"/>
              <w:snapToGrid w:val="0"/>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0220139000</w:t>
            </w:r>
          </w:p>
        </w:tc>
        <w:tc>
          <w:tcPr>
            <w:tcW w:w="709"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646" w:type="dxa"/>
            <w:vAlign w:val="center"/>
          </w:tcPr>
          <w:p>
            <w:pPr>
              <w:widowControl/>
              <w:adjustRightInd w:val="0"/>
              <w:snapToGrid w:val="0"/>
              <w:spacing w:line="26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【行政法规】《国内交通卫生检疫条例》（1998年国务院令第254号）</w:t>
            </w:r>
          </w:p>
          <w:p>
            <w:pPr>
              <w:widowControl/>
              <w:adjustRightInd w:val="0"/>
              <w:snapToGrid w:val="0"/>
              <w:spacing w:line="26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第十三条   检疫传染病病人、病原携带者、疑似检疫传染病病人和与其密切接触者隐瞒真实情况、逃避交通卫生检疫的，由县级以上地方人民政府卫生行政部门或者铁路、交通、民用航空行政主管部门的卫生主管机构，根据各自的职责分工，责令限期改正，给予警告，可以并处1000元以下的罚款；拒绝接受查验和卫生处理的，给予警告，并处1000元以上5000元以下的罚款；情节严重，引起检疫传染病传播或者有传播严重危险，构成犯罪的，依法追究刑事责任。</w:t>
            </w:r>
          </w:p>
        </w:tc>
        <w:tc>
          <w:tcPr>
            <w:tcW w:w="1712"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警告，并处1000元以下的罚款</w:t>
            </w:r>
          </w:p>
        </w:tc>
        <w:tc>
          <w:tcPr>
            <w:tcW w:w="821" w:type="dxa"/>
            <w:vAlign w:val="center"/>
          </w:tcPr>
          <w:p>
            <w:pPr>
              <w:spacing w:line="260" w:lineRule="exact"/>
              <w:rPr>
                <w:rFonts w:hint="eastAsia" w:ascii="仿宋_GB2312" w:hAnsi="仿宋_GB2312" w:eastAsia="仿宋_GB2312" w:cs="仿宋_GB2312"/>
                <w:b w:val="0"/>
                <w:bCs/>
                <w:color w:val="auto"/>
                <w:kern w:val="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0" w:hRule="atLeast"/>
          <w:jc w:val="center"/>
        </w:trPr>
        <w:tc>
          <w:tcPr>
            <w:tcW w:w="774" w:type="dxa"/>
            <w:vAlign w:val="center"/>
          </w:tcPr>
          <w:p>
            <w:pPr>
              <w:spacing w:line="260" w:lineRule="exact"/>
              <w:jc w:val="both"/>
              <w:rPr>
                <w:rFonts w:hint="default"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131</w:t>
            </w:r>
          </w:p>
        </w:tc>
        <w:tc>
          <w:tcPr>
            <w:tcW w:w="631" w:type="dxa"/>
            <w:vAlign w:val="center"/>
          </w:tcPr>
          <w:p>
            <w:pPr>
              <w:spacing w:line="260" w:lineRule="exact"/>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行政处罚</w:t>
            </w:r>
          </w:p>
        </w:tc>
        <w:tc>
          <w:tcPr>
            <w:tcW w:w="1575" w:type="dxa"/>
            <w:vAlign w:val="center"/>
          </w:tcPr>
          <w:p>
            <w:pPr>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t>对</w:t>
            </w: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医疗保健机构或者人员未取得母婴保健技术许可，擅自从事婚前医学检查、遗传病诊断、产前诊断或者医学技术鉴定等行为的处罚</w:t>
            </w:r>
          </w:p>
        </w:tc>
        <w:tc>
          <w:tcPr>
            <w:tcW w:w="717" w:type="dxa"/>
            <w:vAlign w:val="center"/>
          </w:tcPr>
          <w:p>
            <w:pPr>
              <w:adjustRightInd w:val="0"/>
              <w:snapToGrid w:val="0"/>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0220140000</w:t>
            </w:r>
          </w:p>
        </w:tc>
        <w:tc>
          <w:tcPr>
            <w:tcW w:w="709"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646" w:type="dxa"/>
            <w:vAlign w:val="center"/>
          </w:tcPr>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【法律】《中华人民共和国母婴保健法》（2017年修正）</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第三十五条  未取得国家颁发的有关合格证书的，有下列行为之一，县级以上地方人民政府卫生行政部门应当予以制止，并可以根据情节给予警告或者处以罚款：</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（一）从事婚前医学检查、遗传病诊断、产前诊断或者医学技术鉴定的；</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（二）施行终止妊娠手术的；</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（三）出具本法规定的有关医学证明的。</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上款第（三）项出具的有关医学证明无效。</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【行政法规】《中华人民共和国母婴保健法实施办法》（2017年国务院令第690号修正）</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第四十条  医疗、保健机构或者人员未取得母婴保健技术许可，擅自从事婚前医学检查、遗传病诊断、产前诊断、终止妊娠手术和医学技术鉴定或者出具有关医学证明的，由卫生行政部门给予警告，责令停止违法行为，没收违法所得；违法所得5000元以上的，并处违法所得3倍以上5倍以下的罚款；没有违法所得或者违法所得不足5000元的，并处5000元以上2万元以下的罚款。</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【部门规章】《产前诊断技术管理办法》（2019年国家卫生健康委令第2号）</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第三十条  对违反本办法，医疗保健机构未取得产前诊断执业许可或超越许可范围，擅自从事产前诊断的，按照《中华人民共和国母婴保健法实施办法》有关规定处罚，由卫生</w:t>
            </w:r>
            <w:r>
              <w:rPr>
                <w:rFonts w:hint="eastAsia" w:ascii="仿宋_GB2312" w:hAnsi="仿宋_GB2312" w:eastAsia="仿宋_GB2312" w:cs="仿宋_GB2312"/>
                <w:b w:val="0"/>
                <w:bCs/>
                <w:color w:val="auto"/>
                <w:sz w:val="18"/>
                <w:szCs w:val="18"/>
                <w:highlight w:val="none"/>
                <w:u w:val="none"/>
                <w:lang w:eastAsia="zh-CN"/>
              </w:rPr>
              <w:t>健康主管</w:t>
            </w:r>
            <w:r>
              <w:rPr>
                <w:rFonts w:hint="eastAsia" w:ascii="仿宋_GB2312" w:hAnsi="仿宋_GB2312" w:eastAsia="仿宋_GB2312" w:cs="仿宋_GB2312"/>
                <w:b w:val="0"/>
                <w:bCs/>
                <w:color w:val="auto"/>
                <w:sz w:val="18"/>
                <w:szCs w:val="18"/>
                <w:highlight w:val="none"/>
                <w:u w:val="none"/>
              </w:rPr>
              <w:t>部门给予警告，责令停止违法行为，没收违法所得；违法所得5000元以上的，并处违法所得3倍以上5倍以下的罚款；违法所得不足5000元的，并处5000元以上2万元以下的罚款。情节严重的, 依据《医疗机构管理条例》依法吊销医疗机构执业许可证。</w:t>
            </w:r>
          </w:p>
        </w:tc>
        <w:tc>
          <w:tcPr>
            <w:tcW w:w="1712"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警告，责令停止违法行为，没收违法所得；罚款</w:t>
            </w:r>
          </w:p>
        </w:tc>
        <w:tc>
          <w:tcPr>
            <w:tcW w:w="821"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0" w:hRule="atLeast"/>
          <w:jc w:val="center"/>
        </w:trPr>
        <w:tc>
          <w:tcPr>
            <w:tcW w:w="774" w:type="dxa"/>
            <w:vAlign w:val="center"/>
          </w:tcPr>
          <w:p>
            <w:pPr>
              <w:spacing w:line="260" w:lineRule="exact"/>
              <w:jc w:val="both"/>
              <w:rPr>
                <w:rFonts w:hint="default"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132</w:t>
            </w:r>
          </w:p>
        </w:tc>
        <w:tc>
          <w:tcPr>
            <w:tcW w:w="631" w:type="dxa"/>
            <w:vAlign w:val="center"/>
          </w:tcPr>
          <w:p>
            <w:pPr>
              <w:spacing w:line="260" w:lineRule="exact"/>
              <w:rPr>
                <w:rFonts w:hint="eastAsia" w:ascii="仿宋_GB2312" w:hAnsi="仿宋_GB2312" w:eastAsia="仿宋_GB2312" w:cs="仿宋_GB2312"/>
                <w:b w:val="0"/>
                <w:bCs/>
                <w:color w:val="FF0000"/>
                <w:kern w:val="0"/>
                <w:sz w:val="18"/>
                <w:szCs w:val="18"/>
                <w:highlight w:val="none"/>
                <w:u w:val="none"/>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行政处罚</w:t>
            </w:r>
          </w:p>
        </w:tc>
        <w:tc>
          <w:tcPr>
            <w:tcW w:w="1575" w:type="dxa"/>
            <w:vAlign w:val="center"/>
          </w:tcPr>
          <w:p>
            <w:pPr>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t>对</w:t>
            </w: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从事母婴保健工作的人员出具有关虚假医学证明或者进行胎儿性别鉴定等违法行为的处罚</w:t>
            </w:r>
          </w:p>
        </w:tc>
        <w:tc>
          <w:tcPr>
            <w:tcW w:w="717" w:type="dxa"/>
            <w:vAlign w:val="center"/>
          </w:tcPr>
          <w:p>
            <w:pPr>
              <w:adjustRightInd w:val="0"/>
              <w:snapToGrid w:val="0"/>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0220141000</w:t>
            </w:r>
          </w:p>
        </w:tc>
        <w:tc>
          <w:tcPr>
            <w:tcW w:w="709"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646" w:type="dxa"/>
            <w:vAlign w:val="center"/>
          </w:tcPr>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【法律】《中华人民共和国母婴保健法》（2017年修正）</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第三十七条  从事母婴保健工作的人员违反本法规定，出具有关虚假医学证明或者进行胎儿性别鉴定的，由医疗保健机构或者卫生行政部门根据情节给予行政处分；情节严重的，依法取消执业资格。</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【行政法规】《中华人民共和国母婴保健法实施办法》（2017年国务院令第690号修正）</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第四十一条 从事母婴保健技术服务的人员出具虚假医学证明文件的，依法给予行政处分；有下列情形之一的，由原发证部门撤销相应的母婴保健技术执业资格或者医师执业证书：</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（一）因延误诊治，造成严重后果的；</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（二）给当事人身心健康造成严重后果的；</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（三）造成其他严重后果的。</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第四十二条  违反本办法规定进行胎儿性别鉴定的，由卫生行政部门给予警告，责令停止违法行为；对医疗、保健机构直接负责的主管人员和其他直接责任人员，依法给予行政处分。进行胎儿性别鉴定两次以上的或者以营利为目的进行胎儿性别鉴定的，并由原发证机关撤销相应的母婴保健技术执业资格或者医师执业证书。</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【地方政府规章】《宁夏回族自治区母婴保健管理办法》（宁政发〔1997〕82号）</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第三十九条  拒报、谎报、隐瞒、伪造以及涂改孕产女死亡、儿童死亡、围产儿死亡及出生缺陷报告的，由卫生行政部门责令改正，并处以直接责任人100元以上500元以下的罚款。</w:t>
            </w:r>
          </w:p>
        </w:tc>
        <w:tc>
          <w:tcPr>
            <w:tcW w:w="1712"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警告；罚款；撤销相应的母婴保健技术执业资格或者医师执业证书</w:t>
            </w:r>
          </w:p>
        </w:tc>
        <w:tc>
          <w:tcPr>
            <w:tcW w:w="821"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jc w:val="center"/>
        </w:trPr>
        <w:tc>
          <w:tcPr>
            <w:tcW w:w="774" w:type="dxa"/>
            <w:vAlign w:val="center"/>
          </w:tcPr>
          <w:p>
            <w:pPr>
              <w:spacing w:line="260" w:lineRule="exact"/>
              <w:jc w:val="both"/>
              <w:rPr>
                <w:rFonts w:hint="default"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133</w:t>
            </w:r>
          </w:p>
        </w:tc>
        <w:tc>
          <w:tcPr>
            <w:tcW w:w="631" w:type="dxa"/>
            <w:vAlign w:val="center"/>
          </w:tcPr>
          <w:p>
            <w:pPr>
              <w:spacing w:line="260" w:lineRule="exact"/>
              <w:rPr>
                <w:rFonts w:hint="eastAsia" w:ascii="仿宋_GB2312" w:hAnsi="仿宋_GB2312" w:eastAsia="仿宋_GB2312" w:cs="仿宋_GB2312"/>
                <w:b w:val="0"/>
                <w:bCs/>
                <w:color w:val="FF0000"/>
                <w:kern w:val="0"/>
                <w:sz w:val="18"/>
                <w:szCs w:val="18"/>
                <w:highlight w:val="none"/>
                <w:u w:val="none"/>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行政处罚</w:t>
            </w:r>
          </w:p>
        </w:tc>
        <w:tc>
          <w:tcPr>
            <w:tcW w:w="1575" w:type="dxa"/>
            <w:vAlign w:val="center"/>
          </w:tcPr>
          <w:p>
            <w:pPr>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t>对</w:t>
            </w: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开展新生儿疾病筛查的医疗机构违反《新生儿疾病筛查技术规范》等行为的处罚</w:t>
            </w:r>
          </w:p>
        </w:tc>
        <w:tc>
          <w:tcPr>
            <w:tcW w:w="717" w:type="dxa"/>
            <w:vAlign w:val="center"/>
          </w:tcPr>
          <w:p>
            <w:pPr>
              <w:adjustRightInd w:val="0"/>
              <w:snapToGrid w:val="0"/>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0220142000</w:t>
            </w:r>
          </w:p>
        </w:tc>
        <w:tc>
          <w:tcPr>
            <w:tcW w:w="709"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646" w:type="dxa"/>
            <w:vAlign w:val="center"/>
          </w:tcPr>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【部门规章】 《新生儿疾病筛查管理办法》（2009年卫生部令第64号）</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第十七条  开展新生儿疾病筛查的医疗机构违反本办法规定，有下列行为之一的，由县级以上地方人民政府卫生行政部门责令改正，通报批评，给予警告：</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（一）违反《新生儿疾病筛查技术规范》的；</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（二）未履行告知程序擅自进行新生儿疾病筛查的；</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（三）未按规定进行实验室质量监测、检查的；</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（四）违反本办法其他规定的。</w:t>
            </w:r>
          </w:p>
        </w:tc>
        <w:tc>
          <w:tcPr>
            <w:tcW w:w="1712"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警告</w:t>
            </w:r>
          </w:p>
        </w:tc>
        <w:tc>
          <w:tcPr>
            <w:tcW w:w="821"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74" w:type="dxa"/>
            <w:vAlign w:val="center"/>
          </w:tcPr>
          <w:p>
            <w:pPr>
              <w:spacing w:line="260" w:lineRule="exact"/>
              <w:jc w:val="both"/>
              <w:rPr>
                <w:rFonts w:hint="default"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134</w:t>
            </w:r>
          </w:p>
        </w:tc>
        <w:tc>
          <w:tcPr>
            <w:tcW w:w="631" w:type="dxa"/>
            <w:vAlign w:val="center"/>
          </w:tcPr>
          <w:p>
            <w:pPr>
              <w:spacing w:line="260" w:lineRule="exact"/>
              <w:rPr>
                <w:rFonts w:hint="eastAsia" w:ascii="仿宋_GB2312" w:hAnsi="仿宋_GB2312" w:eastAsia="仿宋_GB2312" w:cs="仿宋_GB2312"/>
                <w:b w:val="0"/>
                <w:bCs/>
                <w:color w:val="FF0000"/>
                <w:kern w:val="0"/>
                <w:sz w:val="18"/>
                <w:szCs w:val="18"/>
                <w:highlight w:val="none"/>
                <w:u w:val="none"/>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行政处罚</w:t>
            </w:r>
          </w:p>
        </w:tc>
        <w:tc>
          <w:tcPr>
            <w:tcW w:w="1575" w:type="dxa"/>
            <w:vAlign w:val="center"/>
          </w:tcPr>
          <w:p>
            <w:pPr>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t>对</w:t>
            </w: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非法为他人施行计划生育手术等行为的处罚</w:t>
            </w:r>
          </w:p>
        </w:tc>
        <w:tc>
          <w:tcPr>
            <w:tcW w:w="717" w:type="dxa"/>
            <w:vAlign w:val="center"/>
          </w:tcPr>
          <w:p>
            <w:pPr>
              <w:adjustRightInd w:val="0"/>
              <w:snapToGrid w:val="0"/>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0220143000</w:t>
            </w:r>
          </w:p>
        </w:tc>
        <w:tc>
          <w:tcPr>
            <w:tcW w:w="709"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646" w:type="dxa"/>
            <w:vAlign w:val="center"/>
          </w:tcPr>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【法律】《中华人民共和国人口与计划生育法》（2015年修正）</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第三十六条  违反本法规定，有下列行为之一的，由计划生育行政部门或者卫生行政部门依据职权责令改正，给予警告，没收违法所得；违法所得一万元以上的，处违法所得二倍以上六倍以下的罚款；没有违法所得或者违法所得不足一万元的，处一万元以上三万元以下的罚款；情节严重的，由原发证机关吊销执业证书；构成犯罪的，依法追究刑事责任：</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（一）非法为他人施行计划生育手术的；</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（二）利用超声技术和其他技术手段为他人进行非医学需要的胎儿性别鉴定或者选择性别的人工终止妊娠的；</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（三）实施假节育手术、进行假医学鉴定、出具假计划生育证明的。</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【地方性法规】《宁夏回族自治区人口与计划生育条例》（2016年修正）</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第五十六条  违反本条例规定，有下列行为之一的，由卫生和计划生育行政部门依据职权责令改正，给予警告，没收违法所得，违法所得在一万元以上的，处违法所得二倍以上六倍以下的罚款；没有违法所得或者违法所得不足一万元的，处一万元以上三万元以下的罚款；情节严重的，由原发证机关依法吊销执业证书；构成犯罪的，依法追究刑事责任：</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（一）非法为他人摘取宫内节育器、皮下埋植剂或者施行输卵（精）管复通手术的；</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（二）利用超声技术和其他技术手段为他人进行非医学需要的胎儿性别鉴定或者选择性别的人工终止妊娠的；</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（三）实施假节育手术、进行假医学鉴定、出具假计划生育证明的；</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（四）未依法取得资质、资格的单位和个人实施计划生育手术的。</w:t>
            </w:r>
          </w:p>
        </w:tc>
        <w:tc>
          <w:tcPr>
            <w:tcW w:w="1712"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警告，没收违法所得；罚款；情节严重的，由原发证机关吊销执业证书</w:t>
            </w:r>
          </w:p>
        </w:tc>
        <w:tc>
          <w:tcPr>
            <w:tcW w:w="821"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74" w:type="dxa"/>
            <w:vAlign w:val="center"/>
          </w:tcPr>
          <w:p>
            <w:pPr>
              <w:spacing w:line="260" w:lineRule="exact"/>
              <w:jc w:val="both"/>
              <w:rPr>
                <w:rFonts w:hint="eastAsia"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135</w:t>
            </w:r>
          </w:p>
        </w:tc>
        <w:tc>
          <w:tcPr>
            <w:tcW w:w="631" w:type="dxa"/>
            <w:vAlign w:val="center"/>
          </w:tcPr>
          <w:p>
            <w:pPr>
              <w:spacing w:line="260" w:lineRule="exact"/>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行政处罚</w:t>
            </w:r>
          </w:p>
        </w:tc>
        <w:tc>
          <w:tcPr>
            <w:tcW w:w="1575" w:type="dxa"/>
            <w:vAlign w:val="center"/>
          </w:tcPr>
          <w:p>
            <w:pPr>
              <w:spacing w:line="260" w:lineRule="exact"/>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t>对伪造、变造、买</w:t>
            </w:r>
          </w:p>
          <w:p>
            <w:pPr>
              <w:spacing w:line="260" w:lineRule="exact"/>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t>卖计划生育证明</w:t>
            </w:r>
          </w:p>
          <w:p>
            <w:pPr>
              <w:spacing w:line="260" w:lineRule="exact"/>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t>或者以不正当手</w:t>
            </w:r>
          </w:p>
          <w:p>
            <w:pPr>
              <w:spacing w:line="260" w:lineRule="exact"/>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t>段取得计划生育</w:t>
            </w:r>
          </w:p>
          <w:p>
            <w:pPr>
              <w:spacing w:line="260" w:lineRule="exact"/>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t>证明行为的处罚</w:t>
            </w:r>
          </w:p>
        </w:tc>
        <w:tc>
          <w:tcPr>
            <w:tcW w:w="717" w:type="dxa"/>
            <w:vAlign w:val="center"/>
          </w:tcPr>
          <w:p>
            <w:pPr>
              <w:adjustRightInd w:val="0"/>
              <w:snapToGrid w:val="0"/>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02201</w:t>
            </w:r>
          </w:p>
          <w:p>
            <w:pPr>
              <w:adjustRightInd w:val="0"/>
              <w:snapToGrid w:val="0"/>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44000</w:t>
            </w:r>
          </w:p>
        </w:tc>
        <w:tc>
          <w:tcPr>
            <w:tcW w:w="709"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646" w:type="dxa"/>
            <w:vAlign w:val="center"/>
          </w:tcPr>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【法律】《中华人民共和国人口与计划生育法》（2015 年修正）</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第三十七条 伪造、变造、买卖计划生育证明，由计划生育行政部门没收违法所得，违法</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所得五千元以上的，处违法所得二倍以上十倍以下的罚款；没有违法所得或者违法所得不足五千元的，处五千元以上二万元以下的罚款；构成犯罪的，依法追究刑事责任。以不正当手段取得计划生育证明的，由计划生育行政部门取消其计划生育证明；出具证明的单位有过错的，对直接负责的主管人员和其他直接责任人员依法给予行政处分。</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【地方性法规】《宁夏回族自治区人口与计划生育条例》（2016 年修正）</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第五十九条 伪造、变造、买卖计划生育证明的，由卫生和计划生育行政部门没收违法所得，</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违法所得在五千元以上的，处违法所得二倍以上十倍以下的罚款；没有违法所得或者违法所得不足五千元的，处五千元以上二万元以下的罚款；构成犯罪的，依法追究刑事责任。以不正当手段取得计划生育证明的，由县（市、区）卫生和计划生育行政部门撤销其计划生育证明；出具证明的单位有过错的，对直接负责的主管人员和其他直接责任人员给予处分。</w:t>
            </w:r>
          </w:p>
        </w:tc>
        <w:tc>
          <w:tcPr>
            <w:tcW w:w="1712"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没收违法所得；罚</w:t>
            </w:r>
          </w:p>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款;以不正当手段</w:t>
            </w:r>
          </w:p>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取得计划生育证明</w:t>
            </w:r>
          </w:p>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的，由计划生育行</w:t>
            </w:r>
          </w:p>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政部门取消其计划</w:t>
            </w:r>
          </w:p>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生育证明.</w:t>
            </w:r>
          </w:p>
        </w:tc>
        <w:tc>
          <w:tcPr>
            <w:tcW w:w="821"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74" w:type="dxa"/>
            <w:vAlign w:val="center"/>
          </w:tcPr>
          <w:p>
            <w:pPr>
              <w:spacing w:line="260" w:lineRule="exact"/>
              <w:jc w:val="both"/>
              <w:rPr>
                <w:rFonts w:hint="default"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136</w:t>
            </w:r>
          </w:p>
        </w:tc>
        <w:tc>
          <w:tcPr>
            <w:tcW w:w="631" w:type="dxa"/>
            <w:vAlign w:val="center"/>
          </w:tcPr>
          <w:p>
            <w:pPr>
              <w:spacing w:line="260" w:lineRule="exact"/>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行政处罚</w:t>
            </w:r>
          </w:p>
        </w:tc>
        <w:tc>
          <w:tcPr>
            <w:tcW w:w="1575" w:type="dxa"/>
            <w:vAlign w:val="center"/>
          </w:tcPr>
          <w:p>
            <w:pPr>
              <w:spacing w:line="260" w:lineRule="exact"/>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t>对</w:t>
            </w: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非法倒卖、变卖、销售国家免费提供的避孕药具行为的处罚</w:t>
            </w:r>
          </w:p>
        </w:tc>
        <w:tc>
          <w:tcPr>
            <w:tcW w:w="717" w:type="dxa"/>
            <w:vAlign w:val="center"/>
          </w:tcPr>
          <w:p>
            <w:pPr>
              <w:adjustRightInd w:val="0"/>
              <w:snapToGrid w:val="0"/>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0220145000</w:t>
            </w:r>
          </w:p>
        </w:tc>
        <w:tc>
          <w:tcPr>
            <w:tcW w:w="709"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646" w:type="dxa"/>
            <w:vAlign w:val="center"/>
          </w:tcPr>
          <w:p>
            <w:pPr>
              <w:spacing w:line="260" w:lineRule="exact"/>
              <w:ind w:firstLine="270" w:firstLineChars="15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【地方性法规】《宁夏回族自治区人口与计划生育条例》（2016年修正）</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第五十七条 非法倒卖、变卖、销售国家免费提供的避孕药具的，由卫生和计划生育行政部门对直接负责的主管人员和其他直接责任人员依法给予处分；违法所得在二千元以上的，处违法所得二倍以上五倍以下的罚款；没有违法所得或者违法所得不足二千元的，处二千元以上五千元以下的罚款；构成犯罪的，依法追究刑事责任。</w:t>
            </w:r>
          </w:p>
        </w:tc>
        <w:tc>
          <w:tcPr>
            <w:tcW w:w="1712"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罚款</w:t>
            </w:r>
          </w:p>
        </w:tc>
        <w:tc>
          <w:tcPr>
            <w:tcW w:w="821"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0" w:hRule="atLeast"/>
          <w:jc w:val="center"/>
        </w:trPr>
        <w:tc>
          <w:tcPr>
            <w:tcW w:w="774" w:type="dxa"/>
            <w:vAlign w:val="center"/>
          </w:tcPr>
          <w:p>
            <w:pPr>
              <w:spacing w:line="260" w:lineRule="exact"/>
              <w:jc w:val="both"/>
              <w:rPr>
                <w:rFonts w:hint="default"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137</w:t>
            </w:r>
          </w:p>
        </w:tc>
        <w:tc>
          <w:tcPr>
            <w:tcW w:w="631" w:type="dxa"/>
            <w:vAlign w:val="center"/>
          </w:tcPr>
          <w:p>
            <w:pPr>
              <w:spacing w:line="260" w:lineRule="exact"/>
              <w:rPr>
                <w:rFonts w:hint="eastAsia" w:ascii="仿宋_GB2312" w:hAnsi="仿宋_GB2312" w:eastAsia="仿宋_GB2312" w:cs="仿宋_GB2312"/>
                <w:b w:val="0"/>
                <w:bCs/>
                <w:color w:val="FF0000"/>
                <w:kern w:val="0"/>
                <w:sz w:val="18"/>
                <w:szCs w:val="18"/>
                <w:highlight w:val="none"/>
                <w:u w:val="none"/>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行政处罚</w:t>
            </w:r>
          </w:p>
        </w:tc>
        <w:tc>
          <w:tcPr>
            <w:tcW w:w="1575" w:type="dxa"/>
            <w:vAlign w:val="center"/>
          </w:tcPr>
          <w:p>
            <w:pPr>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t>对</w:t>
            </w: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计划生育技术服务机构未经批准擅自从事产前诊断和使用辅助生育技术治疗不育症行为的处罚</w:t>
            </w:r>
          </w:p>
        </w:tc>
        <w:tc>
          <w:tcPr>
            <w:tcW w:w="717" w:type="dxa"/>
            <w:vAlign w:val="center"/>
          </w:tcPr>
          <w:p>
            <w:pPr>
              <w:adjustRightInd w:val="0"/>
              <w:snapToGrid w:val="0"/>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0220146000</w:t>
            </w:r>
          </w:p>
        </w:tc>
        <w:tc>
          <w:tcPr>
            <w:tcW w:w="709"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646" w:type="dxa"/>
            <w:vAlign w:val="center"/>
          </w:tcPr>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【行政法规】《计划生育技术服务管理条例》（2004年国务院令第428号修正）</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第三十五条  计划生育技术服务机构违反本条例的规定，未经批准擅自从事产前诊断和使用辅助生育技术治疗不育症的，由县级以上地方人民政府卫生行政部门会同计划生育行政部门依据职权，责令改正，给予警告，没收违法所得和有关药品、医疗器械；违法所得5000元以上的，并处违法所得2倍以上5倍以下的罚款；没有违法所得或者违法所得不足5000元的，并处5000元以上2万元以下的罚款；情节严重的，并由原发证部门吊销计划生育技术服务的执业资格。</w:t>
            </w:r>
          </w:p>
        </w:tc>
        <w:tc>
          <w:tcPr>
            <w:tcW w:w="1712"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警告，没收违法所得和有关药品、医疗器械；罚款；吊销计划生育技术服务的执业资格</w:t>
            </w:r>
          </w:p>
        </w:tc>
        <w:tc>
          <w:tcPr>
            <w:tcW w:w="821"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74" w:type="dxa"/>
            <w:vAlign w:val="center"/>
          </w:tcPr>
          <w:p>
            <w:pPr>
              <w:spacing w:line="260" w:lineRule="exact"/>
              <w:jc w:val="both"/>
              <w:rPr>
                <w:rFonts w:hint="default"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138</w:t>
            </w:r>
          </w:p>
        </w:tc>
        <w:tc>
          <w:tcPr>
            <w:tcW w:w="631" w:type="dxa"/>
            <w:vAlign w:val="center"/>
          </w:tcPr>
          <w:p>
            <w:pPr>
              <w:widowControl/>
              <w:adjustRightInd w:val="0"/>
              <w:snapToGrid w:val="0"/>
              <w:spacing w:line="260" w:lineRule="exact"/>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行政处罚</w:t>
            </w:r>
          </w:p>
        </w:tc>
        <w:tc>
          <w:tcPr>
            <w:tcW w:w="1575" w:type="dxa"/>
            <w:vAlign w:val="center"/>
          </w:tcPr>
          <w:p>
            <w:pPr>
              <w:widowControl/>
              <w:adjustRightInd w:val="0"/>
              <w:snapToGrid w:val="0"/>
              <w:spacing w:line="260" w:lineRule="exact"/>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t>对买卖、出借、出租或者涂改、伪造计划生育技术服务执业许可证明文件行为的处罚</w:t>
            </w:r>
          </w:p>
        </w:tc>
        <w:tc>
          <w:tcPr>
            <w:tcW w:w="717" w:type="dxa"/>
            <w:vAlign w:val="center"/>
          </w:tcPr>
          <w:p>
            <w:pPr>
              <w:adjustRightInd w:val="0"/>
              <w:snapToGrid w:val="0"/>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0220147000</w:t>
            </w:r>
          </w:p>
        </w:tc>
        <w:tc>
          <w:tcPr>
            <w:tcW w:w="709"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646" w:type="dxa"/>
            <w:vAlign w:val="center"/>
          </w:tcPr>
          <w:p>
            <w:pPr>
              <w:widowControl/>
              <w:adjustRightInd w:val="0"/>
              <w:snapToGrid w:val="0"/>
              <w:spacing w:line="26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【行政法规】《计划生育技术服务管理条例》（2004年国务院令428号修订）</w:t>
            </w:r>
          </w:p>
          <w:p>
            <w:pPr>
              <w:widowControl/>
              <w:adjustRightInd w:val="0"/>
              <w:snapToGrid w:val="0"/>
              <w:spacing w:line="26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第三十七条  违反本条例的规定，买卖、出借、出租或者涂改、伪造计划生育技术服务执业许可证明文件的，由原发证部门责令改正，没收违法所得；违法所得3000元以上的，并处违法所得2倍以上5倍以下的罚款；没有违法所得或者违法所得不足3000元的，并处3000元以上5000元以下的罚款；情节严重的，并由原发证部门吊销相关的执业资格。</w:t>
            </w:r>
          </w:p>
        </w:tc>
        <w:tc>
          <w:tcPr>
            <w:tcW w:w="1712"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没收违法所得；</w:t>
            </w:r>
            <w:r>
              <w:rPr>
                <w:rFonts w:hint="eastAsia" w:ascii="仿宋_GB2312" w:hAnsi="仿宋_GB2312" w:eastAsia="仿宋_GB2312" w:cs="仿宋_GB2312"/>
                <w:b w:val="0"/>
                <w:bCs/>
                <w:color w:val="auto"/>
                <w:sz w:val="18"/>
                <w:szCs w:val="18"/>
                <w:highlight w:val="none"/>
                <w:u w:val="none"/>
              </w:rPr>
              <w:t>罚款；吊销计划生育技术服务的执业资格</w:t>
            </w:r>
          </w:p>
        </w:tc>
        <w:tc>
          <w:tcPr>
            <w:tcW w:w="821" w:type="dxa"/>
            <w:vAlign w:val="center"/>
          </w:tcPr>
          <w:p>
            <w:pPr>
              <w:spacing w:line="260" w:lineRule="exact"/>
              <w:rPr>
                <w:rFonts w:hint="eastAsia" w:ascii="仿宋_GB2312" w:hAnsi="仿宋_GB2312" w:eastAsia="仿宋_GB2312" w:cs="仿宋_GB2312"/>
                <w:b w:val="0"/>
                <w:bCs/>
                <w:color w:val="auto"/>
                <w:kern w:val="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74" w:type="dxa"/>
            <w:vAlign w:val="center"/>
          </w:tcPr>
          <w:p>
            <w:pPr>
              <w:spacing w:line="260" w:lineRule="exact"/>
              <w:jc w:val="both"/>
              <w:rPr>
                <w:rFonts w:hint="default"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139</w:t>
            </w:r>
          </w:p>
        </w:tc>
        <w:tc>
          <w:tcPr>
            <w:tcW w:w="631" w:type="dxa"/>
            <w:vAlign w:val="center"/>
          </w:tcPr>
          <w:p>
            <w:pPr>
              <w:widowControl/>
              <w:adjustRightInd w:val="0"/>
              <w:snapToGrid w:val="0"/>
              <w:spacing w:line="260" w:lineRule="exact"/>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行政处罚</w:t>
            </w:r>
          </w:p>
        </w:tc>
        <w:tc>
          <w:tcPr>
            <w:tcW w:w="1575" w:type="dxa"/>
            <w:vAlign w:val="center"/>
          </w:tcPr>
          <w:p>
            <w:pPr>
              <w:widowControl/>
              <w:adjustRightInd w:val="0"/>
              <w:snapToGrid w:val="0"/>
              <w:spacing w:line="260" w:lineRule="exact"/>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t>对隐瞒、谎报本人生育情况或者容留、包庇他人违反生育规定怀孕或者生育行为的处罚</w:t>
            </w:r>
          </w:p>
        </w:tc>
        <w:tc>
          <w:tcPr>
            <w:tcW w:w="717" w:type="dxa"/>
            <w:vAlign w:val="center"/>
          </w:tcPr>
          <w:p>
            <w:pPr>
              <w:adjustRightInd w:val="0"/>
              <w:snapToGrid w:val="0"/>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0220148000</w:t>
            </w:r>
          </w:p>
        </w:tc>
        <w:tc>
          <w:tcPr>
            <w:tcW w:w="709"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646" w:type="dxa"/>
            <w:vAlign w:val="center"/>
          </w:tcPr>
          <w:p>
            <w:pPr>
              <w:widowControl/>
              <w:snapToGrid w:val="0"/>
              <w:spacing w:line="26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【地方条例】《宁夏回族自治区人口与计划生育条例》（2016年修正）</w:t>
            </w:r>
          </w:p>
          <w:p>
            <w:pPr>
              <w:widowControl/>
              <w:snapToGrid w:val="0"/>
              <w:spacing w:line="26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第六十条 隐瞒、谎报本人生育情况或者容留、包庇他人违反生育规定怀孕或者生育的，由卫生和计划生育行政部门或者其他有关部门处以三千元以上一万元以下的罚款；属于国家工作人员的，由其所在单位或者上级主管部门给予处分。</w:t>
            </w:r>
          </w:p>
        </w:tc>
        <w:tc>
          <w:tcPr>
            <w:tcW w:w="1712"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罚款</w:t>
            </w:r>
          </w:p>
        </w:tc>
        <w:tc>
          <w:tcPr>
            <w:tcW w:w="821"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774" w:type="dxa"/>
            <w:vAlign w:val="center"/>
          </w:tcPr>
          <w:p>
            <w:pPr>
              <w:spacing w:line="260" w:lineRule="exact"/>
              <w:jc w:val="both"/>
              <w:rPr>
                <w:rFonts w:hint="default"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140</w:t>
            </w:r>
          </w:p>
        </w:tc>
        <w:tc>
          <w:tcPr>
            <w:tcW w:w="631" w:type="dxa"/>
            <w:vAlign w:val="center"/>
          </w:tcPr>
          <w:p>
            <w:pPr>
              <w:widowControl/>
              <w:adjustRightInd w:val="0"/>
              <w:snapToGrid w:val="0"/>
              <w:spacing w:line="260" w:lineRule="exact"/>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行政处罚</w:t>
            </w:r>
          </w:p>
        </w:tc>
        <w:tc>
          <w:tcPr>
            <w:tcW w:w="1575" w:type="dxa"/>
            <w:vAlign w:val="center"/>
          </w:tcPr>
          <w:p>
            <w:pPr>
              <w:widowControl/>
              <w:adjustRightInd w:val="0"/>
              <w:snapToGrid w:val="0"/>
              <w:spacing w:line="260" w:lineRule="exact"/>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t>对计划生育技术服务机构或者医疗、保健机构以外的机构或者人员违反本条例的规定擅自从事计划生育技术服务行为的处罚</w:t>
            </w:r>
          </w:p>
        </w:tc>
        <w:tc>
          <w:tcPr>
            <w:tcW w:w="717" w:type="dxa"/>
            <w:vAlign w:val="center"/>
          </w:tcPr>
          <w:p>
            <w:pPr>
              <w:adjustRightInd w:val="0"/>
              <w:snapToGrid w:val="0"/>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0220149000</w:t>
            </w:r>
          </w:p>
        </w:tc>
        <w:tc>
          <w:tcPr>
            <w:tcW w:w="709"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646" w:type="dxa"/>
            <w:vAlign w:val="center"/>
          </w:tcPr>
          <w:p>
            <w:pPr>
              <w:widowControl/>
              <w:adjustRightInd w:val="0"/>
              <w:snapToGrid w:val="0"/>
              <w:spacing w:line="26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【行政法规】《计划生育技术服务管理条例》（2004年国务院令428号修正）</w:t>
            </w:r>
          </w:p>
          <w:p>
            <w:pPr>
              <w:spacing w:line="260" w:lineRule="exact"/>
              <w:ind w:firstLine="352" w:firstLineChars="196"/>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第三十四条  计划生育技术服务机构或者医疗、保健机构以外的机构或者人员违反本条例的规定，擅自从事计划生育技术服务的，由县级以上地方人民政府计划生育行政部门依据职权，责令改正，给予警告，没收违法所得和有关药品、医疗器械；违法所得5000元以上的，并处违法所得2倍以上5倍以下的罚款；没有违法所得或者违法所得不足5000元的，并处5000元以上2万元以下的罚款；造成严重后果，构成犯罪的，依法追究刑事责任。</w:t>
            </w:r>
          </w:p>
        </w:tc>
        <w:tc>
          <w:tcPr>
            <w:tcW w:w="1712"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警告，没收违法所得和有关药品、医疗器械；罚款</w:t>
            </w:r>
          </w:p>
        </w:tc>
        <w:tc>
          <w:tcPr>
            <w:tcW w:w="821" w:type="dxa"/>
            <w:vAlign w:val="center"/>
          </w:tcPr>
          <w:p>
            <w:pPr>
              <w:spacing w:line="260" w:lineRule="exact"/>
              <w:rPr>
                <w:rFonts w:hint="eastAsia" w:ascii="仿宋_GB2312" w:hAnsi="仿宋_GB2312" w:eastAsia="仿宋_GB2312" w:cs="仿宋_GB2312"/>
                <w:b w:val="0"/>
                <w:bCs/>
                <w:color w:val="auto"/>
                <w:kern w:val="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jc w:val="center"/>
        </w:trPr>
        <w:tc>
          <w:tcPr>
            <w:tcW w:w="774" w:type="dxa"/>
            <w:vAlign w:val="center"/>
          </w:tcPr>
          <w:p>
            <w:pPr>
              <w:spacing w:line="260" w:lineRule="exact"/>
              <w:jc w:val="both"/>
              <w:rPr>
                <w:rFonts w:hint="default"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141</w:t>
            </w:r>
          </w:p>
        </w:tc>
        <w:tc>
          <w:tcPr>
            <w:tcW w:w="631" w:type="dxa"/>
            <w:vAlign w:val="center"/>
          </w:tcPr>
          <w:p>
            <w:pPr>
              <w:widowControl/>
              <w:adjustRightInd w:val="0"/>
              <w:snapToGrid w:val="0"/>
              <w:spacing w:line="260" w:lineRule="exact"/>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行政处罚</w:t>
            </w:r>
          </w:p>
        </w:tc>
        <w:tc>
          <w:tcPr>
            <w:tcW w:w="1575" w:type="dxa"/>
            <w:vAlign w:val="center"/>
          </w:tcPr>
          <w:p>
            <w:pPr>
              <w:widowControl/>
              <w:adjustRightInd w:val="0"/>
              <w:snapToGrid w:val="0"/>
              <w:spacing w:line="260" w:lineRule="exact"/>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t>对从事计划生育技术服务的人员擅自增加计划生育技术服务项目或在执业的机构外行使计划生育技术服务行为的处罚</w:t>
            </w:r>
          </w:p>
        </w:tc>
        <w:tc>
          <w:tcPr>
            <w:tcW w:w="717" w:type="dxa"/>
            <w:vAlign w:val="center"/>
          </w:tcPr>
          <w:p>
            <w:pPr>
              <w:adjustRightInd w:val="0"/>
              <w:snapToGrid w:val="0"/>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0220150000</w:t>
            </w:r>
          </w:p>
        </w:tc>
        <w:tc>
          <w:tcPr>
            <w:tcW w:w="709"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646" w:type="dxa"/>
            <w:vAlign w:val="center"/>
          </w:tcPr>
          <w:p>
            <w:pPr>
              <w:widowControl/>
              <w:adjustRightInd w:val="0"/>
              <w:snapToGrid w:val="0"/>
              <w:spacing w:line="26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【部门规章】 《计划生育技术服务管理条例实施细则》（2001年国家计划生育委员会令第6号）</w:t>
            </w:r>
          </w:p>
          <w:p>
            <w:pPr>
              <w:widowControl/>
              <w:adjustRightInd w:val="0"/>
              <w:snapToGrid w:val="0"/>
              <w:spacing w:line="26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第五十二条  从事计划生育技术服务的人员违反条例和本细则规定，擅自增加计划生育技术服务项目或在执业的机构外从事计划生育技术服务的，由原发证部门责令改正，给予警告，没收违法所得；违法所得1000元以上的，并处违法所得2倍以上5倍以下的罚款；没有违法所得或者违法所得不足1000元的，并处1000元以上3000元以下罚款；情节严重的，并由原发证部门吊销相关的执业资格。</w:t>
            </w:r>
          </w:p>
        </w:tc>
        <w:tc>
          <w:tcPr>
            <w:tcW w:w="1712"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警告，没收违法所得；罚款；吊销相关的执业资格</w:t>
            </w:r>
          </w:p>
        </w:tc>
        <w:tc>
          <w:tcPr>
            <w:tcW w:w="821" w:type="dxa"/>
            <w:vAlign w:val="center"/>
          </w:tcPr>
          <w:p>
            <w:pPr>
              <w:spacing w:line="260" w:lineRule="exact"/>
              <w:rPr>
                <w:rFonts w:hint="eastAsia" w:ascii="仿宋_GB2312" w:hAnsi="仿宋_GB2312" w:eastAsia="仿宋_GB2312" w:cs="仿宋_GB2312"/>
                <w:b w:val="0"/>
                <w:bCs/>
                <w:color w:val="auto"/>
                <w:kern w:val="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74" w:type="dxa"/>
            <w:vAlign w:val="center"/>
          </w:tcPr>
          <w:p>
            <w:pPr>
              <w:spacing w:line="260" w:lineRule="exact"/>
              <w:ind w:firstLine="180" w:firstLineChars="100"/>
              <w:jc w:val="both"/>
              <w:rPr>
                <w:rFonts w:hint="default"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142</w:t>
            </w:r>
          </w:p>
        </w:tc>
        <w:tc>
          <w:tcPr>
            <w:tcW w:w="631" w:type="dxa"/>
            <w:vAlign w:val="center"/>
          </w:tcPr>
          <w:p>
            <w:pPr>
              <w:widowControl/>
              <w:adjustRightInd w:val="0"/>
              <w:snapToGrid w:val="0"/>
              <w:spacing w:line="260" w:lineRule="exact"/>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行政处罚</w:t>
            </w:r>
          </w:p>
        </w:tc>
        <w:tc>
          <w:tcPr>
            <w:tcW w:w="1575" w:type="dxa"/>
            <w:vAlign w:val="center"/>
          </w:tcPr>
          <w:p>
            <w:pPr>
              <w:widowControl/>
              <w:adjustRightInd w:val="0"/>
              <w:snapToGrid w:val="0"/>
              <w:spacing w:line="260" w:lineRule="exact"/>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t>对买卖、出借、出租或涂改、伪造计划生育技术服务人员合格证明文件行为的处罚</w:t>
            </w:r>
          </w:p>
        </w:tc>
        <w:tc>
          <w:tcPr>
            <w:tcW w:w="717" w:type="dxa"/>
            <w:vAlign w:val="center"/>
          </w:tcPr>
          <w:p>
            <w:pPr>
              <w:adjustRightInd w:val="0"/>
              <w:snapToGrid w:val="0"/>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0220151000</w:t>
            </w:r>
          </w:p>
        </w:tc>
        <w:tc>
          <w:tcPr>
            <w:tcW w:w="709"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646" w:type="dxa"/>
            <w:vAlign w:val="center"/>
          </w:tcPr>
          <w:p>
            <w:pPr>
              <w:widowControl/>
              <w:adjustRightInd w:val="0"/>
              <w:snapToGrid w:val="0"/>
              <w:spacing w:line="26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【部门规章】《计划生育技术服务管理条例实施细则》（2001年国家计划生育委员会令第6号）</w:t>
            </w:r>
          </w:p>
          <w:p>
            <w:pPr>
              <w:widowControl/>
              <w:adjustRightInd w:val="0"/>
              <w:snapToGrid w:val="0"/>
              <w:spacing w:line="26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第五十条第二款  买卖、出借、出租或涂改、伪造计划生育技术服务人员合格证明文件的，由原发证部门责令改正，没收违法所得；违法所得1000元以上的，并处违法所得2倍以上5倍以下的罚款；没有违法所得或者违法所得不足1000元的，并处1000元以上3000元以下罚款；情节严重的，并由原发证部门吊销相关的执业资格。</w:t>
            </w:r>
          </w:p>
        </w:tc>
        <w:tc>
          <w:tcPr>
            <w:tcW w:w="1712"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没收违法所得；罚款；吊销相关的执业资格</w:t>
            </w:r>
          </w:p>
        </w:tc>
        <w:tc>
          <w:tcPr>
            <w:tcW w:w="821" w:type="dxa"/>
            <w:vAlign w:val="center"/>
          </w:tcPr>
          <w:p>
            <w:pPr>
              <w:spacing w:line="260" w:lineRule="exact"/>
              <w:rPr>
                <w:rFonts w:hint="eastAsia" w:ascii="仿宋_GB2312" w:hAnsi="仿宋_GB2312" w:eastAsia="仿宋_GB2312" w:cs="仿宋_GB2312"/>
                <w:b w:val="0"/>
                <w:bCs/>
                <w:color w:val="auto"/>
                <w:kern w:val="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0" w:hRule="atLeast"/>
          <w:jc w:val="center"/>
        </w:trPr>
        <w:tc>
          <w:tcPr>
            <w:tcW w:w="774" w:type="dxa"/>
            <w:vAlign w:val="center"/>
          </w:tcPr>
          <w:p>
            <w:pPr>
              <w:spacing w:line="260" w:lineRule="exact"/>
              <w:ind w:firstLine="180" w:firstLineChars="100"/>
              <w:jc w:val="both"/>
              <w:rPr>
                <w:rFonts w:hint="default"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143</w:t>
            </w:r>
          </w:p>
        </w:tc>
        <w:tc>
          <w:tcPr>
            <w:tcW w:w="631" w:type="dxa"/>
            <w:vAlign w:val="center"/>
          </w:tcPr>
          <w:p>
            <w:pPr>
              <w:widowControl/>
              <w:adjustRightInd w:val="0"/>
              <w:snapToGrid w:val="0"/>
              <w:spacing w:line="260" w:lineRule="exact"/>
              <w:rPr>
                <w:rFonts w:hint="eastAsia" w:ascii="仿宋_GB2312" w:hAnsi="仿宋_GB2312" w:eastAsia="仿宋_GB2312" w:cs="仿宋_GB2312"/>
                <w:b w:val="0"/>
                <w:bCs/>
                <w:color w:val="FF0000"/>
                <w:sz w:val="18"/>
                <w:szCs w:val="18"/>
                <w:highlight w:val="none"/>
                <w:u w:val="none"/>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行政处罚</w:t>
            </w:r>
          </w:p>
        </w:tc>
        <w:tc>
          <w:tcPr>
            <w:tcW w:w="1575" w:type="dxa"/>
            <w:vAlign w:val="center"/>
          </w:tcPr>
          <w:p>
            <w:pPr>
              <w:widowControl/>
              <w:adjustRightInd w:val="0"/>
              <w:snapToGrid w:val="0"/>
              <w:spacing w:line="260" w:lineRule="exact"/>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对经批准实施人工终止妊娠手术的机构未建立真实完整的终止妊娠药品购进记录，或者未按照规定为终止妊娠药品使用者建立完整用药档案行为的处罚</w:t>
            </w:r>
          </w:p>
        </w:tc>
        <w:tc>
          <w:tcPr>
            <w:tcW w:w="717" w:type="dxa"/>
            <w:vAlign w:val="center"/>
          </w:tcPr>
          <w:p>
            <w:pPr>
              <w:adjustRightInd w:val="0"/>
              <w:snapToGrid w:val="0"/>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0220152000</w:t>
            </w:r>
          </w:p>
        </w:tc>
        <w:tc>
          <w:tcPr>
            <w:tcW w:w="709"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646" w:type="dxa"/>
            <w:vAlign w:val="center"/>
          </w:tcPr>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【部门规章】《禁止非医学需要的胎儿性别鉴定和选择性别人工终止妊娠的规定》（2016年国家卫生计生委令第9号）</w:t>
            </w:r>
          </w:p>
          <w:p>
            <w:pPr>
              <w:widowControl/>
              <w:adjustRightInd w:val="0"/>
              <w:snapToGrid w:val="0"/>
              <w:spacing w:line="26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sz w:val="18"/>
                <w:szCs w:val="18"/>
                <w:highlight w:val="none"/>
                <w:u w:val="none"/>
              </w:rPr>
              <w:t>第二十条 经批准实施人工终止妊娠手术的机构未建立真实完整的终止妊娠药品购进记录，或者未按照规定为终止妊娠药品使用者建立完整用药档案的，由县级以上卫生</w:t>
            </w:r>
            <w:r>
              <w:rPr>
                <w:rFonts w:hint="eastAsia" w:ascii="仿宋_GB2312" w:hAnsi="仿宋_GB2312" w:eastAsia="仿宋_GB2312" w:cs="仿宋_GB2312"/>
                <w:b w:val="0"/>
                <w:bCs/>
                <w:color w:val="auto"/>
                <w:sz w:val="18"/>
                <w:szCs w:val="18"/>
                <w:highlight w:val="none"/>
                <w:u w:val="none"/>
                <w:lang w:eastAsia="zh-CN"/>
              </w:rPr>
              <w:t>计生</w:t>
            </w:r>
            <w:r>
              <w:rPr>
                <w:rFonts w:hint="eastAsia" w:ascii="仿宋_GB2312" w:hAnsi="仿宋_GB2312" w:eastAsia="仿宋_GB2312" w:cs="仿宋_GB2312"/>
                <w:b w:val="0"/>
                <w:bCs/>
                <w:color w:val="auto"/>
                <w:sz w:val="18"/>
                <w:szCs w:val="18"/>
                <w:highlight w:val="none"/>
                <w:u w:val="none"/>
              </w:rPr>
              <w:t>行政部门责令改正；拒不改正的，给予警告，并可处1万元以上3万元以下罚款；对医疗卫生机构的主要负责人、直接负责的主管人员和直接责任人员，依法进行处理。 </w:t>
            </w:r>
          </w:p>
        </w:tc>
        <w:tc>
          <w:tcPr>
            <w:tcW w:w="1712"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警告，罚款</w:t>
            </w:r>
          </w:p>
        </w:tc>
        <w:tc>
          <w:tcPr>
            <w:tcW w:w="821"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774" w:type="dxa"/>
            <w:vAlign w:val="center"/>
          </w:tcPr>
          <w:p>
            <w:pPr>
              <w:spacing w:line="260" w:lineRule="exact"/>
              <w:ind w:firstLine="180" w:firstLineChars="100"/>
              <w:jc w:val="both"/>
              <w:rPr>
                <w:rFonts w:hint="default"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144</w:t>
            </w:r>
          </w:p>
        </w:tc>
        <w:tc>
          <w:tcPr>
            <w:tcW w:w="631" w:type="dxa"/>
            <w:vAlign w:val="center"/>
          </w:tcPr>
          <w:p>
            <w:pPr>
              <w:widowControl/>
              <w:adjustRightInd w:val="0"/>
              <w:snapToGrid w:val="0"/>
              <w:spacing w:line="260" w:lineRule="exact"/>
              <w:rPr>
                <w:rFonts w:hint="eastAsia" w:ascii="仿宋_GB2312" w:hAnsi="仿宋_GB2312" w:eastAsia="仿宋_GB2312" w:cs="仿宋_GB2312"/>
                <w:b w:val="0"/>
                <w:bCs/>
                <w:color w:val="FF0000"/>
                <w:sz w:val="18"/>
                <w:szCs w:val="18"/>
                <w:highlight w:val="none"/>
                <w:u w:val="none"/>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行政处罚</w:t>
            </w:r>
          </w:p>
        </w:tc>
        <w:tc>
          <w:tcPr>
            <w:tcW w:w="1575" w:type="dxa"/>
            <w:vAlign w:val="center"/>
          </w:tcPr>
          <w:p>
            <w:pPr>
              <w:widowControl/>
              <w:adjustRightInd w:val="0"/>
              <w:snapToGrid w:val="0"/>
              <w:spacing w:line="260" w:lineRule="exact"/>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对介绍、组织孕妇实施非医学需要的胎儿性别鉴定或者选择性别人工终止妊娠行为的处罚</w:t>
            </w:r>
          </w:p>
        </w:tc>
        <w:tc>
          <w:tcPr>
            <w:tcW w:w="717" w:type="dxa"/>
            <w:vAlign w:val="center"/>
          </w:tcPr>
          <w:p>
            <w:pPr>
              <w:adjustRightInd w:val="0"/>
              <w:snapToGrid w:val="0"/>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0220153000</w:t>
            </w:r>
          </w:p>
        </w:tc>
        <w:tc>
          <w:tcPr>
            <w:tcW w:w="709"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646" w:type="dxa"/>
            <w:vAlign w:val="center"/>
          </w:tcPr>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【部门规章】《禁止非医学需要的胎儿性别鉴定和选择性别人工终止妊娠的规定》（2016年国家卫生计生委令第9号）</w:t>
            </w:r>
          </w:p>
          <w:p>
            <w:pPr>
              <w:spacing w:line="260" w:lineRule="exact"/>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sz w:val="18"/>
                <w:szCs w:val="18"/>
                <w:highlight w:val="none"/>
                <w:u w:val="none"/>
              </w:rPr>
              <w:t xml:space="preserve">    第二十三条 介绍、组织孕妇实施非医学需要的胎儿性别鉴定或者选择性别人工终止妊娠的，由县级以上</w:t>
            </w:r>
            <w:r>
              <w:rPr>
                <w:rFonts w:hint="eastAsia" w:ascii="仿宋_GB2312" w:hAnsi="仿宋_GB2312" w:eastAsia="仿宋_GB2312" w:cs="仿宋_GB2312"/>
                <w:b w:val="0"/>
                <w:bCs/>
                <w:color w:val="auto"/>
                <w:sz w:val="18"/>
                <w:szCs w:val="18"/>
                <w:highlight w:val="none"/>
                <w:u w:val="none"/>
                <w:lang w:eastAsia="zh-CN"/>
              </w:rPr>
              <w:t>卫生健康局</w:t>
            </w:r>
            <w:r>
              <w:rPr>
                <w:rFonts w:hint="eastAsia" w:ascii="仿宋_GB2312" w:hAnsi="仿宋_GB2312" w:eastAsia="仿宋_GB2312" w:cs="仿宋_GB2312"/>
                <w:b w:val="0"/>
                <w:bCs/>
                <w:color w:val="auto"/>
                <w:sz w:val="18"/>
                <w:szCs w:val="18"/>
                <w:highlight w:val="none"/>
                <w:u w:val="none"/>
              </w:rPr>
              <w:t>责令改正，给予警告；情节严重的，没收违法所得，并处5000元以上3万元以下罚款。</w:t>
            </w:r>
          </w:p>
        </w:tc>
        <w:tc>
          <w:tcPr>
            <w:tcW w:w="1712"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警告；情节严重的，没收违法所得，并处5000元以上3万元以下罚款</w:t>
            </w:r>
          </w:p>
        </w:tc>
        <w:tc>
          <w:tcPr>
            <w:tcW w:w="821"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0" w:hRule="atLeast"/>
          <w:jc w:val="center"/>
        </w:trPr>
        <w:tc>
          <w:tcPr>
            <w:tcW w:w="774" w:type="dxa"/>
            <w:vAlign w:val="center"/>
          </w:tcPr>
          <w:p>
            <w:pPr>
              <w:spacing w:line="260" w:lineRule="exact"/>
              <w:jc w:val="both"/>
              <w:rPr>
                <w:rFonts w:hint="default"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145</w:t>
            </w:r>
          </w:p>
        </w:tc>
        <w:tc>
          <w:tcPr>
            <w:tcW w:w="631" w:type="dxa"/>
            <w:vAlign w:val="center"/>
          </w:tcPr>
          <w:p>
            <w:pPr>
              <w:widowControl/>
              <w:adjustRightInd w:val="0"/>
              <w:snapToGrid w:val="0"/>
              <w:spacing w:line="260" w:lineRule="exact"/>
              <w:rPr>
                <w:rFonts w:hint="eastAsia" w:ascii="仿宋_GB2312" w:hAnsi="仿宋_GB2312" w:eastAsia="仿宋_GB2312" w:cs="仿宋_GB2312"/>
                <w:b w:val="0"/>
                <w:bCs/>
                <w:color w:val="FF0000"/>
                <w:sz w:val="18"/>
                <w:szCs w:val="18"/>
                <w:highlight w:val="none"/>
                <w:u w:val="none"/>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行政处罚</w:t>
            </w:r>
          </w:p>
        </w:tc>
        <w:tc>
          <w:tcPr>
            <w:tcW w:w="1575" w:type="dxa"/>
            <w:vAlign w:val="center"/>
          </w:tcPr>
          <w:p>
            <w:pPr>
              <w:widowControl/>
              <w:adjustRightInd w:val="0"/>
              <w:snapToGrid w:val="0"/>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对建设单位未按规定进行职业病危害预评价、建设项目的职业病防护设施未按照规定与主体工程同时设计、同时施工、同时投入生产和使用等行为的处罚（医疗机构放射性职业病危害的建设项目除外）</w:t>
            </w:r>
          </w:p>
        </w:tc>
        <w:tc>
          <w:tcPr>
            <w:tcW w:w="717" w:type="dxa"/>
            <w:vAlign w:val="center"/>
          </w:tcPr>
          <w:p>
            <w:pPr>
              <w:adjustRightInd w:val="0"/>
              <w:snapToGrid w:val="0"/>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0229169000</w:t>
            </w:r>
          </w:p>
        </w:tc>
        <w:tc>
          <w:tcPr>
            <w:tcW w:w="709"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646" w:type="dxa"/>
            <w:vAlign w:val="center"/>
          </w:tcPr>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 xml:space="preserve">    【法律】《中华人民共和国职业病防治法》（</w:t>
            </w:r>
            <w:r>
              <w:rPr>
                <w:rFonts w:hint="eastAsia" w:ascii="仿宋_GB2312" w:hAnsi="仿宋_GB2312" w:eastAsia="仿宋_GB2312" w:cs="仿宋_GB2312"/>
                <w:b w:val="0"/>
                <w:bCs/>
                <w:color w:val="auto"/>
                <w:sz w:val="18"/>
                <w:szCs w:val="18"/>
                <w:highlight w:val="none"/>
                <w:u w:val="none"/>
                <w:lang w:val="en-US" w:eastAsia="zh-CN"/>
              </w:rPr>
              <w:t>2018</w:t>
            </w:r>
            <w:r>
              <w:rPr>
                <w:rFonts w:hint="eastAsia" w:ascii="仿宋_GB2312" w:hAnsi="仿宋_GB2312" w:eastAsia="仿宋_GB2312" w:cs="仿宋_GB2312"/>
                <w:b w:val="0"/>
                <w:bCs/>
                <w:color w:val="auto"/>
                <w:sz w:val="18"/>
                <w:szCs w:val="18"/>
                <w:highlight w:val="none"/>
                <w:u w:val="none"/>
              </w:rPr>
              <w:t>年修正）</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 xml:space="preserve">    第六十九条  建设单位违反本法规定，有下列行为之一的，由安全生产监督管理部门和卫生行政部门依据职责分工给予警告，责令限期改正；逾期不改正的，处十万元以上五十万元以下的罚款；情节严重的，责令停止产生职业病危害的作业，或者提请有关人民政府按照国务院规定的权限责令停建、关闭：</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 xml:space="preserve">    （一）未按照规定进行职业病危害预评价的；</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 xml:space="preserve">    （二）医疗机构可能产生放射性职业病危害的建设项目未按照规定提交放射性职业病危害预评价报告，或者放射性职业病危害预评价报告未经卫生行政部门审核同意，开工建设的；</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 xml:space="preserve">    （三）建设项目的职业病防护设施未按照规定与主体工程同时设计、同时施工、同时投入生产和使用的；</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 xml:space="preserve">    （四）建设项目的职业病防护设施设计不符合国家职业卫生标准和卫生要求，或者医疗机构放射性职业病危害严重的建设项目的防护设施设计未经卫生行政部门审查同意擅自施工的；</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 xml:space="preserve">    （五）未按照规定对职业病防护设施进行职业病危害控制效果评价的；</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 xml:space="preserve">    （六）建设项目竣工投入生产和使用前，职业病防护设施未按照规定验收合格的。</w:t>
            </w:r>
          </w:p>
        </w:tc>
        <w:tc>
          <w:tcPr>
            <w:tcW w:w="1712"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对建设单位未按规定进行职业病危害预评价、建设项目的职业病防护设施未按照规定与主体工程同时设计、同时施工、同时投入生产和使用等行为的处罚（医疗机构放射性职业病危害的建设项目除外）</w:t>
            </w:r>
          </w:p>
        </w:tc>
        <w:tc>
          <w:tcPr>
            <w:tcW w:w="821" w:type="dxa"/>
            <w:vAlign w:val="center"/>
          </w:tcPr>
          <w:p>
            <w:pPr>
              <w:spacing w:line="260" w:lineRule="exact"/>
              <w:rPr>
                <w:rFonts w:hint="eastAsia" w:ascii="仿宋_GB2312" w:hAnsi="仿宋_GB2312" w:eastAsia="仿宋_GB2312" w:cs="仿宋_GB2312"/>
                <w:b w:val="0"/>
                <w:bCs/>
                <w:color w:val="auto"/>
                <w:sz w:val="18"/>
                <w:szCs w:val="18"/>
                <w:highlight w:val="none"/>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774" w:type="dxa"/>
            <w:vAlign w:val="center"/>
          </w:tcPr>
          <w:p>
            <w:pPr>
              <w:spacing w:line="260" w:lineRule="exact"/>
              <w:jc w:val="both"/>
              <w:rPr>
                <w:rFonts w:hint="default"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146</w:t>
            </w:r>
          </w:p>
        </w:tc>
        <w:tc>
          <w:tcPr>
            <w:tcW w:w="631" w:type="dxa"/>
            <w:vAlign w:val="center"/>
          </w:tcPr>
          <w:p>
            <w:pPr>
              <w:widowControl/>
              <w:adjustRightInd w:val="0"/>
              <w:snapToGrid w:val="0"/>
              <w:spacing w:line="260" w:lineRule="exact"/>
              <w:rPr>
                <w:rFonts w:hint="eastAsia" w:ascii="仿宋_GB2312" w:hAnsi="仿宋_GB2312" w:eastAsia="仿宋_GB2312" w:cs="仿宋_GB2312"/>
                <w:b w:val="0"/>
                <w:bCs/>
                <w:color w:val="FF0000"/>
                <w:sz w:val="18"/>
                <w:szCs w:val="18"/>
                <w:highlight w:val="none"/>
                <w:u w:val="none"/>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行政处罚</w:t>
            </w:r>
          </w:p>
        </w:tc>
        <w:tc>
          <w:tcPr>
            <w:tcW w:w="1575" w:type="dxa"/>
            <w:vAlign w:val="center"/>
          </w:tcPr>
          <w:p>
            <w:pPr>
              <w:widowControl/>
              <w:adjustRightInd w:val="0"/>
              <w:snapToGrid w:val="0"/>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对建设单位未按规定进行职业病危害预评价、建设项目的职业病防护设施未按照规定与主体工程同时设计、同时施工、同时投入生产和使用等的处罚</w:t>
            </w:r>
          </w:p>
        </w:tc>
        <w:tc>
          <w:tcPr>
            <w:tcW w:w="717" w:type="dxa"/>
            <w:vAlign w:val="center"/>
          </w:tcPr>
          <w:p>
            <w:pPr>
              <w:adjustRightInd w:val="0"/>
              <w:snapToGrid w:val="0"/>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0229170000</w:t>
            </w:r>
          </w:p>
        </w:tc>
        <w:tc>
          <w:tcPr>
            <w:tcW w:w="709"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646" w:type="dxa"/>
            <w:vAlign w:val="center"/>
          </w:tcPr>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【部门规章】《建设项目职业病防护设施“三同时”监督管理办法》（2017年国家安全监管总局令第90号）</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 xml:space="preserve">第三十九条 建设单位有下列行为之一的，由安全生产监督管理部门给予警告，责令限期改正；逾期不改正的，处10万元以上50万元以下的罚款；情节严重的，责令停止产生职业病危害的作业，或者提请有关人民政府按照国务院规定的权限责令停建、关闭： </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 xml:space="preserve">（一）未按照本办法规定进行职业病危害预评价的； </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 xml:space="preserve">（二）建设项目的职业病防护设施未按照规定与主体工程同时设计、同时施工、同时投入生产和使用的； </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 xml:space="preserve">（三）建设项目的职业病防护设施设计不符合国家职业卫生标准和卫生要求的； </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 xml:space="preserve">（四）未按照本办法规定对职业病防护设施进行职业病危害控制效果评价的； </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（五）建设项目竣工投入生产和使用前，职业病防护设施未按照本办法规定验收合格的。</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 xml:space="preserve">第五条 国家安全生产监督管理总局在国务院规定的职责范围内对全国建设项目职业病防护设施“三同时”实施监督管理。 </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 xml:space="preserve">县级以上地方各级人民政府安全生产监督管理部门依法在本级人民政府规定的职责范围内对本行政区域内的建设项目职业病防护设施“三同时”实施分类分级监督管理，具体办法由省级安全生产监督管理部门制定，并报国家安全生产监督管理总局备案。 </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 xml:space="preserve">跨两个及两个以上行政区域的建设项目职业病防护设施“三同时”由其共同的上一级人民政府安全生产监督管理部门实施监督管理。 </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上一级人民政府安全生产监督管理部门根据工作需要，可以将其负责的建设项目职业病防护设施“三同时”监督管理工作委托下一级人民政府安全生产监督管理部门实施；接受委托的安全生产监督管理部门不得再委托。</w:t>
            </w:r>
          </w:p>
        </w:tc>
        <w:tc>
          <w:tcPr>
            <w:tcW w:w="1712"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对建设单位未按规定进行职业病危害预评价、建设项目的职业病防护设施未按照规定与主体工程同时设计、同时施工、同时投入生产和使用等的处罚</w:t>
            </w:r>
          </w:p>
        </w:tc>
        <w:tc>
          <w:tcPr>
            <w:tcW w:w="821" w:type="dxa"/>
            <w:vAlign w:val="center"/>
          </w:tcPr>
          <w:p>
            <w:pPr>
              <w:spacing w:line="260" w:lineRule="exact"/>
              <w:rPr>
                <w:rFonts w:hint="eastAsia" w:ascii="仿宋_GB2312" w:hAnsi="仿宋_GB2312" w:eastAsia="仿宋_GB2312" w:cs="仿宋_GB2312"/>
                <w:b w:val="0"/>
                <w:bCs/>
                <w:color w:val="auto"/>
                <w:sz w:val="18"/>
                <w:szCs w:val="18"/>
                <w:highlight w:val="none"/>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4" w:type="dxa"/>
            <w:vAlign w:val="center"/>
          </w:tcPr>
          <w:p>
            <w:pPr>
              <w:spacing w:line="260" w:lineRule="exact"/>
              <w:jc w:val="both"/>
              <w:rPr>
                <w:rFonts w:hint="default"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147</w:t>
            </w:r>
          </w:p>
        </w:tc>
        <w:tc>
          <w:tcPr>
            <w:tcW w:w="631" w:type="dxa"/>
            <w:vAlign w:val="center"/>
          </w:tcPr>
          <w:p>
            <w:pPr>
              <w:widowControl/>
              <w:adjustRightInd w:val="0"/>
              <w:snapToGrid w:val="0"/>
              <w:spacing w:line="260" w:lineRule="exact"/>
              <w:rPr>
                <w:rFonts w:hint="eastAsia" w:ascii="仿宋_GB2312" w:hAnsi="仿宋_GB2312" w:eastAsia="仿宋_GB2312" w:cs="仿宋_GB2312"/>
                <w:b w:val="0"/>
                <w:bCs/>
                <w:color w:val="FF0000"/>
                <w:sz w:val="18"/>
                <w:szCs w:val="18"/>
                <w:highlight w:val="none"/>
                <w:u w:val="none"/>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行政处罚</w:t>
            </w:r>
          </w:p>
        </w:tc>
        <w:tc>
          <w:tcPr>
            <w:tcW w:w="1575" w:type="dxa"/>
            <w:vAlign w:val="center"/>
          </w:tcPr>
          <w:p>
            <w:pPr>
              <w:widowControl/>
              <w:adjustRightInd w:val="0"/>
              <w:snapToGrid w:val="0"/>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对建设单位未按规定对职业病危害预评价报告、职业病防护设施设计、职业病危害控制效果评价报告进行评审或者组织职业病防护设施验收等的处罚</w:t>
            </w:r>
          </w:p>
        </w:tc>
        <w:tc>
          <w:tcPr>
            <w:tcW w:w="717" w:type="dxa"/>
            <w:vAlign w:val="center"/>
          </w:tcPr>
          <w:p>
            <w:pPr>
              <w:adjustRightInd w:val="0"/>
              <w:snapToGrid w:val="0"/>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0229171000</w:t>
            </w:r>
          </w:p>
        </w:tc>
        <w:tc>
          <w:tcPr>
            <w:tcW w:w="709"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646" w:type="dxa"/>
            <w:vAlign w:val="center"/>
          </w:tcPr>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【部门规章】《建设项目职业病防护设施“三同时”监督管理办法》（2017年国家安全监管总局令第90号）</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 xml:space="preserve">第四十条 建设单位有下列行为之一的，由安全生产监督管理部门给予警告，责令限期改正；逾期不改正的，处5000元以上3万元以下的罚款： </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 xml:space="preserve">（一）未按照本办法规定，对职业病危害预评价报告、职业病防护设施设计、职业病危害控制效果评价报告进行评审或者组织职业病防护设施验收的； </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 xml:space="preserve">（二）职业病危害预评价、职业病防护设施设计、职业病危害控制效果评价或者职业病防护设施验收工作过程未形成书面报告备查的； </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 xml:space="preserve">（三）建设项目的生产规模、工艺等发生变更导致职业病危害风险发生重大变化的，建设单位对变更内容未重新进行职业病危害预评价和评审，或者未重新进行职业病防护设施设计和评审的； </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 xml:space="preserve">（四）需要试运行的职业病防护设施未与主体工程同时试运行的； </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 xml:space="preserve">（五）建设单位未按照本办法第八条规定公布有关信息的。 </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 xml:space="preserve">第五条 国家安全生产监督管理总局在国务院规定的职责范围内对全国建设项目职业病防护设施“三同时”实施监督管理。 </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 xml:space="preserve">县级以上地方各级人民政府安全生产监督管理部门依法在本级人民政府规定的职责范围内对本行政区域内的建设项目职业病防护设施“三同时”实施分类分级监督管理，具体办法由省级安全生产监督管理部门制定，并报国家安全生产监督管理总局备案。 </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跨两个及两个以上行政区域的建设项目职业病防护设施“三同时”由其共同的上一级人民政府安全生产监督管理部门实施监督管理。</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上一级人民政府安全生产监督管理部门根据工作需要，可以将其负责的建设项目职业病防护设施“三同时”监督管理工作委托下一级人民政府安全生产监督管理部门实施；接受委托的安全生产监督管理部门不得再委托。</w:t>
            </w:r>
          </w:p>
        </w:tc>
        <w:tc>
          <w:tcPr>
            <w:tcW w:w="1712"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对建设单位未按规定对职业病危害预评价报告、职业病防护设施设计、职业病危害控制效果评价报告进行评审或者组织职业病防护设施验收等的处罚</w:t>
            </w:r>
          </w:p>
        </w:tc>
        <w:tc>
          <w:tcPr>
            <w:tcW w:w="821"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0" w:hRule="atLeast"/>
          <w:jc w:val="center"/>
        </w:trPr>
        <w:tc>
          <w:tcPr>
            <w:tcW w:w="774" w:type="dxa"/>
            <w:vAlign w:val="center"/>
          </w:tcPr>
          <w:p>
            <w:pPr>
              <w:spacing w:line="260" w:lineRule="exact"/>
              <w:jc w:val="both"/>
              <w:rPr>
                <w:rFonts w:hint="default"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148</w:t>
            </w:r>
          </w:p>
        </w:tc>
        <w:tc>
          <w:tcPr>
            <w:tcW w:w="631" w:type="dxa"/>
            <w:vAlign w:val="center"/>
          </w:tcPr>
          <w:p>
            <w:pPr>
              <w:widowControl/>
              <w:adjustRightInd w:val="0"/>
              <w:snapToGrid w:val="0"/>
              <w:spacing w:line="260" w:lineRule="exact"/>
              <w:rPr>
                <w:rFonts w:hint="eastAsia" w:ascii="仿宋_GB2312" w:hAnsi="仿宋_GB2312" w:eastAsia="仿宋_GB2312" w:cs="仿宋_GB2312"/>
                <w:b w:val="0"/>
                <w:bCs/>
                <w:color w:val="FF0000"/>
                <w:sz w:val="18"/>
                <w:szCs w:val="18"/>
                <w:highlight w:val="none"/>
                <w:u w:val="none"/>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行政处罚</w:t>
            </w:r>
          </w:p>
        </w:tc>
        <w:tc>
          <w:tcPr>
            <w:tcW w:w="1575" w:type="dxa"/>
            <w:vAlign w:val="center"/>
          </w:tcPr>
          <w:p>
            <w:pPr>
              <w:widowControl/>
              <w:adjustRightInd w:val="0"/>
              <w:snapToGrid w:val="0"/>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对建设单位在职业病危害预评价报告、职业病防护设施设计、职业病危害控制效果评价报告编制、评审以及职业病防护设施验收等过程中弄虚作假的处罚</w:t>
            </w:r>
          </w:p>
        </w:tc>
        <w:tc>
          <w:tcPr>
            <w:tcW w:w="717" w:type="dxa"/>
            <w:vAlign w:val="center"/>
          </w:tcPr>
          <w:p>
            <w:pPr>
              <w:adjustRightInd w:val="0"/>
              <w:snapToGrid w:val="0"/>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0229172000</w:t>
            </w:r>
          </w:p>
        </w:tc>
        <w:tc>
          <w:tcPr>
            <w:tcW w:w="709"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646" w:type="dxa"/>
            <w:vAlign w:val="center"/>
          </w:tcPr>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 xml:space="preserve">    【部门规章】《建设项目职业病防护设施“三同时”监督管理办法》（2017年国家安全监管总局令第90号）</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 xml:space="preserve">第四十一条 建设单位在职业病危害预评价报告、职业病防护设施设计、职业病危害控制效果评价报告编制、评审以及职业病防护设施验收等过程中弄虚作假的，由安全生产监督管理部门责令限期改正，给予警告，可以并处5000元以上3万元以下的罚款。  </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 xml:space="preserve">第五条 国家安全生产监督管理总局在国务院规定的职责范围内对全国建设项目职业病防护设施“三同时”实施监督管理。 </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 xml:space="preserve">县级以上地方各级人民政府安全生产监督管理部门依法在本级人民政府规定的职责范围内对本行政区域内的建设项目职业病防护设施“三同时”实施分类分级监督管理，具体办法由省级安全生产监督管理部门制定，并报国家安全生产监督管理总局备案。 </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 xml:space="preserve">跨两个及两个以上行政区域的建设项目职业病防护设施“三同时”由其共同的上一级人民政府安全生产监督管理部门实施监督管理。 </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上一级人民政府安全生产监督管理部门根据工作需要，可以将其负责的建设项目职业病防护设施“三同时”监督管理工作委托下一级人民政府安全生产监督管理部门实施；接受委托的安全生产监督管理部门不得再委托。</w:t>
            </w:r>
          </w:p>
        </w:tc>
        <w:tc>
          <w:tcPr>
            <w:tcW w:w="1712"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对建设单位在职业病危害预评价报告、职业病防护设施设计、职业病危害控制效果评价报告编制、评审以及职业病防护设施验收等过程中弄虚作假的处罚</w:t>
            </w:r>
          </w:p>
        </w:tc>
        <w:tc>
          <w:tcPr>
            <w:tcW w:w="821"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0" w:hRule="atLeast"/>
          <w:jc w:val="center"/>
        </w:trPr>
        <w:tc>
          <w:tcPr>
            <w:tcW w:w="774" w:type="dxa"/>
            <w:vAlign w:val="center"/>
          </w:tcPr>
          <w:p>
            <w:pPr>
              <w:spacing w:line="260" w:lineRule="exact"/>
              <w:jc w:val="both"/>
              <w:rPr>
                <w:rFonts w:hint="default"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149</w:t>
            </w:r>
          </w:p>
        </w:tc>
        <w:tc>
          <w:tcPr>
            <w:tcW w:w="631" w:type="dxa"/>
            <w:vAlign w:val="center"/>
          </w:tcPr>
          <w:p>
            <w:pPr>
              <w:widowControl/>
              <w:adjustRightInd w:val="0"/>
              <w:snapToGrid w:val="0"/>
              <w:spacing w:line="260" w:lineRule="exact"/>
              <w:rPr>
                <w:rFonts w:hint="eastAsia" w:ascii="仿宋_GB2312" w:hAnsi="仿宋_GB2312" w:eastAsia="仿宋_GB2312" w:cs="仿宋_GB2312"/>
                <w:b w:val="0"/>
                <w:bCs/>
                <w:color w:val="FF0000"/>
                <w:sz w:val="18"/>
                <w:szCs w:val="18"/>
                <w:highlight w:val="none"/>
                <w:u w:val="none"/>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行政处罚</w:t>
            </w:r>
          </w:p>
        </w:tc>
        <w:tc>
          <w:tcPr>
            <w:tcW w:w="1575" w:type="dxa"/>
            <w:vAlign w:val="center"/>
          </w:tcPr>
          <w:p>
            <w:pPr>
              <w:widowControl/>
              <w:adjustRightInd w:val="0"/>
              <w:snapToGrid w:val="0"/>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对工作场所职业病危害因素检测、评价结果没有存档、上报、公布、未采取规定的职业病防治管理措施等行为的处罚</w:t>
            </w:r>
          </w:p>
        </w:tc>
        <w:tc>
          <w:tcPr>
            <w:tcW w:w="717" w:type="dxa"/>
            <w:vAlign w:val="center"/>
          </w:tcPr>
          <w:p>
            <w:pPr>
              <w:adjustRightInd w:val="0"/>
              <w:snapToGrid w:val="0"/>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0229173000</w:t>
            </w:r>
          </w:p>
        </w:tc>
        <w:tc>
          <w:tcPr>
            <w:tcW w:w="709"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646" w:type="dxa"/>
            <w:vAlign w:val="center"/>
          </w:tcPr>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【法律】《中华人民共和国职业病防治法》（</w:t>
            </w:r>
            <w:r>
              <w:rPr>
                <w:rFonts w:hint="eastAsia" w:ascii="仿宋_GB2312" w:hAnsi="仿宋_GB2312" w:eastAsia="仿宋_GB2312" w:cs="仿宋_GB2312"/>
                <w:b w:val="0"/>
                <w:bCs/>
                <w:color w:val="auto"/>
                <w:sz w:val="18"/>
                <w:szCs w:val="18"/>
                <w:highlight w:val="none"/>
                <w:u w:val="none"/>
                <w:lang w:val="en-US" w:eastAsia="zh-CN"/>
              </w:rPr>
              <w:t>2018</w:t>
            </w:r>
            <w:r>
              <w:rPr>
                <w:rFonts w:hint="eastAsia" w:ascii="仿宋_GB2312" w:hAnsi="仿宋_GB2312" w:eastAsia="仿宋_GB2312" w:cs="仿宋_GB2312"/>
                <w:b w:val="0"/>
                <w:bCs/>
                <w:color w:val="auto"/>
                <w:sz w:val="18"/>
                <w:szCs w:val="18"/>
                <w:highlight w:val="none"/>
                <w:u w:val="none"/>
              </w:rPr>
              <w:t>年修正）</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 xml:space="preserve">第七十条 违反本法规定，有下列行为之一的，由安全生产监督管理部门给予警告，责令限期改正；逾期不改正的，处十万元以下的罚款： </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 xml:space="preserve">（一）工作场所职业病危害因素检测、评价结果没有存档、上报、公布的； </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 xml:space="preserve">（二）未采取本法第二十条规定的职业病防治管理措施的； </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 xml:space="preserve">（三）未按照规定公布有关职业病防治的规章制度、操作规程、职业病危害事故应急救援措施的； </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 xml:space="preserve">（四）未按照规定组织劳动者进行职业卫生培训，或者未对劳动者个人职业病防护采取指导、督促措施的； </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（五）国内首次使用或者首次进口与职业病危害有关的化学材料，未按照规定报送毒性鉴定资料以及经有关部门登记注册或者批准进口的文件的</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 xml:space="preserve">第二十条 用人单位应当采取下列职业病防治管理措施： </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 xml:space="preserve">（一）设置或者指定职业卫生管理机构或者组织，配备专职或者兼职的职业卫生管理人员，负责本单位的职业病防治工作； </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 xml:space="preserve">（二）制定职业病防治计划和实施方案； </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 xml:space="preserve">（三）建立、健全职业卫生管理制度和操作规程； </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 xml:space="preserve">（四）建立、健全职业卫生档案和劳动者健康监护档案； </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 xml:space="preserve">（五）建立、健全工作场所职业病危害因素监测及评价制度； </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 xml:space="preserve">（六）建立、健全职业病危害事故应急救援预案。 </w:t>
            </w:r>
          </w:p>
        </w:tc>
        <w:tc>
          <w:tcPr>
            <w:tcW w:w="1712"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对工作场所职业病危害因素检测、评价结果没有存档、上报、公布、未采取规定的职业病防治管理措施等行为的处罚</w:t>
            </w:r>
          </w:p>
        </w:tc>
        <w:tc>
          <w:tcPr>
            <w:tcW w:w="821"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74" w:type="dxa"/>
            <w:vAlign w:val="center"/>
          </w:tcPr>
          <w:p>
            <w:pPr>
              <w:widowControl/>
              <w:tabs>
                <w:tab w:val="left" w:pos="425"/>
              </w:tabs>
              <w:adjustRightInd w:val="0"/>
              <w:snapToGrid w:val="0"/>
              <w:jc w:val="left"/>
              <w:rPr>
                <w:rFonts w:hint="default"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150</w:t>
            </w:r>
          </w:p>
        </w:tc>
        <w:tc>
          <w:tcPr>
            <w:tcW w:w="631" w:type="dxa"/>
            <w:vAlign w:val="center"/>
          </w:tcPr>
          <w:p>
            <w:pPr>
              <w:widowControl/>
              <w:adjustRightInd w:val="0"/>
              <w:snapToGrid w:val="0"/>
              <w:spacing w:line="260" w:lineRule="exact"/>
              <w:rPr>
                <w:rFonts w:hint="eastAsia" w:ascii="仿宋_GB2312" w:hAnsi="仿宋_GB2312" w:eastAsia="仿宋_GB2312" w:cs="仿宋_GB2312"/>
                <w:b w:val="0"/>
                <w:bCs/>
                <w:color w:val="FF0000"/>
                <w:sz w:val="18"/>
                <w:szCs w:val="18"/>
                <w:highlight w:val="none"/>
                <w:u w:val="none"/>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行政处罚</w:t>
            </w:r>
          </w:p>
        </w:tc>
        <w:tc>
          <w:tcPr>
            <w:tcW w:w="1575" w:type="dxa"/>
            <w:vAlign w:val="center"/>
          </w:tcPr>
          <w:p>
            <w:pPr>
              <w:widowControl/>
              <w:adjustRightInd w:val="0"/>
              <w:snapToGrid w:val="0"/>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对用人单位未按规定及时、如实向安全生产监督管理部门申报产生职业病危害的项目、未实施由专人负责的职业病危害因素日常监测，或者监测系统不能正常监测等行为的处罚</w:t>
            </w:r>
          </w:p>
        </w:tc>
        <w:tc>
          <w:tcPr>
            <w:tcW w:w="717" w:type="dxa"/>
            <w:vAlign w:val="center"/>
          </w:tcPr>
          <w:p>
            <w:pPr>
              <w:adjustRightInd w:val="0"/>
              <w:snapToGrid w:val="0"/>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0229174000</w:t>
            </w:r>
          </w:p>
        </w:tc>
        <w:tc>
          <w:tcPr>
            <w:tcW w:w="709"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646" w:type="dxa"/>
            <w:vAlign w:val="center"/>
          </w:tcPr>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【法律】《中华人民共和国职业病防治法》（</w:t>
            </w:r>
            <w:r>
              <w:rPr>
                <w:rFonts w:hint="eastAsia" w:ascii="仿宋_GB2312" w:hAnsi="仿宋_GB2312" w:eastAsia="仿宋_GB2312" w:cs="仿宋_GB2312"/>
                <w:b w:val="0"/>
                <w:bCs/>
                <w:color w:val="auto"/>
                <w:sz w:val="18"/>
                <w:szCs w:val="18"/>
                <w:highlight w:val="none"/>
                <w:u w:val="none"/>
                <w:lang w:val="en-US" w:eastAsia="zh-CN"/>
              </w:rPr>
              <w:t>2018</w:t>
            </w:r>
            <w:r>
              <w:rPr>
                <w:rFonts w:hint="eastAsia" w:ascii="仿宋_GB2312" w:hAnsi="仿宋_GB2312" w:eastAsia="仿宋_GB2312" w:cs="仿宋_GB2312"/>
                <w:b w:val="0"/>
                <w:bCs/>
                <w:color w:val="auto"/>
                <w:sz w:val="18"/>
                <w:szCs w:val="18"/>
                <w:highlight w:val="none"/>
                <w:u w:val="none"/>
              </w:rPr>
              <w:t>年修正）</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 xml:space="preserve">    第七十一条 用人单位违反本法规定，有下列行为之一的，由安全生产监督管理部门责令限期改正，给予警告，可以并处五万元以上十万元以下的罚款： </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 xml:space="preserve">    （一）未按照规定及时、如实向安全生产监督管理部门申报产生职业病危害的项目的； </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 xml:space="preserve">    （二）未实施由专人负责的职业病危害因素日常监测，或者监测系统不能正常监测的； </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 xml:space="preserve">    （三）订立或者变更劳动合同时，未告知劳动者职业病危害真实情况的； </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 xml:space="preserve">    （四）未按照规定组织职业健康检查、建立职业健康监护档案或者未将检查结果书面告知劳动者的； </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 xml:space="preserve">    （五）未依照本法规定在劳动者离开用人单位时提供职业健康监护档案复印件的。</w:t>
            </w:r>
          </w:p>
        </w:tc>
        <w:tc>
          <w:tcPr>
            <w:tcW w:w="1712"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对用人单位未按规定及时、如实向安全生产监督管理部门申报产生职业病危害的项目、未实施由专人负责的职业病危害因素日常监测，或者监测系统不能正常监测等行为的处罚</w:t>
            </w:r>
          </w:p>
        </w:tc>
        <w:tc>
          <w:tcPr>
            <w:tcW w:w="821"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0" w:hRule="atLeast"/>
          <w:jc w:val="center"/>
        </w:trPr>
        <w:tc>
          <w:tcPr>
            <w:tcW w:w="774" w:type="dxa"/>
            <w:vAlign w:val="center"/>
          </w:tcPr>
          <w:p>
            <w:pPr>
              <w:widowControl/>
              <w:tabs>
                <w:tab w:val="left" w:pos="425"/>
              </w:tabs>
              <w:adjustRightInd w:val="0"/>
              <w:snapToGrid w:val="0"/>
              <w:jc w:val="left"/>
              <w:rPr>
                <w:rFonts w:hint="default"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151</w:t>
            </w:r>
          </w:p>
        </w:tc>
        <w:tc>
          <w:tcPr>
            <w:tcW w:w="631" w:type="dxa"/>
            <w:vAlign w:val="center"/>
          </w:tcPr>
          <w:p>
            <w:pPr>
              <w:widowControl/>
              <w:adjustRightInd w:val="0"/>
              <w:snapToGrid w:val="0"/>
              <w:spacing w:line="260" w:lineRule="exact"/>
              <w:rPr>
                <w:rFonts w:hint="eastAsia" w:ascii="仿宋_GB2312" w:hAnsi="仿宋_GB2312" w:eastAsia="仿宋_GB2312" w:cs="仿宋_GB2312"/>
                <w:b w:val="0"/>
                <w:bCs/>
                <w:color w:val="FF0000"/>
                <w:sz w:val="18"/>
                <w:szCs w:val="18"/>
                <w:highlight w:val="none"/>
                <w:u w:val="none"/>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行政处罚</w:t>
            </w:r>
          </w:p>
        </w:tc>
        <w:tc>
          <w:tcPr>
            <w:tcW w:w="1575" w:type="dxa"/>
            <w:vAlign w:val="center"/>
          </w:tcPr>
          <w:p>
            <w:pPr>
              <w:widowControl/>
              <w:adjustRightInd w:val="0"/>
              <w:snapToGrid w:val="0"/>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对用人单位工作场所职业病危害因素的强度或者浓度超过国家职业卫生标准、未提供职业病防护设施和个人使用的职业病防护用品，或者提供的职业病防护设施和个人使用的职业病防护用品不符合国家职业卫生标准和卫生要求等行为的处罚</w:t>
            </w:r>
          </w:p>
        </w:tc>
        <w:tc>
          <w:tcPr>
            <w:tcW w:w="717" w:type="dxa"/>
            <w:vAlign w:val="center"/>
          </w:tcPr>
          <w:p>
            <w:pPr>
              <w:adjustRightInd w:val="0"/>
              <w:snapToGrid w:val="0"/>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0229175000</w:t>
            </w:r>
          </w:p>
        </w:tc>
        <w:tc>
          <w:tcPr>
            <w:tcW w:w="709"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646" w:type="dxa"/>
            <w:vAlign w:val="center"/>
          </w:tcPr>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【法律】《中华人民共和国职业病防治法》（</w:t>
            </w:r>
            <w:r>
              <w:rPr>
                <w:rFonts w:hint="eastAsia" w:ascii="仿宋_GB2312" w:hAnsi="仿宋_GB2312" w:eastAsia="仿宋_GB2312" w:cs="仿宋_GB2312"/>
                <w:b w:val="0"/>
                <w:bCs/>
                <w:color w:val="auto"/>
                <w:sz w:val="18"/>
                <w:szCs w:val="18"/>
                <w:highlight w:val="none"/>
                <w:u w:val="none"/>
                <w:lang w:val="en-US" w:eastAsia="zh-CN"/>
              </w:rPr>
              <w:t>2018</w:t>
            </w:r>
            <w:r>
              <w:rPr>
                <w:rFonts w:hint="eastAsia" w:ascii="仿宋_GB2312" w:hAnsi="仿宋_GB2312" w:eastAsia="仿宋_GB2312" w:cs="仿宋_GB2312"/>
                <w:b w:val="0"/>
                <w:bCs/>
                <w:color w:val="auto"/>
                <w:sz w:val="18"/>
                <w:szCs w:val="18"/>
                <w:highlight w:val="none"/>
                <w:u w:val="none"/>
              </w:rPr>
              <w:t>年修正）</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 xml:space="preserve">    第七十二条 用人单位违反本法规定，有下列行为之一的，由安全生产监督管理部门给予警告，责令限期改正，逾期不改正的，处五万元以上二十万元以下的罚款；情节严重的，责令停止产生职业病危害的作业，或者提请有关人民政府按照国务院规定的权限责令关闭： </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 xml:space="preserve">    （一）工作场所职业病危害因素的强度或者浓度超过国家职业卫生标准的； </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 xml:space="preserve">    （二）未提供职业病防护设施和个人使用的职业病防护用品，或者提供的职业病防护设施和个人使用的职业病防护用品不符合国家职业卫生标准和卫生要求的； </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 xml:space="preserve">    （三）对职业病防护设备、应急救援设施和个人使用的职业病防护用品未按照规定进行维护、检修、检测，或者不能保持正常运行、使用状态的； </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 xml:space="preserve">    （四）未按照规定对工作场所职业病危害因素进行检测、评价的； </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 xml:space="preserve">    （五）工作场所职业病危害因素经治理仍然达不到国家职业卫生标准和卫生要求时，未停止存在职业病危害因素的作业的； </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 xml:space="preserve">    （六）未按照规定安排职业病病人、疑似职业病病人进行诊治的； </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 xml:space="preserve">    （七）发生或者可能发生急性职业病危害事故时，未立即采取应急救援和控制措施或者未按照规定及时报告的； </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 xml:space="preserve">    （八）未按照规定在产生严重职业病危害的作业岗位醒目位置设置警示标识和中文警示说明的； </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 xml:space="preserve">    （九）拒绝职业卫生监督管理部门监督检查的； </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 xml:space="preserve">    （十）隐瞒、伪造、篡改、毁损职业健康监护档案、工作场所职业病危害因素检测评价结果等相关资料，或者拒不提供职业病诊断、鉴定所需资料的； </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 xml:space="preserve">    （十一）未按照规定承担职业病诊断、鉴定费用和职业病病人的医疗、生活保障费用的。</w:t>
            </w:r>
          </w:p>
        </w:tc>
        <w:tc>
          <w:tcPr>
            <w:tcW w:w="1712"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对用人单位工作场所职业病危害因素的强度或者浓度超过国家职业卫生标准、未提供职业病防护设施和个人使用的职业病防护用品，或者提供的职业病防护设施和个人使用的职业病防护用品不符合国家职业卫生标准和卫生要求等行为的处罚</w:t>
            </w:r>
          </w:p>
        </w:tc>
        <w:tc>
          <w:tcPr>
            <w:tcW w:w="821"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4" w:type="dxa"/>
            <w:vAlign w:val="center"/>
          </w:tcPr>
          <w:p>
            <w:pPr>
              <w:widowControl/>
              <w:tabs>
                <w:tab w:val="left" w:pos="425"/>
              </w:tabs>
              <w:adjustRightInd w:val="0"/>
              <w:snapToGrid w:val="0"/>
              <w:jc w:val="left"/>
              <w:rPr>
                <w:rFonts w:hint="default"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152</w:t>
            </w:r>
          </w:p>
        </w:tc>
        <w:tc>
          <w:tcPr>
            <w:tcW w:w="631" w:type="dxa"/>
            <w:vAlign w:val="center"/>
          </w:tcPr>
          <w:p>
            <w:pPr>
              <w:widowControl/>
              <w:adjustRightInd w:val="0"/>
              <w:snapToGrid w:val="0"/>
              <w:spacing w:line="260" w:lineRule="exact"/>
              <w:rPr>
                <w:rFonts w:hint="eastAsia" w:ascii="仿宋_GB2312" w:hAnsi="仿宋_GB2312" w:eastAsia="仿宋_GB2312" w:cs="仿宋_GB2312"/>
                <w:b w:val="0"/>
                <w:bCs/>
                <w:color w:val="FF0000"/>
                <w:sz w:val="18"/>
                <w:szCs w:val="18"/>
                <w:highlight w:val="none"/>
                <w:u w:val="none"/>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行政处罚</w:t>
            </w:r>
          </w:p>
        </w:tc>
        <w:tc>
          <w:tcPr>
            <w:tcW w:w="1575" w:type="dxa"/>
            <w:vAlign w:val="center"/>
          </w:tcPr>
          <w:p>
            <w:pPr>
              <w:widowControl/>
              <w:adjustRightInd w:val="0"/>
              <w:snapToGrid w:val="0"/>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对向用人单位提供可能产生职业病危害的设备、材料，未按规定提供中文说明书或者设置警示标识和中文警示说明的处罚</w:t>
            </w:r>
          </w:p>
        </w:tc>
        <w:tc>
          <w:tcPr>
            <w:tcW w:w="717" w:type="dxa"/>
            <w:vAlign w:val="center"/>
          </w:tcPr>
          <w:p>
            <w:pPr>
              <w:adjustRightInd w:val="0"/>
              <w:snapToGrid w:val="0"/>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0229176000</w:t>
            </w:r>
          </w:p>
        </w:tc>
        <w:tc>
          <w:tcPr>
            <w:tcW w:w="709"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646" w:type="dxa"/>
            <w:vAlign w:val="center"/>
          </w:tcPr>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【法律】《中华人民共和国职业病防治法》（</w:t>
            </w:r>
            <w:r>
              <w:rPr>
                <w:rFonts w:hint="eastAsia" w:ascii="仿宋_GB2312" w:hAnsi="仿宋_GB2312" w:eastAsia="仿宋_GB2312" w:cs="仿宋_GB2312"/>
                <w:b w:val="0"/>
                <w:bCs/>
                <w:color w:val="auto"/>
                <w:sz w:val="18"/>
                <w:szCs w:val="18"/>
                <w:highlight w:val="none"/>
                <w:u w:val="none"/>
                <w:lang w:val="en-US" w:eastAsia="zh-CN"/>
              </w:rPr>
              <w:t>2018</w:t>
            </w:r>
            <w:r>
              <w:rPr>
                <w:rFonts w:hint="eastAsia" w:ascii="仿宋_GB2312" w:hAnsi="仿宋_GB2312" w:eastAsia="仿宋_GB2312" w:cs="仿宋_GB2312"/>
                <w:b w:val="0"/>
                <w:bCs/>
                <w:color w:val="auto"/>
                <w:sz w:val="18"/>
                <w:szCs w:val="18"/>
                <w:highlight w:val="none"/>
                <w:u w:val="none"/>
              </w:rPr>
              <w:t>年修正）</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第七十三条 向用人单位提供可能产生职业病危害的设备、材料，未按照规定提供中文说明书或者设置警示标识和中文警示说明的，由安全生产监督管理部门责令限期改正，给予警告，并处五万元以上二十万元以下的罚款。</w:t>
            </w:r>
          </w:p>
        </w:tc>
        <w:tc>
          <w:tcPr>
            <w:tcW w:w="1712"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对向用人单位提供可能产生职业病危害的设备、材料，未按规定提供中文说明书或者设置警示标识和中文警示说明的处罚</w:t>
            </w:r>
          </w:p>
        </w:tc>
        <w:tc>
          <w:tcPr>
            <w:tcW w:w="821"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0" w:hRule="atLeast"/>
          <w:jc w:val="center"/>
        </w:trPr>
        <w:tc>
          <w:tcPr>
            <w:tcW w:w="774" w:type="dxa"/>
            <w:vAlign w:val="center"/>
          </w:tcPr>
          <w:p>
            <w:pPr>
              <w:widowControl/>
              <w:tabs>
                <w:tab w:val="left" w:pos="425"/>
              </w:tabs>
              <w:adjustRightInd w:val="0"/>
              <w:snapToGrid w:val="0"/>
              <w:jc w:val="left"/>
              <w:rPr>
                <w:rFonts w:hint="default"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153</w:t>
            </w:r>
          </w:p>
        </w:tc>
        <w:tc>
          <w:tcPr>
            <w:tcW w:w="631" w:type="dxa"/>
            <w:vAlign w:val="center"/>
          </w:tcPr>
          <w:p>
            <w:pPr>
              <w:widowControl/>
              <w:adjustRightInd w:val="0"/>
              <w:snapToGrid w:val="0"/>
              <w:spacing w:line="260" w:lineRule="exact"/>
              <w:rPr>
                <w:rFonts w:hint="eastAsia" w:ascii="仿宋_GB2312" w:hAnsi="仿宋_GB2312" w:eastAsia="仿宋_GB2312" w:cs="仿宋_GB2312"/>
                <w:b w:val="0"/>
                <w:bCs/>
                <w:color w:val="FF0000"/>
                <w:sz w:val="18"/>
                <w:szCs w:val="18"/>
                <w:highlight w:val="none"/>
                <w:u w:val="none"/>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行政处罚</w:t>
            </w:r>
          </w:p>
        </w:tc>
        <w:tc>
          <w:tcPr>
            <w:tcW w:w="1575" w:type="dxa"/>
            <w:vAlign w:val="center"/>
          </w:tcPr>
          <w:p>
            <w:pPr>
              <w:widowControl/>
              <w:adjustRightInd w:val="0"/>
              <w:snapToGrid w:val="0"/>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对用人单位和医疗卫生机构未按照规定报告职业病、疑似职业病的处罚</w:t>
            </w:r>
          </w:p>
        </w:tc>
        <w:tc>
          <w:tcPr>
            <w:tcW w:w="717" w:type="dxa"/>
            <w:vAlign w:val="center"/>
          </w:tcPr>
          <w:p>
            <w:pPr>
              <w:adjustRightInd w:val="0"/>
              <w:snapToGrid w:val="0"/>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0229177000</w:t>
            </w:r>
          </w:p>
        </w:tc>
        <w:tc>
          <w:tcPr>
            <w:tcW w:w="709"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646" w:type="dxa"/>
            <w:vAlign w:val="center"/>
          </w:tcPr>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【法律】《中华人民共和国职业病防治法》（</w:t>
            </w:r>
            <w:r>
              <w:rPr>
                <w:rFonts w:hint="eastAsia" w:ascii="仿宋_GB2312" w:hAnsi="仿宋_GB2312" w:eastAsia="仿宋_GB2312" w:cs="仿宋_GB2312"/>
                <w:b w:val="0"/>
                <w:bCs/>
                <w:color w:val="auto"/>
                <w:sz w:val="18"/>
                <w:szCs w:val="18"/>
                <w:highlight w:val="none"/>
                <w:u w:val="none"/>
                <w:lang w:val="en-US" w:eastAsia="zh-CN"/>
              </w:rPr>
              <w:t>2018</w:t>
            </w:r>
            <w:r>
              <w:rPr>
                <w:rFonts w:hint="eastAsia" w:ascii="仿宋_GB2312" w:hAnsi="仿宋_GB2312" w:eastAsia="仿宋_GB2312" w:cs="仿宋_GB2312"/>
                <w:b w:val="0"/>
                <w:bCs/>
                <w:color w:val="auto"/>
                <w:sz w:val="18"/>
                <w:szCs w:val="18"/>
                <w:highlight w:val="none"/>
                <w:u w:val="none"/>
              </w:rPr>
              <w:t>年修正）</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 xml:space="preserve">第七十四条 用人单位和医疗卫生机构未按照规定报告职业病、疑似职业病的，由有关主管部门依据职责分工责令限期改正，给予警告，可以并处一万元以下的罚款；弄虚作假的，并处二万元以上五万元以下的罚款；对直接负责的主管人员和其他直接责任人员，可以依法给予降级或者撤职的处分。 </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【部门规章】《工作场所职业卫生监督管理规定》（2012年国家安全监管总局令第47号）</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第五十五条 用人单位未按照规定报告职业病、疑似职业病的，责令限期改正，给予警告，可以并处1万元以下的罚款；弄虚作假的，并处2万元以上5万元以下的罚款。</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 xml:space="preserve">    第五十七条 本规定所规定的行政处罚，由县级以上安全生产监督管理部门决定。法律、行政法规和国务院有关规定对行政处罚决定机关另有规定的，依照其规定。</w:t>
            </w:r>
          </w:p>
        </w:tc>
        <w:tc>
          <w:tcPr>
            <w:tcW w:w="1712"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对用人单位未按规定报告职业病、疑似职业病的处罚</w:t>
            </w:r>
          </w:p>
        </w:tc>
        <w:tc>
          <w:tcPr>
            <w:tcW w:w="821"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jc w:val="center"/>
        </w:trPr>
        <w:tc>
          <w:tcPr>
            <w:tcW w:w="774" w:type="dxa"/>
            <w:vAlign w:val="center"/>
          </w:tcPr>
          <w:p>
            <w:pPr>
              <w:widowControl/>
              <w:tabs>
                <w:tab w:val="left" w:pos="425"/>
              </w:tabs>
              <w:adjustRightInd w:val="0"/>
              <w:snapToGrid w:val="0"/>
              <w:jc w:val="left"/>
              <w:rPr>
                <w:rFonts w:hint="eastAsia"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154</w:t>
            </w:r>
          </w:p>
        </w:tc>
        <w:tc>
          <w:tcPr>
            <w:tcW w:w="631" w:type="dxa"/>
            <w:vAlign w:val="center"/>
          </w:tcPr>
          <w:p>
            <w:pPr>
              <w:widowControl/>
              <w:adjustRightInd w:val="0"/>
              <w:snapToGrid w:val="0"/>
              <w:spacing w:line="260" w:lineRule="exact"/>
              <w:rPr>
                <w:rFonts w:hint="eastAsia" w:ascii="仿宋_GB2312" w:hAnsi="仿宋_GB2312" w:eastAsia="仿宋_GB2312" w:cs="仿宋_GB2312"/>
                <w:b w:val="0"/>
                <w:bCs/>
                <w:color w:val="FF0000"/>
                <w:sz w:val="18"/>
                <w:szCs w:val="18"/>
                <w:highlight w:val="none"/>
                <w:u w:val="none"/>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行政处罚</w:t>
            </w:r>
          </w:p>
        </w:tc>
        <w:tc>
          <w:tcPr>
            <w:tcW w:w="1575" w:type="dxa"/>
            <w:vAlign w:val="center"/>
          </w:tcPr>
          <w:p>
            <w:pPr>
              <w:widowControl/>
              <w:adjustRightInd w:val="0"/>
              <w:snapToGrid w:val="0"/>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对用人单位隐瞒技术、工艺、设备、材料所产生的职业病危害而采用、隐瞒本单位职业卫生真实情况等情形的处罚</w:t>
            </w:r>
          </w:p>
        </w:tc>
        <w:tc>
          <w:tcPr>
            <w:tcW w:w="717" w:type="dxa"/>
            <w:vAlign w:val="center"/>
          </w:tcPr>
          <w:p>
            <w:pPr>
              <w:adjustRightInd w:val="0"/>
              <w:snapToGrid w:val="0"/>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0229178000</w:t>
            </w:r>
          </w:p>
        </w:tc>
        <w:tc>
          <w:tcPr>
            <w:tcW w:w="709"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646" w:type="dxa"/>
            <w:vAlign w:val="center"/>
          </w:tcPr>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【法律】《中华人民共和国职业病防治法》（</w:t>
            </w:r>
            <w:r>
              <w:rPr>
                <w:rFonts w:hint="eastAsia" w:ascii="仿宋_GB2312" w:hAnsi="仿宋_GB2312" w:eastAsia="仿宋_GB2312" w:cs="仿宋_GB2312"/>
                <w:b w:val="0"/>
                <w:bCs/>
                <w:color w:val="auto"/>
                <w:sz w:val="18"/>
                <w:szCs w:val="18"/>
                <w:highlight w:val="none"/>
                <w:u w:val="none"/>
                <w:lang w:val="en-US" w:eastAsia="zh-CN"/>
              </w:rPr>
              <w:t>2018</w:t>
            </w:r>
            <w:r>
              <w:rPr>
                <w:rFonts w:hint="eastAsia" w:ascii="仿宋_GB2312" w:hAnsi="仿宋_GB2312" w:eastAsia="仿宋_GB2312" w:cs="仿宋_GB2312"/>
                <w:b w:val="0"/>
                <w:bCs/>
                <w:color w:val="auto"/>
                <w:sz w:val="18"/>
                <w:szCs w:val="18"/>
                <w:highlight w:val="none"/>
                <w:u w:val="none"/>
              </w:rPr>
              <w:t>年修正）</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 xml:space="preserve">    第七十五条 违反本法规定，有下列情形之一的，由安全生产监督管理部门责令限期治理，并处五万元以上三十万元以下的罚款；情节严重的，责令停止产生职业病危害的作业，或者提请有关人民政府按照国务院规定的权限责令关闭： </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 xml:space="preserve">    （一）隐瞒技术、工艺、设备、材料所产生的职业病危害而采用的； </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 xml:space="preserve">    （二）隐瞒本单位职业卫生真实情况的； </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 xml:space="preserve">    （三）可能发生急性职业损伤的有毒、有害工作场所、放射工作场所或者放射性同位素的运输、贮存不符合本法第二十五条规定的； </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 xml:space="preserve">    （四）使用国家明令禁止使用的可能产生职业病危害的设备或者材料的； </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 xml:space="preserve">    （五）将产生职业病危害的作业转移给没有职业病防护条件的单位和个人，或者没有职业病防护条件的单位和个人接受产生职业病危害的作业的； </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 xml:space="preserve">    （六）擅自拆除、停止使用职业病防护设备或者应急救援设施的； </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 xml:space="preserve">    （七）安排未经职业健康检查的劳动者、有职业禁忌的劳动者、未成年工或者孕期、哺乳期女职工从事接触职业病危害的作业或者禁忌作业的； </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 xml:space="preserve">    （八）违章指挥和强令劳动者进行没有职业病防护措施的作业的。 </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 xml:space="preserve">    第二十五条 对可能发生急性职业损伤的有毒、有害工作场所，用人单位应当设置报警装置，配置现场急救用品、冲洗设备、应急撤离通道和必要的泄险区。 </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 xml:space="preserve">    对放射工作场所和放射性同位素的运输、贮存，用人单位必须配置防护设备和报警装置，保证接触放射线的工作人员佩戴个人剂量计。 </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 xml:space="preserve">    对职业病防护设备、应急救援设施和个人使用的职业病防护用品，用人单位应当进行经常性的维护、检修，定期检测其性能和效果，确保其处于正常状态，不得擅自拆除或者停止使用。 </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p>
        </w:tc>
        <w:tc>
          <w:tcPr>
            <w:tcW w:w="1712"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p>
        </w:tc>
        <w:tc>
          <w:tcPr>
            <w:tcW w:w="821"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jc w:val="center"/>
        </w:trPr>
        <w:tc>
          <w:tcPr>
            <w:tcW w:w="774" w:type="dxa"/>
            <w:vAlign w:val="center"/>
          </w:tcPr>
          <w:p>
            <w:pPr>
              <w:widowControl/>
              <w:tabs>
                <w:tab w:val="left" w:pos="425"/>
              </w:tabs>
              <w:adjustRightInd w:val="0"/>
              <w:snapToGrid w:val="0"/>
              <w:jc w:val="left"/>
              <w:rPr>
                <w:rFonts w:hint="eastAsia"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155</w:t>
            </w:r>
          </w:p>
        </w:tc>
        <w:tc>
          <w:tcPr>
            <w:tcW w:w="631" w:type="dxa"/>
            <w:vAlign w:val="center"/>
          </w:tcPr>
          <w:p>
            <w:pPr>
              <w:widowControl/>
              <w:adjustRightInd w:val="0"/>
              <w:snapToGrid w:val="0"/>
              <w:spacing w:line="260" w:lineRule="exact"/>
              <w:rPr>
                <w:rFonts w:hint="eastAsia" w:ascii="仿宋_GB2312" w:hAnsi="仿宋_GB2312" w:eastAsia="仿宋_GB2312" w:cs="仿宋_GB2312"/>
                <w:b w:val="0"/>
                <w:bCs/>
                <w:color w:val="FF0000"/>
                <w:sz w:val="18"/>
                <w:szCs w:val="18"/>
                <w:highlight w:val="none"/>
                <w:u w:val="none"/>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行政处罚</w:t>
            </w:r>
          </w:p>
        </w:tc>
        <w:tc>
          <w:tcPr>
            <w:tcW w:w="1575" w:type="dxa"/>
            <w:vAlign w:val="center"/>
          </w:tcPr>
          <w:p>
            <w:pPr>
              <w:widowControl/>
              <w:adjustRightInd w:val="0"/>
              <w:snapToGrid w:val="0"/>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对用人单位违反规定，已经对劳动者生命健康造成严重损害的处罚</w:t>
            </w:r>
          </w:p>
        </w:tc>
        <w:tc>
          <w:tcPr>
            <w:tcW w:w="717" w:type="dxa"/>
            <w:vAlign w:val="center"/>
          </w:tcPr>
          <w:p>
            <w:pPr>
              <w:adjustRightInd w:val="0"/>
              <w:snapToGrid w:val="0"/>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0229179000</w:t>
            </w:r>
          </w:p>
        </w:tc>
        <w:tc>
          <w:tcPr>
            <w:tcW w:w="709"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646" w:type="dxa"/>
            <w:vAlign w:val="center"/>
          </w:tcPr>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【法律】《中华人民共和国职业病防治法》（</w:t>
            </w:r>
            <w:r>
              <w:rPr>
                <w:rFonts w:hint="eastAsia" w:ascii="仿宋_GB2312" w:hAnsi="仿宋_GB2312" w:eastAsia="仿宋_GB2312" w:cs="仿宋_GB2312"/>
                <w:b w:val="0"/>
                <w:bCs/>
                <w:color w:val="auto"/>
                <w:sz w:val="18"/>
                <w:szCs w:val="18"/>
                <w:highlight w:val="none"/>
                <w:u w:val="none"/>
                <w:lang w:val="en-US" w:eastAsia="zh-CN"/>
              </w:rPr>
              <w:t>2018</w:t>
            </w:r>
            <w:r>
              <w:rPr>
                <w:rFonts w:hint="eastAsia" w:ascii="仿宋_GB2312" w:hAnsi="仿宋_GB2312" w:eastAsia="仿宋_GB2312" w:cs="仿宋_GB2312"/>
                <w:b w:val="0"/>
                <w:bCs/>
                <w:color w:val="auto"/>
                <w:sz w:val="18"/>
                <w:szCs w:val="18"/>
                <w:highlight w:val="none"/>
                <w:u w:val="none"/>
              </w:rPr>
              <w:t>年修正）</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 xml:space="preserve">第七十七条 用人单位违反本法规定，已经对劳动者生命健康造成严重损害的，由安全生产监督管理部门责令停止产生职业病危害的作业，或者提请有关人民政府按照国务院规定的权限责令关闭，并处十万元以上五十万元以下的罚款。 </w:t>
            </w:r>
          </w:p>
        </w:tc>
        <w:tc>
          <w:tcPr>
            <w:tcW w:w="1712"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对用人单位违反规定，已经对劳动者生命健康造成严重损害的处罚</w:t>
            </w:r>
          </w:p>
        </w:tc>
        <w:tc>
          <w:tcPr>
            <w:tcW w:w="821"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0" w:hRule="atLeast"/>
          <w:jc w:val="center"/>
        </w:trPr>
        <w:tc>
          <w:tcPr>
            <w:tcW w:w="774" w:type="dxa"/>
            <w:vAlign w:val="center"/>
          </w:tcPr>
          <w:p>
            <w:pPr>
              <w:widowControl/>
              <w:tabs>
                <w:tab w:val="left" w:pos="397"/>
                <w:tab w:val="left" w:pos="425"/>
              </w:tabs>
              <w:adjustRightInd w:val="0"/>
              <w:snapToGrid w:val="0"/>
              <w:jc w:val="left"/>
              <w:rPr>
                <w:rFonts w:hint="default"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156</w:t>
            </w:r>
          </w:p>
        </w:tc>
        <w:tc>
          <w:tcPr>
            <w:tcW w:w="631" w:type="dxa"/>
            <w:vAlign w:val="center"/>
          </w:tcPr>
          <w:p>
            <w:pPr>
              <w:widowControl/>
              <w:adjustRightInd w:val="0"/>
              <w:snapToGrid w:val="0"/>
              <w:spacing w:line="260" w:lineRule="exact"/>
              <w:rPr>
                <w:rFonts w:hint="eastAsia" w:ascii="仿宋_GB2312" w:hAnsi="仿宋_GB2312" w:eastAsia="仿宋_GB2312" w:cs="仿宋_GB2312"/>
                <w:b w:val="0"/>
                <w:bCs/>
                <w:color w:val="FF0000"/>
                <w:sz w:val="18"/>
                <w:szCs w:val="18"/>
                <w:highlight w:val="none"/>
                <w:u w:val="none"/>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行政处罚</w:t>
            </w:r>
          </w:p>
        </w:tc>
        <w:tc>
          <w:tcPr>
            <w:tcW w:w="1575" w:type="dxa"/>
            <w:vAlign w:val="center"/>
          </w:tcPr>
          <w:p>
            <w:pPr>
              <w:widowControl/>
              <w:adjustRightInd w:val="0"/>
              <w:snapToGrid w:val="0"/>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对用人单位未按规定制定职业病防治计划和实施方案、设置或者指定职业卫生管理机构或者组织，或者未配备专职或者兼职的职业卫生管理人员等情形的处罚</w:t>
            </w:r>
          </w:p>
        </w:tc>
        <w:tc>
          <w:tcPr>
            <w:tcW w:w="717" w:type="dxa"/>
            <w:vAlign w:val="center"/>
          </w:tcPr>
          <w:p>
            <w:pPr>
              <w:adjustRightInd w:val="0"/>
              <w:snapToGrid w:val="0"/>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0229182000</w:t>
            </w:r>
          </w:p>
        </w:tc>
        <w:tc>
          <w:tcPr>
            <w:tcW w:w="709"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646" w:type="dxa"/>
            <w:vAlign w:val="center"/>
          </w:tcPr>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【部门规章】《工作场所职业卫生监督管理规定》（2012年国家安全监管总局令第47号）</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第四十九条  用人单位有下列情形之一的给予警告、责令限期改正、逾期未改正的，处10万元以下的罚款：</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（一）未按照规定制定职业病防治计划和实施方案的；</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（二）未按照规定设置或者指定职业卫生管理机构或者组织，或者未配备专职或者兼职的职业卫生管理人员的；</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（三）未按照规定建立、健全职业卫生管理制度和操作规程的；</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（四）未按照规定建立、健全职业卫生档案和劳动者健康监护档案的；</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（五）未建立、健全工作场所职业病危害因素监测及评价制度的；</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（六）未按照规定公布有关职业病防治的规章制度、操作规程、职业病危害事故应急救援措施的；</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（七）未按照规定组织劳动者进行职业卫生培训，或者未对劳动者个体防护采取有效的指导、督促措施的；</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（八）工作场所职业病危害因素检测、评价结果未按照规定存档、上报和公布的。</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第五十七条  本规定所规定的行政处罚，由县级以上安全生产监督管理部门决定。法律、行政法规和国务院有关规定对行政处罚决定机关另有规定的，依照其规定。</w:t>
            </w:r>
          </w:p>
        </w:tc>
        <w:tc>
          <w:tcPr>
            <w:tcW w:w="1712"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对用人单位未按规定制定职业病防治计划和实施方案、设置或者指定职业卫生管理机构或者组织，或者未配备专职或者兼职的职业卫生管理人员等情形的处罚</w:t>
            </w:r>
          </w:p>
        </w:tc>
        <w:tc>
          <w:tcPr>
            <w:tcW w:w="821" w:type="dxa"/>
            <w:vAlign w:val="center"/>
          </w:tcPr>
          <w:p>
            <w:pPr>
              <w:spacing w:line="260" w:lineRule="exact"/>
              <w:rPr>
                <w:rFonts w:hint="eastAsia" w:ascii="仿宋_GB2312" w:hAnsi="仿宋_GB2312" w:eastAsia="仿宋_GB2312" w:cs="仿宋_GB2312"/>
                <w:b w:val="0"/>
                <w:bCs/>
                <w:color w:val="auto"/>
                <w:sz w:val="18"/>
                <w:szCs w:val="18"/>
                <w:highlight w:val="none"/>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0" w:hRule="atLeast"/>
          <w:jc w:val="center"/>
        </w:trPr>
        <w:tc>
          <w:tcPr>
            <w:tcW w:w="774" w:type="dxa"/>
            <w:vAlign w:val="center"/>
          </w:tcPr>
          <w:p>
            <w:pPr>
              <w:widowControl/>
              <w:tabs>
                <w:tab w:val="left" w:pos="397"/>
                <w:tab w:val="left" w:pos="425"/>
              </w:tabs>
              <w:adjustRightInd w:val="0"/>
              <w:snapToGrid w:val="0"/>
              <w:jc w:val="left"/>
              <w:rPr>
                <w:rFonts w:hint="default"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157</w:t>
            </w:r>
          </w:p>
        </w:tc>
        <w:tc>
          <w:tcPr>
            <w:tcW w:w="631" w:type="dxa"/>
            <w:vAlign w:val="center"/>
          </w:tcPr>
          <w:p>
            <w:pPr>
              <w:widowControl/>
              <w:adjustRightInd w:val="0"/>
              <w:snapToGrid w:val="0"/>
              <w:spacing w:line="260" w:lineRule="exact"/>
              <w:rPr>
                <w:rFonts w:hint="eastAsia" w:ascii="仿宋_GB2312" w:hAnsi="仿宋_GB2312" w:eastAsia="仿宋_GB2312" w:cs="仿宋_GB2312"/>
                <w:b w:val="0"/>
                <w:bCs/>
                <w:color w:val="FF0000"/>
                <w:sz w:val="18"/>
                <w:szCs w:val="18"/>
                <w:highlight w:val="none"/>
                <w:u w:val="none"/>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行政处罚</w:t>
            </w:r>
          </w:p>
        </w:tc>
        <w:tc>
          <w:tcPr>
            <w:tcW w:w="1575" w:type="dxa"/>
            <w:vAlign w:val="center"/>
          </w:tcPr>
          <w:p>
            <w:pPr>
              <w:widowControl/>
              <w:adjustRightInd w:val="0"/>
              <w:snapToGrid w:val="0"/>
              <w:spacing w:line="260" w:lineRule="exact"/>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对用人单位未按规定实行有害作业与无害作业分开、工作场所与生活场所分开、主要负责人、职业卫生管理人员未接受职业卫生培训的处罚</w:t>
            </w:r>
          </w:p>
        </w:tc>
        <w:tc>
          <w:tcPr>
            <w:tcW w:w="717" w:type="dxa"/>
            <w:vAlign w:val="center"/>
          </w:tcPr>
          <w:p>
            <w:pPr>
              <w:adjustRightInd w:val="0"/>
              <w:snapToGrid w:val="0"/>
              <w:spacing w:line="26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0229183000</w:t>
            </w:r>
          </w:p>
        </w:tc>
        <w:tc>
          <w:tcPr>
            <w:tcW w:w="709"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646" w:type="dxa"/>
            <w:vAlign w:val="center"/>
          </w:tcPr>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【部门规章】《工作场所职业卫生监督管理规定》（2012年国家安全监管总局令第47号）</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第四十八条  用人单位有下列情形之一的，给予警告，责令限期改正，可以并处5千元以上2万元以下的罚款：</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（一）未按照规定实行有害作业与无害作业分开、工作场所与生活场所分开的；</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（二）用人单位的主要负责人、职业卫生管理人员未接受职业卫生培训的。</w:t>
            </w:r>
          </w:p>
          <w:p>
            <w:pPr>
              <w:spacing w:line="26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第五十七条  本规定所规定的行政处罚，由县级以上安全生产监督管理部门决定。法律、行政法规和国务院有关规定对行政处罚决定机关另有规定的，依照其规定。</w:t>
            </w:r>
          </w:p>
        </w:tc>
        <w:tc>
          <w:tcPr>
            <w:tcW w:w="1712"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对用人单位未按规定实行有害作业与无害作业分开、工作场所与生活场所分开、主要负责人、职业卫生管理人员未接受职业卫生培训的处罚</w:t>
            </w:r>
          </w:p>
        </w:tc>
        <w:tc>
          <w:tcPr>
            <w:tcW w:w="821" w:type="dxa"/>
            <w:vAlign w:val="center"/>
          </w:tcPr>
          <w:p>
            <w:pPr>
              <w:spacing w:line="260" w:lineRule="exact"/>
              <w:rPr>
                <w:rFonts w:hint="eastAsia" w:ascii="仿宋_GB2312" w:hAnsi="仿宋_GB2312" w:eastAsia="仿宋_GB2312" w:cs="仿宋_GB2312"/>
                <w:b w:val="0"/>
                <w:bCs/>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0" w:hRule="atLeast"/>
          <w:jc w:val="center"/>
        </w:trPr>
        <w:tc>
          <w:tcPr>
            <w:tcW w:w="774" w:type="dxa"/>
            <w:vAlign w:val="center"/>
          </w:tcPr>
          <w:p>
            <w:pPr>
              <w:jc w:val="both"/>
              <w:rPr>
                <w:rFonts w:hint="default"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158</w:t>
            </w:r>
          </w:p>
        </w:tc>
        <w:tc>
          <w:tcPr>
            <w:tcW w:w="631" w:type="dxa"/>
            <w:vAlign w:val="center"/>
          </w:tcPr>
          <w:p>
            <w:pPr>
              <w:jc w:val="center"/>
              <w:rPr>
                <w:rFonts w:hint="eastAsia" w:ascii="仿宋_GB2312" w:hAnsi="仿宋_GB2312" w:eastAsia="仿宋_GB2312" w:cs="仿宋_GB2312"/>
                <w:b w:val="0"/>
                <w:bCs/>
                <w:color w:val="FF0000"/>
                <w:sz w:val="18"/>
                <w:szCs w:val="18"/>
                <w:highlight w:val="none"/>
                <w:u w:val="none"/>
                <w:lang w:eastAsia="zh-CN"/>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行政处罚</w:t>
            </w:r>
          </w:p>
        </w:tc>
        <w:tc>
          <w:tcPr>
            <w:tcW w:w="1575" w:type="dxa"/>
            <w:vAlign w:val="center"/>
          </w:tcPr>
          <w:p>
            <w:pPr>
              <w:jc w:val="both"/>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对用人单位有关</w:t>
            </w:r>
          </w:p>
          <w:p>
            <w:pPr>
              <w:jc w:val="both"/>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事项发生重大变</w:t>
            </w:r>
          </w:p>
          <w:p>
            <w:pPr>
              <w:jc w:val="both"/>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化，未按照规定申</w:t>
            </w:r>
          </w:p>
          <w:p>
            <w:pPr>
              <w:jc w:val="both"/>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报变更职业病危</w:t>
            </w:r>
          </w:p>
          <w:p>
            <w:pPr>
              <w:jc w:val="both"/>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害项目内容的处</w:t>
            </w:r>
          </w:p>
          <w:p>
            <w:pPr>
              <w:jc w:val="both"/>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罚</w:t>
            </w:r>
          </w:p>
        </w:tc>
        <w:tc>
          <w:tcPr>
            <w:tcW w:w="717" w:type="dxa"/>
            <w:vAlign w:val="center"/>
          </w:tcPr>
          <w:p>
            <w:pPr>
              <w:jc w:val="both"/>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02291</w:t>
            </w:r>
          </w:p>
          <w:p>
            <w:pPr>
              <w:jc w:val="both"/>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84000</w:t>
            </w:r>
          </w:p>
        </w:tc>
        <w:tc>
          <w:tcPr>
            <w:tcW w:w="709" w:type="dxa"/>
            <w:vAlign w:val="center"/>
          </w:tcPr>
          <w:p>
            <w:pPr>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646" w:type="dxa"/>
            <w:vAlign w:val="center"/>
          </w:tcPr>
          <w:p>
            <w:pPr>
              <w:ind w:firstLine="360" w:firstLineChars="200"/>
              <w:rPr>
                <w:rFonts w:hint="eastAsia"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【部门规章】《职业病危害项目申报办法》（2012 年国家安全监管总局令第 48 号）</w:t>
            </w:r>
          </w:p>
          <w:p>
            <w:pPr>
              <w:ind w:firstLine="360" w:firstLineChars="200"/>
              <w:rPr>
                <w:rFonts w:hint="eastAsia"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第十五条 用人单位有关事项发生重大变化，未按照本办法的规定申报变更职业病危害</w:t>
            </w:r>
          </w:p>
          <w:p>
            <w:pPr>
              <w:ind w:firstLine="360" w:firstLineChars="200"/>
              <w:rPr>
                <w:rFonts w:hint="eastAsia"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项目内容的，责令限期改正，可以并处 5 千元以上 3 万元以下的罚款。</w:t>
            </w:r>
          </w:p>
          <w:p>
            <w:pPr>
              <w:ind w:firstLine="360" w:firstLineChars="200"/>
              <w:rPr>
                <w:rFonts w:hint="eastAsia"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第二条 用人单位（煤矿除外）工作场所存在职业病目录所列职业病的危害因素的，应当</w:t>
            </w:r>
          </w:p>
          <w:p>
            <w:pPr>
              <w:ind w:firstLine="360" w:firstLineChars="200"/>
              <w:rPr>
                <w:rFonts w:hint="eastAsia"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及时、如实向所在地安全生产监督管理部门申报危害项目，并接受安全生产监督管理部门的监</w:t>
            </w:r>
          </w:p>
          <w:p>
            <w:pPr>
              <w:ind w:firstLine="360" w:firstLineChars="200"/>
              <w:rPr>
                <w:rFonts w:hint="eastAsia"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督管理。</w:t>
            </w:r>
          </w:p>
        </w:tc>
        <w:tc>
          <w:tcPr>
            <w:tcW w:w="1712" w:type="dxa"/>
            <w:vAlign w:val="center"/>
          </w:tcPr>
          <w:p>
            <w:pPr>
              <w:jc w:val="center"/>
              <w:rPr>
                <w:rFonts w:hint="eastAsia"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对用人单位有关事</w:t>
            </w:r>
          </w:p>
          <w:p>
            <w:pPr>
              <w:jc w:val="center"/>
              <w:rPr>
                <w:rFonts w:hint="eastAsia"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项发生重大变化，</w:t>
            </w:r>
          </w:p>
          <w:p>
            <w:pPr>
              <w:jc w:val="center"/>
              <w:rPr>
                <w:rFonts w:hint="eastAsia"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未按照规定申报变</w:t>
            </w:r>
          </w:p>
          <w:p>
            <w:pPr>
              <w:jc w:val="center"/>
              <w:rPr>
                <w:rFonts w:hint="eastAsia"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更职业病危害项目</w:t>
            </w:r>
          </w:p>
          <w:p>
            <w:pPr>
              <w:jc w:val="center"/>
              <w:rPr>
                <w:rFonts w:hint="eastAsia"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内容的处罚</w:t>
            </w:r>
          </w:p>
        </w:tc>
        <w:tc>
          <w:tcPr>
            <w:tcW w:w="821" w:type="dxa"/>
            <w:vAlign w:val="center"/>
          </w:tcPr>
          <w:p>
            <w:pPr>
              <w:jc w:val="center"/>
              <w:rPr>
                <w:rFonts w:hint="eastAsia" w:ascii="仿宋_GB2312" w:hAnsi="仿宋_GB2312" w:eastAsia="仿宋_GB2312" w:cs="仿宋_GB2312"/>
                <w:b w:val="0"/>
                <w:bCs/>
                <w:color w:val="auto"/>
                <w:sz w:val="18"/>
                <w:szCs w:val="18"/>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74" w:type="dxa"/>
            <w:vAlign w:val="center"/>
          </w:tcPr>
          <w:p>
            <w:pPr>
              <w:jc w:val="both"/>
              <w:rPr>
                <w:rFonts w:hint="default"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159</w:t>
            </w:r>
          </w:p>
        </w:tc>
        <w:tc>
          <w:tcPr>
            <w:tcW w:w="631" w:type="dxa"/>
            <w:vAlign w:val="center"/>
          </w:tcPr>
          <w:p>
            <w:pPr>
              <w:jc w:val="cente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行政处罚</w:t>
            </w:r>
          </w:p>
        </w:tc>
        <w:tc>
          <w:tcPr>
            <w:tcW w:w="1575" w:type="dxa"/>
            <w:vAlign w:val="center"/>
          </w:tcPr>
          <w:p>
            <w:pPr>
              <w:jc w:val="cente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对用人单位未建</w:t>
            </w:r>
          </w:p>
          <w:p>
            <w:pPr>
              <w:jc w:val="cente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立或落实职业健</w:t>
            </w:r>
          </w:p>
          <w:p>
            <w:pPr>
              <w:jc w:val="cente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康监护制度、制定</w:t>
            </w:r>
          </w:p>
          <w:p>
            <w:pPr>
              <w:jc w:val="cente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职业健康监护计</w:t>
            </w:r>
          </w:p>
          <w:p>
            <w:pPr>
              <w:jc w:val="cente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划和落实专项经</w:t>
            </w:r>
          </w:p>
          <w:p>
            <w:pPr>
              <w:jc w:val="cente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费等行为的处罚</w:t>
            </w:r>
          </w:p>
        </w:tc>
        <w:tc>
          <w:tcPr>
            <w:tcW w:w="717" w:type="dxa"/>
            <w:vAlign w:val="center"/>
          </w:tcPr>
          <w:p>
            <w:pPr>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02291</w:t>
            </w:r>
          </w:p>
          <w:p>
            <w:pPr>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85000</w:t>
            </w:r>
          </w:p>
        </w:tc>
        <w:tc>
          <w:tcPr>
            <w:tcW w:w="709" w:type="dxa"/>
            <w:vAlign w:val="center"/>
          </w:tcPr>
          <w:p>
            <w:pPr>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646" w:type="dxa"/>
            <w:vAlign w:val="center"/>
          </w:tcPr>
          <w:p>
            <w:pPr>
              <w:ind w:firstLine="360" w:firstLineChars="200"/>
              <w:rPr>
                <w:rFonts w:hint="eastAsia"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【部门规章】《用人单位职业健康监护监督管理办法》（2012 年国家安全监管总局令第 49</w:t>
            </w:r>
          </w:p>
          <w:p>
            <w:pPr>
              <w:ind w:firstLine="360" w:firstLineChars="200"/>
              <w:rPr>
                <w:rFonts w:hint="eastAsia"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号）</w:t>
            </w:r>
          </w:p>
          <w:p>
            <w:pPr>
              <w:ind w:firstLine="360" w:firstLineChars="200"/>
              <w:rPr>
                <w:rFonts w:hint="eastAsia"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第二十六条 用人单位有下列行为之一的，给予警告，责令限期改正，可以并处 3 万元以</w:t>
            </w:r>
          </w:p>
          <w:p>
            <w:pPr>
              <w:ind w:firstLine="360" w:firstLineChars="200"/>
              <w:rPr>
                <w:rFonts w:hint="eastAsia"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下的罚款：</w:t>
            </w:r>
          </w:p>
          <w:p>
            <w:pPr>
              <w:ind w:firstLine="360" w:firstLineChars="200"/>
              <w:rPr>
                <w:rFonts w:hint="eastAsia"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（一）未建立或者落实职业健康监护制度的；</w:t>
            </w:r>
          </w:p>
          <w:p>
            <w:pPr>
              <w:ind w:firstLine="360" w:firstLineChars="200"/>
              <w:rPr>
                <w:rFonts w:hint="eastAsia"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（二）未按照规定制定职业健康监护计划和落实专项经费的；</w:t>
            </w:r>
          </w:p>
          <w:p>
            <w:pPr>
              <w:ind w:firstLine="360" w:firstLineChars="200"/>
              <w:rPr>
                <w:rFonts w:hint="eastAsia"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（三）弄虚作假，指使他人冒名顶替参加职业健康检查的；</w:t>
            </w:r>
          </w:p>
          <w:p>
            <w:pPr>
              <w:ind w:firstLine="360" w:firstLineChars="200"/>
              <w:rPr>
                <w:rFonts w:hint="eastAsia"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（四）未如实提供职业健康检查所需要的文件、资料的；</w:t>
            </w:r>
          </w:p>
          <w:p>
            <w:pPr>
              <w:ind w:firstLine="360" w:firstLineChars="200"/>
              <w:rPr>
                <w:rFonts w:hint="eastAsia"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（五）未根据职业健康检查情况采取相应措施的；</w:t>
            </w:r>
          </w:p>
          <w:p>
            <w:pPr>
              <w:ind w:firstLine="360" w:firstLineChars="200"/>
              <w:rPr>
                <w:rFonts w:hint="eastAsia"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（六）不承担职业健康检查费用的。</w:t>
            </w:r>
          </w:p>
          <w:p>
            <w:pPr>
              <w:ind w:firstLine="360" w:firstLineChars="200"/>
              <w:rPr>
                <w:rFonts w:hint="eastAsia"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第五条 用人单位应当接受安全生产监督管理部门依法对其职业健康监护工作的监督检</w:t>
            </w:r>
          </w:p>
          <w:p>
            <w:pPr>
              <w:ind w:firstLine="360" w:firstLineChars="200"/>
              <w:rPr>
                <w:rFonts w:hint="eastAsia"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查，并提供有关文件和资料。</w:t>
            </w:r>
          </w:p>
        </w:tc>
        <w:tc>
          <w:tcPr>
            <w:tcW w:w="1712" w:type="dxa"/>
            <w:vAlign w:val="center"/>
          </w:tcPr>
          <w:p>
            <w:pPr>
              <w:jc w:val="center"/>
              <w:rPr>
                <w:rFonts w:hint="eastAsia"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对用人单位未建立</w:t>
            </w:r>
          </w:p>
          <w:p>
            <w:pPr>
              <w:jc w:val="center"/>
              <w:rPr>
                <w:rFonts w:hint="eastAsia"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或落实职业健康监</w:t>
            </w:r>
          </w:p>
          <w:p>
            <w:pPr>
              <w:jc w:val="center"/>
              <w:rPr>
                <w:rFonts w:hint="eastAsia"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护制度、制定职业</w:t>
            </w:r>
          </w:p>
          <w:p>
            <w:pPr>
              <w:jc w:val="center"/>
              <w:rPr>
                <w:rFonts w:hint="eastAsia"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健康监护计划和落</w:t>
            </w:r>
          </w:p>
          <w:p>
            <w:pPr>
              <w:jc w:val="center"/>
              <w:rPr>
                <w:rFonts w:hint="eastAsia"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实专项经费等行为</w:t>
            </w:r>
          </w:p>
          <w:p>
            <w:pPr>
              <w:jc w:val="center"/>
              <w:rPr>
                <w:rFonts w:hint="eastAsia"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的处罚</w:t>
            </w:r>
          </w:p>
        </w:tc>
        <w:tc>
          <w:tcPr>
            <w:tcW w:w="821" w:type="dxa"/>
            <w:vAlign w:val="center"/>
          </w:tcPr>
          <w:p>
            <w:pPr>
              <w:jc w:val="center"/>
              <w:rPr>
                <w:rFonts w:hint="eastAsia" w:ascii="仿宋_GB2312" w:hAnsi="仿宋_GB2312" w:eastAsia="仿宋_GB2312" w:cs="仿宋_GB2312"/>
                <w:b w:val="0"/>
                <w:bCs/>
                <w:color w:val="auto"/>
                <w:sz w:val="18"/>
                <w:szCs w:val="18"/>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0" w:hRule="atLeast"/>
          <w:jc w:val="center"/>
        </w:trPr>
        <w:tc>
          <w:tcPr>
            <w:tcW w:w="774" w:type="dxa"/>
            <w:vAlign w:val="center"/>
          </w:tcPr>
          <w:p>
            <w:pPr>
              <w:jc w:val="both"/>
              <w:rPr>
                <w:rFonts w:hint="default"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160</w:t>
            </w:r>
          </w:p>
        </w:tc>
        <w:tc>
          <w:tcPr>
            <w:tcW w:w="631" w:type="dxa"/>
            <w:vAlign w:val="center"/>
          </w:tcPr>
          <w:p>
            <w:pPr>
              <w:jc w:val="cente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行政处罚</w:t>
            </w:r>
          </w:p>
        </w:tc>
        <w:tc>
          <w:tcPr>
            <w:tcW w:w="1575" w:type="dxa"/>
            <w:vAlign w:val="center"/>
          </w:tcPr>
          <w:p>
            <w:pPr>
              <w:tabs>
                <w:tab w:val="left" w:pos="545"/>
              </w:tabs>
              <w:jc w:val="left"/>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ab/>
            </w: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对</w:t>
            </w:r>
            <w:r>
              <w:rPr>
                <w:rFonts w:hint="eastAsia" w:ascii="仿宋_GB2312" w:hAnsi="仿宋_GB2312" w:eastAsia="仿宋_GB2312" w:cs="仿宋_GB2312"/>
                <w:b w:val="0"/>
                <w:bCs/>
                <w:color w:val="000000" w:themeColor="text1"/>
                <w:sz w:val="18"/>
                <w:szCs w:val="18"/>
                <w:highlight w:val="none"/>
                <w:u w:val="none"/>
                <w:lang w:val="en-US" w:eastAsia="zh-CN"/>
                <w14:textFill>
                  <w14:solidFill>
                    <w14:schemeClr w14:val="tx1"/>
                  </w14:solidFill>
                </w14:textFill>
              </w:rPr>
              <w:t>未经批准擅自使用救护车开展院前医疗急救服务、处罚急救中心（站）因指挥调度或者费用等因素拒绝、推诿或者延误院前医疗急救服务的</w:t>
            </w:r>
          </w:p>
        </w:tc>
        <w:tc>
          <w:tcPr>
            <w:tcW w:w="717" w:type="dxa"/>
            <w:vAlign w:val="center"/>
          </w:tcPr>
          <w:p>
            <w:pPr>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02201</w:t>
            </w:r>
            <w:r>
              <w:rPr>
                <w:rFonts w:hint="eastAsia" w:ascii="仿宋_GB2312" w:hAnsi="仿宋_GB2312" w:eastAsia="仿宋_GB2312" w:cs="仿宋_GB2312"/>
                <w:b w:val="0"/>
                <w:bCs/>
                <w:color w:val="000000" w:themeColor="text1"/>
                <w:sz w:val="18"/>
                <w:szCs w:val="18"/>
                <w:highlight w:val="none"/>
                <w:u w:val="none"/>
                <w:lang w:val="en-US" w:eastAsia="zh-CN"/>
                <w14:textFill>
                  <w14:solidFill>
                    <w14:schemeClr w14:val="tx1"/>
                  </w14:solidFill>
                </w14:textFill>
              </w:rPr>
              <w:t>58</w:t>
            </w: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000</w:t>
            </w:r>
          </w:p>
        </w:tc>
        <w:tc>
          <w:tcPr>
            <w:tcW w:w="709" w:type="dxa"/>
            <w:vAlign w:val="center"/>
          </w:tcPr>
          <w:p>
            <w:pPr>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646" w:type="dxa"/>
            <w:vAlign w:val="center"/>
          </w:tcPr>
          <w:p>
            <w:pPr>
              <w:jc w:val="left"/>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rPr>
              <w:t>【部门规章】</w:t>
            </w:r>
            <w:r>
              <w:rPr>
                <w:rFonts w:hint="eastAsia" w:ascii="仿宋_GB2312" w:hAnsi="仿宋_GB2312" w:eastAsia="仿宋_GB2312" w:cs="仿宋_GB2312"/>
                <w:b w:val="0"/>
                <w:bCs/>
                <w:color w:val="auto"/>
                <w:sz w:val="18"/>
                <w:szCs w:val="18"/>
                <w:highlight w:val="none"/>
                <w:u w:val="none"/>
                <w:lang w:eastAsia="zh-CN"/>
              </w:rPr>
              <w:t>《院前医疗急救管理办法》（</w:t>
            </w:r>
            <w:r>
              <w:rPr>
                <w:rFonts w:hint="eastAsia" w:ascii="仿宋_GB2312" w:hAnsi="仿宋_GB2312" w:eastAsia="仿宋_GB2312" w:cs="仿宋_GB2312"/>
                <w:b w:val="0"/>
                <w:bCs/>
                <w:color w:val="auto"/>
                <w:sz w:val="18"/>
                <w:szCs w:val="18"/>
                <w:highlight w:val="none"/>
                <w:u w:val="none"/>
                <w:lang w:val="en-US" w:eastAsia="zh-CN"/>
              </w:rPr>
              <w:t>2013年国家卫生计生委令第3号</w:t>
            </w:r>
            <w:r>
              <w:rPr>
                <w:rFonts w:hint="eastAsia" w:ascii="仿宋_GB2312" w:hAnsi="仿宋_GB2312" w:eastAsia="仿宋_GB2312" w:cs="仿宋_GB2312"/>
                <w:b w:val="0"/>
                <w:bCs/>
                <w:color w:val="auto"/>
                <w:sz w:val="18"/>
                <w:szCs w:val="18"/>
                <w:highlight w:val="none"/>
                <w:u w:val="none"/>
                <w:lang w:eastAsia="zh-CN"/>
              </w:rPr>
              <w:t>）</w:t>
            </w:r>
          </w:p>
          <w:p>
            <w:pPr>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lang w:val="en-US" w:eastAsia="zh-CN"/>
              </w:rPr>
              <w:t xml:space="preserve">    第三十七条 医疗机构有下列情形之一的，由县级以上地方卫生健康局责令改正、</w:t>
            </w:r>
            <w:r>
              <w:rPr>
                <w:rFonts w:hint="eastAsia" w:ascii="仿宋_GB2312" w:hAnsi="仿宋_GB2312" w:eastAsia="仿宋_GB2312" w:cs="仿宋_GB2312"/>
                <w:b w:val="0"/>
                <w:bCs/>
                <w:color w:val="auto"/>
                <w:sz w:val="18"/>
                <w:szCs w:val="18"/>
                <w:highlight w:val="none"/>
                <w:u w:val="none"/>
                <w:lang w:val="en-US" w:eastAsia="zh-CN"/>
              </w:rPr>
              <w:fldChar w:fldCharType="begin"/>
            </w:r>
            <w:r>
              <w:rPr>
                <w:rFonts w:hint="eastAsia" w:ascii="仿宋_GB2312" w:hAnsi="仿宋_GB2312" w:eastAsia="仿宋_GB2312" w:cs="仿宋_GB2312"/>
                <w:b w:val="0"/>
                <w:bCs/>
                <w:color w:val="auto"/>
                <w:sz w:val="18"/>
                <w:szCs w:val="18"/>
                <w:highlight w:val="none"/>
                <w:u w:val="none"/>
                <w:lang w:val="en-US" w:eastAsia="zh-CN"/>
              </w:rPr>
              <w:instrText xml:space="preserve"> HYPERLINK "https://baike.baidu.com/item/%E9%80%9A%E6%8A%A5%E6%89%B9%E8%AF%84/12618554" \t "https://baike.baidu.com/item/%E9%99%A2%E5%89%8D%E5%8C%BB%E7%96%97%E6%80%A5%E6%95%91%E7%AE%A1%E7%90%86%E5%8A%9E%E6%B3%95/_blank" </w:instrText>
            </w:r>
            <w:r>
              <w:rPr>
                <w:rFonts w:hint="eastAsia" w:ascii="仿宋_GB2312" w:hAnsi="仿宋_GB2312" w:eastAsia="仿宋_GB2312" w:cs="仿宋_GB2312"/>
                <w:b w:val="0"/>
                <w:bCs/>
                <w:color w:val="auto"/>
                <w:sz w:val="18"/>
                <w:szCs w:val="18"/>
                <w:highlight w:val="none"/>
                <w:u w:val="none"/>
                <w:lang w:val="en-US" w:eastAsia="zh-CN"/>
              </w:rPr>
              <w:fldChar w:fldCharType="separate"/>
            </w:r>
            <w:r>
              <w:rPr>
                <w:rFonts w:hint="eastAsia" w:ascii="仿宋_GB2312" w:hAnsi="仿宋_GB2312" w:eastAsia="仿宋_GB2312" w:cs="仿宋_GB2312"/>
                <w:b w:val="0"/>
                <w:bCs/>
                <w:color w:val="auto"/>
                <w:sz w:val="18"/>
                <w:szCs w:val="18"/>
                <w:highlight w:val="none"/>
                <w:u w:val="none"/>
              </w:rPr>
              <w:t>通报批评</w:t>
            </w:r>
            <w:r>
              <w:rPr>
                <w:rFonts w:hint="eastAsia" w:ascii="仿宋_GB2312" w:hAnsi="仿宋_GB2312" w:eastAsia="仿宋_GB2312" w:cs="仿宋_GB2312"/>
                <w:b w:val="0"/>
                <w:bCs/>
                <w:color w:val="auto"/>
                <w:sz w:val="18"/>
                <w:szCs w:val="18"/>
                <w:highlight w:val="none"/>
                <w:u w:val="none"/>
                <w:lang w:val="en-US" w:eastAsia="zh-CN"/>
              </w:rPr>
              <w:fldChar w:fldCharType="end"/>
            </w:r>
            <w:r>
              <w:rPr>
                <w:rFonts w:hint="eastAsia" w:ascii="仿宋_GB2312" w:hAnsi="仿宋_GB2312" w:eastAsia="仿宋_GB2312" w:cs="仿宋_GB2312"/>
                <w:b w:val="0"/>
                <w:bCs/>
                <w:color w:val="auto"/>
                <w:sz w:val="18"/>
                <w:szCs w:val="18"/>
                <w:highlight w:val="none"/>
                <w:u w:val="none"/>
                <w:lang w:val="en-US" w:eastAsia="zh-CN"/>
              </w:rPr>
              <w:t>、给予警告；对直接负责的主管人员和其他直接责任人员，根据情节轻重，依法给予警告、记过、降低岗位等级、撤职、开除等处分：</w:t>
            </w:r>
          </w:p>
          <w:p>
            <w:pPr>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lang w:val="en-US" w:eastAsia="zh-CN"/>
              </w:rPr>
              <w:t>（一）未经批准擅自使用“120”院前医疗急救呼叫号码或者其他带有院前医疗急救呼叫性质号码的；</w:t>
            </w:r>
          </w:p>
          <w:p>
            <w:pPr>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lang w:val="en-US" w:eastAsia="zh-CN"/>
              </w:rPr>
              <w:t>（二）未经批准擅自使用救护车开展院前医疗急救服务的；</w:t>
            </w:r>
          </w:p>
          <w:p>
            <w:pPr>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lang w:val="en-US" w:eastAsia="zh-CN"/>
              </w:rPr>
              <w:t>（三）急救中心（站）因指挥调度或者费用等因素拒绝、推诿或者延误院前医疗急救服务的；</w:t>
            </w:r>
          </w:p>
          <w:p>
            <w:pPr>
              <w:ind w:firstLine="360" w:firstLineChars="200"/>
              <w:rPr>
                <w:rFonts w:hint="eastAsia"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（四）违反本办法其他规定的。</w:t>
            </w:r>
          </w:p>
        </w:tc>
        <w:tc>
          <w:tcPr>
            <w:tcW w:w="1712" w:type="dxa"/>
            <w:vAlign w:val="center"/>
          </w:tcPr>
          <w:p>
            <w:pPr>
              <w:jc w:val="center"/>
              <w:rPr>
                <w:rFonts w:hint="eastAsia"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责令改正、</w:t>
            </w:r>
            <w:r>
              <w:rPr>
                <w:rFonts w:hint="eastAsia" w:ascii="仿宋_GB2312" w:hAnsi="仿宋_GB2312" w:eastAsia="仿宋_GB2312" w:cs="仿宋_GB2312"/>
                <w:b w:val="0"/>
                <w:bCs/>
                <w:color w:val="auto"/>
                <w:sz w:val="18"/>
                <w:szCs w:val="18"/>
                <w:highlight w:val="none"/>
                <w:u w:val="none"/>
                <w:lang w:val="en-US" w:eastAsia="zh-CN"/>
              </w:rPr>
              <w:fldChar w:fldCharType="begin"/>
            </w:r>
            <w:r>
              <w:rPr>
                <w:rFonts w:hint="eastAsia" w:ascii="仿宋_GB2312" w:hAnsi="仿宋_GB2312" w:eastAsia="仿宋_GB2312" w:cs="仿宋_GB2312"/>
                <w:b w:val="0"/>
                <w:bCs/>
                <w:color w:val="auto"/>
                <w:sz w:val="18"/>
                <w:szCs w:val="18"/>
                <w:highlight w:val="none"/>
                <w:u w:val="none"/>
                <w:lang w:val="en-US" w:eastAsia="zh-CN"/>
              </w:rPr>
              <w:instrText xml:space="preserve"> HYPERLINK "https://baike.baidu.com/item/%E9%80%9A%E6%8A%A5%E6%89%B9%E8%AF%84/12618554" \t "https://baike.baidu.com/item/%E9%99%A2%E5%89%8D%E5%8C%BB%E7%96%97%E6%80%A5%E6%95%91%E7%AE%A1%E7%90%86%E5%8A%9E%E6%B3%95/_blank" </w:instrText>
            </w:r>
            <w:r>
              <w:rPr>
                <w:rFonts w:hint="eastAsia" w:ascii="仿宋_GB2312" w:hAnsi="仿宋_GB2312" w:eastAsia="仿宋_GB2312" w:cs="仿宋_GB2312"/>
                <w:b w:val="0"/>
                <w:bCs/>
                <w:color w:val="auto"/>
                <w:sz w:val="18"/>
                <w:szCs w:val="18"/>
                <w:highlight w:val="none"/>
                <w:u w:val="none"/>
                <w:lang w:val="en-US" w:eastAsia="zh-CN"/>
              </w:rPr>
              <w:fldChar w:fldCharType="separate"/>
            </w:r>
            <w:r>
              <w:rPr>
                <w:rFonts w:hint="eastAsia" w:ascii="仿宋_GB2312" w:hAnsi="仿宋_GB2312" w:eastAsia="仿宋_GB2312" w:cs="仿宋_GB2312"/>
                <w:b w:val="0"/>
                <w:bCs/>
                <w:color w:val="auto"/>
                <w:sz w:val="18"/>
                <w:szCs w:val="18"/>
                <w:highlight w:val="none"/>
                <w:u w:val="none"/>
              </w:rPr>
              <w:t>通报批评</w:t>
            </w:r>
            <w:r>
              <w:rPr>
                <w:rFonts w:hint="eastAsia" w:ascii="仿宋_GB2312" w:hAnsi="仿宋_GB2312" w:eastAsia="仿宋_GB2312" w:cs="仿宋_GB2312"/>
                <w:b w:val="0"/>
                <w:bCs/>
                <w:color w:val="auto"/>
                <w:sz w:val="18"/>
                <w:szCs w:val="18"/>
                <w:highlight w:val="none"/>
                <w:u w:val="none"/>
                <w:lang w:val="en-US" w:eastAsia="zh-CN"/>
              </w:rPr>
              <w:fldChar w:fldCharType="end"/>
            </w:r>
            <w:r>
              <w:rPr>
                <w:rFonts w:hint="eastAsia" w:ascii="仿宋_GB2312" w:hAnsi="仿宋_GB2312" w:eastAsia="仿宋_GB2312" w:cs="仿宋_GB2312"/>
                <w:b w:val="0"/>
                <w:bCs/>
                <w:color w:val="auto"/>
                <w:sz w:val="18"/>
                <w:szCs w:val="18"/>
                <w:highlight w:val="none"/>
                <w:u w:val="none"/>
                <w:lang w:val="en-US" w:eastAsia="zh-CN"/>
              </w:rPr>
              <w:t>、给予警告；对直接负责的主管人员和其他直接责任人员，根据情节轻重，依法给予警告、记过、降低岗位等级、撤职、开除等处分</w:t>
            </w:r>
          </w:p>
        </w:tc>
        <w:tc>
          <w:tcPr>
            <w:tcW w:w="821" w:type="dxa"/>
            <w:vAlign w:val="center"/>
          </w:tcPr>
          <w:p>
            <w:pPr>
              <w:jc w:val="center"/>
              <w:rPr>
                <w:rFonts w:hint="eastAsia" w:ascii="仿宋_GB2312" w:hAnsi="仿宋_GB2312" w:eastAsia="仿宋_GB2312" w:cs="仿宋_GB2312"/>
                <w:b w:val="0"/>
                <w:bCs/>
                <w:color w:val="auto"/>
                <w:sz w:val="18"/>
                <w:szCs w:val="18"/>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0" w:hRule="atLeast"/>
          <w:jc w:val="center"/>
        </w:trPr>
        <w:tc>
          <w:tcPr>
            <w:tcW w:w="774" w:type="dxa"/>
            <w:vAlign w:val="center"/>
          </w:tcPr>
          <w:p>
            <w:pPr>
              <w:jc w:val="both"/>
              <w:rPr>
                <w:rFonts w:hint="eastAsia"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161</w:t>
            </w:r>
          </w:p>
        </w:tc>
        <w:tc>
          <w:tcPr>
            <w:tcW w:w="631" w:type="dxa"/>
            <w:vAlign w:val="center"/>
          </w:tcPr>
          <w:p>
            <w:pPr>
              <w:jc w:val="cente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行政处罚</w:t>
            </w:r>
          </w:p>
        </w:tc>
        <w:tc>
          <w:tcPr>
            <w:tcW w:w="1575" w:type="dxa"/>
            <w:vAlign w:val="center"/>
          </w:tcPr>
          <w:p>
            <w:pPr>
              <w:tabs>
                <w:tab w:val="left" w:pos="545"/>
              </w:tabs>
              <w:jc w:val="left"/>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未取得职业卫生</w:t>
            </w:r>
          </w:p>
          <w:p>
            <w:pPr>
              <w:tabs>
                <w:tab w:val="left" w:pos="545"/>
              </w:tabs>
              <w:jc w:val="left"/>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技术服务资质认</w:t>
            </w:r>
          </w:p>
          <w:p>
            <w:pPr>
              <w:tabs>
                <w:tab w:val="left" w:pos="545"/>
              </w:tabs>
              <w:jc w:val="left"/>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可擅自从事职业</w:t>
            </w:r>
          </w:p>
          <w:p>
            <w:pPr>
              <w:tabs>
                <w:tab w:val="left" w:pos="545"/>
              </w:tabs>
              <w:jc w:val="left"/>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卫生技术服务的</w:t>
            </w:r>
          </w:p>
          <w:p>
            <w:pPr>
              <w:tabs>
                <w:tab w:val="left" w:pos="545"/>
              </w:tabs>
              <w:jc w:val="left"/>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处罚</w:t>
            </w:r>
          </w:p>
        </w:tc>
        <w:tc>
          <w:tcPr>
            <w:tcW w:w="717" w:type="dxa"/>
            <w:vAlign w:val="center"/>
          </w:tcPr>
          <w:p>
            <w:pPr>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02201</w:t>
            </w:r>
          </w:p>
          <w:p>
            <w:pPr>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59000</w:t>
            </w:r>
          </w:p>
        </w:tc>
        <w:tc>
          <w:tcPr>
            <w:tcW w:w="709" w:type="dxa"/>
            <w:vAlign w:val="center"/>
          </w:tcPr>
          <w:p>
            <w:pPr>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646" w:type="dxa"/>
            <w:vAlign w:val="center"/>
          </w:tcPr>
          <w:p>
            <w:pPr>
              <w:ind w:firstLine="360" w:firstLineChars="200"/>
              <w:rPr>
                <w:rFonts w:hint="eastAsia"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【法律】《中华人民共和国职业病防治法》(2018 年修正)</w:t>
            </w:r>
          </w:p>
          <w:p>
            <w:pPr>
              <w:ind w:firstLine="360" w:firstLineChars="200"/>
              <w:rPr>
                <w:rFonts w:hint="eastAsia"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第七十九条 未取得职业卫生技术服务资质认可擅自从事职业卫生技术服务的，由卫生行政</w:t>
            </w:r>
          </w:p>
          <w:p>
            <w:pPr>
              <w:ind w:firstLine="360" w:firstLineChars="200"/>
              <w:rPr>
                <w:rFonts w:hint="eastAsia"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部门责令立即停止违法行为，没收违法所得;违法所得五千元以上的，并处违法所得二倍以上十倍以下的罚款;没有违法所得或者违法所得不足五千元的，并处五千元以上五万元以下的罚款;情节严重的，对直接负责的主管人员和其他直接责任人员，依法给予降级、撤职或者开除的处分。</w:t>
            </w:r>
          </w:p>
        </w:tc>
        <w:tc>
          <w:tcPr>
            <w:tcW w:w="1712" w:type="dxa"/>
            <w:vAlign w:val="center"/>
          </w:tcPr>
          <w:p>
            <w:pPr>
              <w:jc w:val="center"/>
              <w:rPr>
                <w:rFonts w:hint="eastAsia"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未取得职业卫生技</w:t>
            </w:r>
          </w:p>
          <w:p>
            <w:pPr>
              <w:jc w:val="center"/>
              <w:rPr>
                <w:rFonts w:hint="eastAsia"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术服务资质认可擅</w:t>
            </w:r>
          </w:p>
          <w:p>
            <w:pPr>
              <w:jc w:val="center"/>
              <w:rPr>
                <w:rFonts w:hint="eastAsia"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自从事职业卫生技</w:t>
            </w:r>
          </w:p>
          <w:p>
            <w:pPr>
              <w:jc w:val="center"/>
              <w:rPr>
                <w:rFonts w:hint="eastAsia"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术服务的，由卫生</w:t>
            </w:r>
          </w:p>
          <w:p>
            <w:pPr>
              <w:jc w:val="center"/>
              <w:rPr>
                <w:rFonts w:hint="eastAsia"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行政部门责令立即</w:t>
            </w:r>
          </w:p>
          <w:p>
            <w:pPr>
              <w:jc w:val="center"/>
              <w:rPr>
                <w:rFonts w:hint="eastAsia"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停止违法行为，没</w:t>
            </w:r>
          </w:p>
          <w:p>
            <w:pPr>
              <w:jc w:val="center"/>
              <w:rPr>
                <w:rFonts w:hint="eastAsia"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收违法所得;违法</w:t>
            </w:r>
          </w:p>
          <w:p>
            <w:pPr>
              <w:jc w:val="center"/>
              <w:rPr>
                <w:rFonts w:hint="eastAsia"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所得五千元以上</w:t>
            </w:r>
          </w:p>
          <w:p>
            <w:pPr>
              <w:jc w:val="center"/>
              <w:rPr>
                <w:rFonts w:hint="eastAsia"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的，并处违法所得</w:t>
            </w:r>
          </w:p>
          <w:p>
            <w:pPr>
              <w:jc w:val="center"/>
              <w:rPr>
                <w:rFonts w:hint="eastAsia"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二倍以上十倍以下</w:t>
            </w:r>
          </w:p>
          <w:p>
            <w:pPr>
              <w:jc w:val="center"/>
              <w:rPr>
                <w:rFonts w:hint="eastAsia"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的罚款;没有违法</w:t>
            </w:r>
          </w:p>
          <w:p>
            <w:pPr>
              <w:jc w:val="center"/>
              <w:rPr>
                <w:rFonts w:hint="eastAsia"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所得或者违法所得</w:t>
            </w:r>
          </w:p>
          <w:p>
            <w:pPr>
              <w:jc w:val="center"/>
              <w:rPr>
                <w:rFonts w:hint="eastAsia"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不足五千元的，并</w:t>
            </w:r>
          </w:p>
          <w:p>
            <w:pPr>
              <w:jc w:val="center"/>
              <w:rPr>
                <w:rFonts w:hint="eastAsia"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处五千元以上五万元以下的罚款;情</w:t>
            </w:r>
          </w:p>
          <w:p>
            <w:pPr>
              <w:jc w:val="center"/>
              <w:rPr>
                <w:rFonts w:hint="eastAsia"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节严重的，对直接</w:t>
            </w:r>
          </w:p>
          <w:p>
            <w:pPr>
              <w:jc w:val="center"/>
              <w:rPr>
                <w:rFonts w:hint="eastAsia"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负责的主管人员和</w:t>
            </w:r>
          </w:p>
          <w:p>
            <w:pPr>
              <w:jc w:val="center"/>
              <w:rPr>
                <w:rFonts w:hint="eastAsia"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其他直接责任人</w:t>
            </w:r>
          </w:p>
          <w:p>
            <w:pPr>
              <w:jc w:val="center"/>
              <w:rPr>
                <w:rFonts w:hint="eastAsia"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员，依法给予降级、</w:t>
            </w:r>
          </w:p>
          <w:p>
            <w:pPr>
              <w:jc w:val="center"/>
              <w:rPr>
                <w:rFonts w:hint="eastAsia"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撤职或者开除的处</w:t>
            </w:r>
          </w:p>
          <w:p>
            <w:pPr>
              <w:jc w:val="center"/>
              <w:rPr>
                <w:rFonts w:hint="eastAsia"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分</w:t>
            </w:r>
          </w:p>
        </w:tc>
        <w:tc>
          <w:tcPr>
            <w:tcW w:w="821" w:type="dxa"/>
            <w:vAlign w:val="center"/>
          </w:tcPr>
          <w:p>
            <w:pPr>
              <w:jc w:val="center"/>
              <w:rPr>
                <w:rFonts w:hint="eastAsia" w:ascii="仿宋_GB2312" w:hAnsi="仿宋_GB2312" w:eastAsia="仿宋_GB2312" w:cs="仿宋_GB2312"/>
                <w:b w:val="0"/>
                <w:bCs/>
                <w:color w:val="FF0000"/>
                <w:sz w:val="18"/>
                <w:szCs w:val="18"/>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74" w:type="dxa"/>
            <w:vAlign w:val="center"/>
          </w:tcPr>
          <w:p>
            <w:pPr>
              <w:jc w:val="both"/>
              <w:rPr>
                <w:rFonts w:hint="default"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162</w:t>
            </w:r>
          </w:p>
        </w:tc>
        <w:tc>
          <w:tcPr>
            <w:tcW w:w="631" w:type="dxa"/>
            <w:vAlign w:val="center"/>
          </w:tcPr>
          <w:p>
            <w:pPr>
              <w:adjustRightInd w:val="0"/>
              <w:snapToGrid w:val="0"/>
              <w:rPr>
                <w:rFonts w:hint="eastAsia" w:ascii="仿宋_GB2312" w:hAnsi="仿宋_GB2312" w:eastAsia="仿宋_GB2312" w:cs="仿宋_GB2312"/>
                <w:b w:val="0"/>
                <w:bCs/>
                <w:color w:val="FF0000"/>
                <w:sz w:val="18"/>
                <w:szCs w:val="18"/>
                <w:highlight w:val="none"/>
                <w:u w:val="none"/>
                <w:lang w:bidi="ar"/>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行政处罚</w:t>
            </w:r>
          </w:p>
        </w:tc>
        <w:tc>
          <w:tcPr>
            <w:tcW w:w="1575" w:type="dxa"/>
            <w:vAlign w:val="center"/>
          </w:tcPr>
          <w:p>
            <w:pPr>
              <w:adjustRightInd w:val="0"/>
              <w:snapToGrid w:val="0"/>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lang w:bidi="ar"/>
                <w14:textFill>
                  <w14:solidFill>
                    <w14:schemeClr w14:val="tx1"/>
                  </w14:solidFill>
                </w14:textFill>
              </w:rPr>
              <w:t>建设单位未按规定对职业病危害预评价报告、职业病防护设施设计、职业病危害控制效果评价报告进行评审、需要试运行的职业病防护设施未与主体工程同时试运行等的处罚</w:t>
            </w:r>
          </w:p>
        </w:tc>
        <w:tc>
          <w:tcPr>
            <w:tcW w:w="717" w:type="dxa"/>
            <w:vAlign w:val="center"/>
          </w:tcPr>
          <w:p>
            <w:pPr>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02201</w:t>
            </w:r>
            <w:r>
              <w:rPr>
                <w:rFonts w:hint="eastAsia" w:ascii="仿宋_GB2312" w:hAnsi="仿宋_GB2312" w:eastAsia="仿宋_GB2312" w:cs="仿宋_GB2312"/>
                <w:b w:val="0"/>
                <w:bCs/>
                <w:color w:val="000000" w:themeColor="text1"/>
                <w:sz w:val="18"/>
                <w:szCs w:val="18"/>
                <w:highlight w:val="none"/>
                <w:u w:val="none"/>
                <w:lang w:val="en-US" w:eastAsia="zh-CN"/>
                <w14:textFill>
                  <w14:solidFill>
                    <w14:schemeClr w14:val="tx1"/>
                  </w14:solidFill>
                </w14:textFill>
              </w:rPr>
              <w:t>62</w:t>
            </w: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000</w:t>
            </w:r>
          </w:p>
        </w:tc>
        <w:tc>
          <w:tcPr>
            <w:tcW w:w="709" w:type="dxa"/>
            <w:vAlign w:val="center"/>
          </w:tcPr>
          <w:p>
            <w:pPr>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646" w:type="dxa"/>
            <w:vAlign w:val="center"/>
          </w:tcPr>
          <w:p>
            <w:pPr>
              <w:adjustRightInd w:val="0"/>
              <w:snapToGrid w:val="0"/>
              <w:ind w:firstLine="360" w:firstLineChars="200"/>
              <w:rPr>
                <w:rFonts w:hint="eastAsia" w:ascii="仿宋_GB2312" w:hAnsi="仿宋_GB2312" w:eastAsia="仿宋_GB2312" w:cs="仿宋_GB2312"/>
                <w:b w:val="0"/>
                <w:bCs/>
                <w:color w:val="auto"/>
                <w:sz w:val="18"/>
                <w:szCs w:val="18"/>
                <w:highlight w:val="none"/>
                <w:u w:val="none"/>
                <w:lang w:bidi="ar"/>
              </w:rPr>
            </w:pPr>
            <w:r>
              <w:rPr>
                <w:rFonts w:hint="eastAsia" w:ascii="仿宋_GB2312" w:hAnsi="仿宋_GB2312" w:eastAsia="仿宋_GB2312" w:cs="仿宋_GB2312"/>
                <w:b w:val="0"/>
                <w:bCs/>
                <w:color w:val="auto"/>
                <w:sz w:val="18"/>
                <w:szCs w:val="18"/>
                <w:highlight w:val="none"/>
                <w:u w:val="none"/>
                <w:lang w:bidi="ar"/>
              </w:rPr>
              <w:t>【法律】《中华人民共和国职业病防治法》(2018年修正)</w:t>
            </w:r>
          </w:p>
          <w:p>
            <w:pPr>
              <w:rPr>
                <w:rFonts w:hint="eastAsia"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rPr>
              <w:t>第六十九条 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一）未按照规定进行职业病危害预评价的；（二）医疗机构可能产生放射性职业病危害的建设项目未按照规定提交放射性职业病危害预评价报告，或者放射性职业病危害预评价报告未经卫生行政部门审核同意，开工建设的；（三）建设项目的职业病防护设施未按照规定与主体工程同时设计、同时施工、同时投入生产和使用的；（四）建设项目的职业病防护设施设计不符合国家职业卫生标准和卫生要求，或者医疗机构放射性职业病危害严重的建设项目的防护设施设计未经卫生行政部门审查同意擅自施工的；（五）未按照规定对职业病防护设施进行职业病危害控制效果评价的；（六）建设项目竣工投入生产和使用前，职业病防护设施未按照规定验收合格的。</w:t>
            </w:r>
          </w:p>
        </w:tc>
        <w:tc>
          <w:tcPr>
            <w:tcW w:w="1712" w:type="dxa"/>
            <w:vAlign w:val="center"/>
          </w:tcPr>
          <w:p>
            <w:pPr>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bidi="ar"/>
              </w:rPr>
              <w:t>给予警告，责令限期改正；逾期不改正的，处3万元以下的罚款</w:t>
            </w:r>
          </w:p>
        </w:tc>
        <w:tc>
          <w:tcPr>
            <w:tcW w:w="821" w:type="dxa"/>
            <w:vAlign w:val="center"/>
          </w:tcPr>
          <w:p>
            <w:pPr>
              <w:jc w:val="center"/>
              <w:rPr>
                <w:rFonts w:hint="eastAsia" w:ascii="仿宋_GB2312" w:hAnsi="仿宋_GB2312" w:eastAsia="仿宋_GB2312" w:cs="仿宋_GB2312"/>
                <w:b w:val="0"/>
                <w:bCs/>
                <w:color w:val="auto"/>
                <w:sz w:val="18"/>
                <w:szCs w:val="18"/>
                <w:highlight w:val="none"/>
                <w:u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2" w:hRule="atLeast"/>
          <w:jc w:val="center"/>
        </w:trPr>
        <w:tc>
          <w:tcPr>
            <w:tcW w:w="774" w:type="dxa"/>
            <w:vAlign w:val="center"/>
          </w:tcPr>
          <w:p>
            <w:pPr>
              <w:jc w:val="both"/>
              <w:rPr>
                <w:rFonts w:hint="default"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163</w:t>
            </w:r>
          </w:p>
        </w:tc>
        <w:tc>
          <w:tcPr>
            <w:tcW w:w="631" w:type="dxa"/>
            <w:vAlign w:val="center"/>
          </w:tcPr>
          <w:p>
            <w:pPr>
              <w:adjustRightInd w:val="0"/>
              <w:snapToGrid w:val="0"/>
              <w:rPr>
                <w:rFonts w:hint="eastAsia" w:ascii="仿宋_GB2312" w:hAnsi="仿宋_GB2312" w:eastAsia="仿宋_GB2312" w:cs="仿宋_GB2312"/>
                <w:b w:val="0"/>
                <w:bCs/>
                <w:color w:val="FF0000"/>
                <w:sz w:val="18"/>
                <w:szCs w:val="18"/>
                <w:highlight w:val="none"/>
                <w:u w:val="none"/>
                <w:lang w:bidi="ar"/>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行政处罚</w:t>
            </w:r>
          </w:p>
        </w:tc>
        <w:tc>
          <w:tcPr>
            <w:tcW w:w="1575" w:type="dxa"/>
            <w:vAlign w:val="center"/>
          </w:tcPr>
          <w:p>
            <w:pPr>
              <w:adjustRightInd w:val="0"/>
              <w:snapToGrid w:val="0"/>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lang w:bidi="ar"/>
                <w14:textFill>
                  <w14:solidFill>
                    <w14:schemeClr w14:val="tx1"/>
                  </w14:solidFill>
                </w14:textFill>
              </w:rPr>
              <w:t>建设单位在职业病危害预评价报告、职业病防护设施设计、职业病危害控制效果评价报告评审以及职业病防护设施验收中弄虚作假的处罚</w:t>
            </w:r>
          </w:p>
        </w:tc>
        <w:tc>
          <w:tcPr>
            <w:tcW w:w="717" w:type="dxa"/>
            <w:vAlign w:val="center"/>
          </w:tcPr>
          <w:p>
            <w:pPr>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02201</w:t>
            </w:r>
            <w:r>
              <w:rPr>
                <w:rFonts w:hint="eastAsia" w:ascii="仿宋_GB2312" w:hAnsi="仿宋_GB2312" w:eastAsia="仿宋_GB2312" w:cs="仿宋_GB2312"/>
                <w:b w:val="0"/>
                <w:bCs/>
                <w:color w:val="000000" w:themeColor="text1"/>
                <w:sz w:val="18"/>
                <w:szCs w:val="18"/>
                <w:highlight w:val="none"/>
                <w:u w:val="none"/>
                <w:lang w:val="en-US" w:eastAsia="zh-CN"/>
                <w14:textFill>
                  <w14:solidFill>
                    <w14:schemeClr w14:val="tx1"/>
                  </w14:solidFill>
                </w14:textFill>
              </w:rPr>
              <w:t>63</w:t>
            </w: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000</w:t>
            </w:r>
          </w:p>
        </w:tc>
        <w:tc>
          <w:tcPr>
            <w:tcW w:w="709" w:type="dxa"/>
            <w:vAlign w:val="center"/>
          </w:tcPr>
          <w:p>
            <w:pPr>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646" w:type="dxa"/>
            <w:vAlign w:val="center"/>
          </w:tcPr>
          <w:p>
            <w:pPr>
              <w:ind w:firstLine="360" w:firstLineChars="200"/>
              <w:rPr>
                <w:rFonts w:hint="eastAsia" w:ascii="仿宋_GB2312" w:hAnsi="仿宋_GB2312" w:eastAsia="仿宋_GB2312" w:cs="仿宋_GB2312"/>
                <w:b w:val="0"/>
                <w:bCs/>
                <w:color w:val="auto"/>
                <w:sz w:val="18"/>
                <w:szCs w:val="18"/>
                <w:highlight w:val="none"/>
                <w:u w:val="none"/>
                <w:lang w:bidi="ar"/>
              </w:rPr>
            </w:pPr>
            <w:r>
              <w:rPr>
                <w:rFonts w:hint="eastAsia" w:ascii="仿宋_GB2312" w:hAnsi="仿宋_GB2312" w:eastAsia="仿宋_GB2312" w:cs="仿宋_GB2312"/>
                <w:b w:val="0"/>
                <w:bCs/>
                <w:color w:val="auto"/>
                <w:sz w:val="18"/>
                <w:szCs w:val="18"/>
                <w:highlight w:val="none"/>
                <w:u w:val="none"/>
                <w:lang w:bidi="ar"/>
              </w:rPr>
              <w:t>【法律】《中华人民共和国职业病防治法》(2018年修正)</w:t>
            </w:r>
          </w:p>
          <w:p>
            <w:pPr>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七十二条 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p>
          <w:p>
            <w:pPr>
              <w:rPr>
                <w:rFonts w:hint="eastAsia"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rPr>
              <w:t>（一）工作场所职业病危害因素的强度或者浓度超过国家职业卫生标准的；（二）未提供职业病防护设施和个人使用的职业病防护用品，或者提供的职业病防护设施和个人使用的职业病防护用品不符合国家职业卫生标准和卫生要求的；（三）对职业病防护设备、应急救援设施和个人使用的职业病防护用品未按照规定进行维护、检修、检测，或者不能保持正常运行、使用状态的；（四）未按照规定对工作场所职业病危害因素进行检测、评价的；（五）工作场所职业病危害因素经治理仍然达不到国家职业卫生标准和卫生要求时，未停止存在职业病危害因素的作业的；（六）未按照规定安排职业病病人、疑似职业病病人进行诊治的；（七）发生或者可能发生急性职业病危害事故时，未立即采取应急救援和控制措施或者未按照规定及时报告的；（八）未按照规定在产生严重职业病危害的作业岗位醒目位置设置警示标识和中文警示说明的；（九）拒绝职业卫生监督管理部门监督检查的；（十）隐瞒、伪造、篡改、毁损职业健康监护档案、工作场所职业病危害因素检测评价结果等相关资料，或者拒不提供职业病诊断、鉴定所需资料的；（十一）未按照规定承担职业病诊断、鉴定费用和职业病病人的医疗、生活保障费用的。</w:t>
            </w:r>
          </w:p>
        </w:tc>
        <w:tc>
          <w:tcPr>
            <w:tcW w:w="1712" w:type="dxa"/>
            <w:vAlign w:val="center"/>
          </w:tcPr>
          <w:p>
            <w:pPr>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bidi="ar"/>
              </w:rPr>
              <w:t>责令改正，并处5千元以上3万元以下的罚款</w:t>
            </w:r>
          </w:p>
        </w:tc>
        <w:tc>
          <w:tcPr>
            <w:tcW w:w="821" w:type="dxa"/>
            <w:vAlign w:val="center"/>
          </w:tcPr>
          <w:p>
            <w:pPr>
              <w:jc w:val="center"/>
              <w:rPr>
                <w:rFonts w:hint="eastAsia" w:ascii="仿宋_GB2312" w:hAnsi="仿宋_GB2312" w:eastAsia="仿宋_GB2312" w:cs="仿宋_GB2312"/>
                <w:b w:val="0"/>
                <w:bCs/>
                <w:color w:val="auto"/>
                <w:sz w:val="18"/>
                <w:szCs w:val="18"/>
                <w:highlight w:val="none"/>
                <w:u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7" w:hRule="atLeast"/>
          <w:jc w:val="center"/>
        </w:trPr>
        <w:tc>
          <w:tcPr>
            <w:tcW w:w="774" w:type="dxa"/>
            <w:vAlign w:val="center"/>
          </w:tcPr>
          <w:p>
            <w:pPr>
              <w:jc w:val="both"/>
              <w:rPr>
                <w:rFonts w:hint="default"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164</w:t>
            </w:r>
          </w:p>
        </w:tc>
        <w:tc>
          <w:tcPr>
            <w:tcW w:w="631" w:type="dxa"/>
            <w:vAlign w:val="center"/>
          </w:tcPr>
          <w:p>
            <w:pPr>
              <w:adjustRightInd w:val="0"/>
              <w:snapToGrid w:val="0"/>
              <w:rPr>
                <w:rFonts w:hint="eastAsia" w:ascii="仿宋_GB2312" w:hAnsi="仿宋_GB2312" w:eastAsia="仿宋_GB2312" w:cs="仿宋_GB2312"/>
                <w:b w:val="0"/>
                <w:bCs/>
                <w:color w:val="FF0000"/>
                <w:sz w:val="18"/>
                <w:szCs w:val="18"/>
                <w:highlight w:val="none"/>
                <w:u w:val="none"/>
                <w:lang w:bidi="ar"/>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行政处罚</w:t>
            </w:r>
          </w:p>
        </w:tc>
        <w:tc>
          <w:tcPr>
            <w:tcW w:w="1575" w:type="dxa"/>
            <w:vAlign w:val="center"/>
          </w:tcPr>
          <w:p>
            <w:pPr>
              <w:adjustRightInd w:val="0"/>
              <w:snapToGrid w:val="0"/>
              <w:rPr>
                <w:rFonts w:hint="eastAsia" w:ascii="仿宋_GB2312" w:hAnsi="仿宋_GB2312" w:eastAsia="仿宋_GB2312" w:cs="仿宋_GB2312"/>
                <w:b w:val="0"/>
                <w:bCs/>
                <w:color w:val="000000" w:themeColor="text1"/>
                <w:kern w:val="2"/>
                <w:sz w:val="18"/>
                <w:szCs w:val="18"/>
                <w:highlight w:val="none"/>
                <w:u w:val="none"/>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lang w:bidi="ar"/>
                <w14:textFill>
                  <w14:solidFill>
                    <w14:schemeClr w14:val="tx1"/>
                  </w14:solidFill>
                </w14:textFill>
              </w:rPr>
              <w:t>使用有毒物品作业场所未按照规定设置警示标识和中文警示说明等情形的处罚</w:t>
            </w:r>
          </w:p>
        </w:tc>
        <w:tc>
          <w:tcPr>
            <w:tcW w:w="717" w:type="dxa"/>
            <w:vAlign w:val="center"/>
          </w:tcPr>
          <w:p>
            <w:pPr>
              <w:jc w:val="center"/>
              <w:rPr>
                <w:rFonts w:hint="eastAsia" w:ascii="仿宋_GB2312" w:hAnsi="仿宋_GB2312" w:eastAsia="仿宋_GB2312" w:cs="仿宋_GB2312"/>
                <w:b w:val="0"/>
                <w:bCs/>
                <w:color w:val="000000" w:themeColor="text1"/>
                <w:kern w:val="2"/>
                <w:sz w:val="18"/>
                <w:szCs w:val="18"/>
                <w:highlight w:val="none"/>
                <w:u w:val="none"/>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0220164000</w:t>
            </w:r>
          </w:p>
        </w:tc>
        <w:tc>
          <w:tcPr>
            <w:tcW w:w="709" w:type="dxa"/>
            <w:vAlign w:val="center"/>
          </w:tcPr>
          <w:p>
            <w:pPr>
              <w:jc w:val="center"/>
              <w:rPr>
                <w:rFonts w:hint="eastAsia" w:ascii="仿宋_GB2312" w:hAnsi="仿宋_GB2312" w:eastAsia="仿宋_GB2312" w:cs="仿宋_GB2312"/>
                <w:b w:val="0"/>
                <w:bCs/>
                <w:color w:val="auto"/>
                <w:kern w:val="2"/>
                <w:sz w:val="18"/>
                <w:szCs w:val="18"/>
                <w:highlight w:val="none"/>
                <w:u w:val="none"/>
                <w:lang w:val="en-US" w:eastAsia="zh-CN" w:bidi="ar-SA"/>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646" w:type="dxa"/>
            <w:vAlign w:val="center"/>
          </w:tcPr>
          <w:p>
            <w:pPr>
              <w:adjustRightInd w:val="0"/>
              <w:snapToGrid w:val="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lang w:bidi="ar"/>
              </w:rPr>
              <w:t xml:space="preserve">   【行政法规】《使用有毒物品作业场所劳动保护条例》（2002年</w:t>
            </w:r>
            <w:r>
              <w:rPr>
                <w:rFonts w:hint="eastAsia" w:ascii="仿宋_GB2312" w:hAnsi="仿宋_GB2312" w:eastAsia="仿宋_GB2312" w:cs="仿宋_GB2312"/>
                <w:b w:val="0"/>
                <w:bCs/>
                <w:color w:val="auto"/>
                <w:sz w:val="18"/>
                <w:szCs w:val="18"/>
                <w:highlight w:val="none"/>
                <w:u w:val="none"/>
                <w:lang w:bidi="ar"/>
              </w:rPr>
              <w:fldChar w:fldCharType="begin"/>
            </w:r>
            <w:r>
              <w:rPr>
                <w:rFonts w:hint="eastAsia" w:ascii="仿宋_GB2312" w:hAnsi="仿宋_GB2312" w:eastAsia="仿宋_GB2312" w:cs="仿宋_GB2312"/>
                <w:b w:val="0"/>
                <w:bCs/>
                <w:color w:val="auto"/>
                <w:sz w:val="18"/>
                <w:szCs w:val="18"/>
                <w:highlight w:val="none"/>
                <w:u w:val="none"/>
                <w:lang w:bidi="ar"/>
              </w:rPr>
              <w:instrText xml:space="preserve"> HYPERLINK "http://baike.baidu.com/view/2204753.htm" </w:instrText>
            </w:r>
            <w:r>
              <w:rPr>
                <w:rFonts w:hint="eastAsia" w:ascii="仿宋_GB2312" w:hAnsi="仿宋_GB2312" w:eastAsia="仿宋_GB2312" w:cs="仿宋_GB2312"/>
                <w:b w:val="0"/>
                <w:bCs/>
                <w:color w:val="auto"/>
                <w:sz w:val="18"/>
                <w:szCs w:val="18"/>
                <w:highlight w:val="none"/>
                <w:u w:val="none"/>
                <w:lang w:bidi="ar"/>
              </w:rPr>
              <w:fldChar w:fldCharType="separate"/>
            </w:r>
            <w:r>
              <w:rPr>
                <w:rStyle w:val="10"/>
                <w:rFonts w:hint="eastAsia" w:ascii="仿宋_GB2312" w:hAnsi="仿宋_GB2312" w:eastAsia="仿宋_GB2312" w:cs="仿宋_GB2312"/>
                <w:b w:val="0"/>
                <w:bCs/>
                <w:color w:val="auto"/>
                <w:sz w:val="18"/>
                <w:szCs w:val="18"/>
                <w:highlight w:val="none"/>
                <w:u w:val="none"/>
              </w:rPr>
              <w:t>国务院令</w:t>
            </w:r>
            <w:r>
              <w:rPr>
                <w:rFonts w:hint="eastAsia" w:ascii="仿宋_GB2312" w:hAnsi="仿宋_GB2312" w:eastAsia="仿宋_GB2312" w:cs="仿宋_GB2312"/>
                <w:b w:val="0"/>
                <w:bCs/>
                <w:color w:val="auto"/>
                <w:sz w:val="18"/>
                <w:szCs w:val="18"/>
                <w:highlight w:val="none"/>
                <w:u w:val="none"/>
                <w:lang w:bidi="ar"/>
              </w:rPr>
              <w:fldChar w:fldCharType="end"/>
            </w:r>
            <w:r>
              <w:rPr>
                <w:rFonts w:hint="eastAsia" w:ascii="仿宋_GB2312" w:hAnsi="仿宋_GB2312" w:eastAsia="仿宋_GB2312" w:cs="仿宋_GB2312"/>
                <w:b w:val="0"/>
                <w:bCs/>
                <w:snapToGrid w:val="0"/>
                <w:color w:val="auto"/>
                <w:sz w:val="18"/>
                <w:szCs w:val="18"/>
                <w:highlight w:val="none"/>
                <w:u w:val="none"/>
                <w:lang w:bidi="ar"/>
              </w:rPr>
              <w:t>第352号</w:t>
            </w:r>
            <w:r>
              <w:rPr>
                <w:rFonts w:hint="eastAsia" w:ascii="仿宋_GB2312" w:hAnsi="仿宋_GB2312" w:eastAsia="仿宋_GB2312" w:cs="仿宋_GB2312"/>
                <w:b w:val="0"/>
                <w:bCs/>
                <w:color w:val="auto"/>
                <w:sz w:val="18"/>
                <w:szCs w:val="18"/>
                <w:highlight w:val="none"/>
                <w:u w:val="none"/>
                <w:lang w:bidi="ar"/>
              </w:rPr>
              <w:t>）</w:t>
            </w:r>
          </w:p>
          <w:p>
            <w:pPr>
              <w:adjustRightInd w:val="0"/>
              <w:snapToGrid w:val="0"/>
              <w:ind w:firstLine="360" w:firstLineChars="200"/>
              <w:rPr>
                <w:rFonts w:hint="eastAsia" w:ascii="仿宋_GB2312" w:hAnsi="仿宋_GB2312" w:eastAsia="仿宋_GB2312" w:cs="仿宋_GB2312"/>
                <w:b w:val="0"/>
                <w:bCs/>
                <w:color w:val="auto"/>
                <w:kern w:val="2"/>
                <w:sz w:val="18"/>
                <w:szCs w:val="18"/>
                <w:highlight w:val="none"/>
                <w:u w:val="none"/>
                <w:lang w:val="en-US" w:eastAsia="zh-CN" w:bidi="ar-SA"/>
              </w:rPr>
            </w:pPr>
            <w:r>
              <w:rPr>
                <w:rFonts w:hint="eastAsia" w:ascii="仿宋_GB2312" w:hAnsi="仿宋_GB2312" w:eastAsia="仿宋_GB2312" w:cs="仿宋_GB2312"/>
                <w:b w:val="0"/>
                <w:bCs/>
                <w:color w:val="auto"/>
                <w:sz w:val="18"/>
                <w:szCs w:val="18"/>
                <w:highlight w:val="none"/>
                <w:u w:val="none"/>
                <w:lang w:bidi="ar"/>
              </w:rPr>
              <w:t>第五十九条 用人单位违反本条例的规定，有下列情形之一的，由卫生行政部门给予警告，责令限期改正，处5万元以上20万元以下的罚款；逾期不改正的，提请有关人民政府按照国务院规定的权限予以关闭；造成严重职业中毒危害或者导致职业中毒事故发生的，对负有责任的主管人员和其他直接责任人员依照刑法关于重大劳动安全事故罪或者其他罪的规定，依法追究刑事责任：（一）使用有毒物品作业场所未按照规定设置警示标识和中文警示说明的；（二）未对职业卫生防护设备、应急救援设施、通讯报警装置进行维护、检修和定期检测，导致上述设施处于不正常状态的；（三）未依照本条例的规定进行职业中毒危害因素检测和职业中毒危害控制效果评价的；（四）高毒作业场所未按照规定设置撤离通道和泄险区的；（五）高毒作业场所未按照规定设置警示线的；（六）未向从事使用有毒物品作业的劳动者提供符合国家职业卫生标准的防护用品，或者未保证劳动者正确使用的。</w:t>
            </w:r>
          </w:p>
        </w:tc>
        <w:tc>
          <w:tcPr>
            <w:tcW w:w="1712" w:type="dxa"/>
            <w:vAlign w:val="center"/>
          </w:tcPr>
          <w:p>
            <w:pPr>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bidi="ar"/>
              </w:rPr>
              <w:t>给予警告，责令限期改正，处5万元以上20万元以下的罚款；逾期不改正的，提请有关人民政府按照国务院规定的权限予以关闭；</w:t>
            </w:r>
          </w:p>
        </w:tc>
        <w:tc>
          <w:tcPr>
            <w:tcW w:w="821" w:type="dxa"/>
            <w:vAlign w:val="center"/>
          </w:tcPr>
          <w:p>
            <w:pPr>
              <w:jc w:val="center"/>
              <w:rPr>
                <w:rFonts w:hint="eastAsia" w:ascii="仿宋_GB2312" w:hAnsi="仿宋_GB2312" w:eastAsia="仿宋_GB2312" w:cs="仿宋_GB2312"/>
                <w:b w:val="0"/>
                <w:bCs/>
                <w:color w:val="auto"/>
                <w:sz w:val="18"/>
                <w:szCs w:val="18"/>
                <w:highlight w:val="none"/>
                <w:u w:val="none"/>
                <w:lang w:bidi="ar"/>
              </w:rPr>
            </w:pPr>
          </w:p>
        </w:tc>
      </w:tr>
    </w:tbl>
    <w:p>
      <w:pPr>
        <w:spacing w:line="500" w:lineRule="exact"/>
        <w:jc w:val="both"/>
        <w:rPr>
          <w:rFonts w:hint="eastAsia" w:asciiTheme="minorHAnsi" w:hAnsiTheme="minorHAnsi" w:eastAsiaTheme="minorEastAsia" w:cstheme="minorBidi"/>
          <w:kern w:val="2"/>
          <w:sz w:val="21"/>
          <w:szCs w:val="24"/>
          <w:lang w:val="en-US" w:eastAsia="zh-CN" w:bidi="ar-SA"/>
        </w:rPr>
      </w:pPr>
    </w:p>
    <w:p>
      <w:pPr>
        <w:pStyle w:val="2"/>
        <w:rPr>
          <w:rFonts w:hint="eastAsia" w:asciiTheme="minorHAnsi" w:hAnsiTheme="minorHAnsi" w:eastAsiaTheme="minorEastAsia" w:cstheme="minorBidi"/>
          <w:kern w:val="2"/>
          <w:sz w:val="21"/>
          <w:szCs w:val="24"/>
          <w:lang w:val="en-US" w:eastAsia="zh-CN" w:bidi="ar-SA"/>
        </w:rPr>
      </w:pPr>
    </w:p>
    <w:p>
      <w:pPr>
        <w:pStyle w:val="2"/>
        <w:rPr>
          <w:rFonts w:hint="eastAsia" w:asciiTheme="minorHAnsi" w:hAnsiTheme="minorHAnsi" w:eastAsiaTheme="minorEastAsia" w:cstheme="minorBidi"/>
          <w:kern w:val="2"/>
          <w:sz w:val="21"/>
          <w:szCs w:val="24"/>
          <w:lang w:val="en-US" w:eastAsia="zh-CN" w:bidi="ar-SA"/>
        </w:rPr>
      </w:pPr>
    </w:p>
    <w:p>
      <w:pPr>
        <w:pStyle w:val="2"/>
        <w:rPr>
          <w:rFonts w:hint="eastAsia" w:asciiTheme="minorHAnsi" w:hAnsiTheme="minorHAnsi" w:eastAsiaTheme="minorEastAsia" w:cstheme="minorBidi"/>
          <w:kern w:val="2"/>
          <w:sz w:val="21"/>
          <w:szCs w:val="24"/>
          <w:lang w:val="en-US" w:eastAsia="zh-CN" w:bidi="ar-SA"/>
        </w:rPr>
      </w:pPr>
    </w:p>
    <w:p>
      <w:pPr>
        <w:pStyle w:val="2"/>
        <w:rPr>
          <w:rFonts w:hint="eastAsia" w:asciiTheme="minorHAnsi" w:hAnsiTheme="minorHAnsi" w:eastAsiaTheme="minorEastAsia" w:cstheme="minorBidi"/>
          <w:kern w:val="2"/>
          <w:sz w:val="21"/>
          <w:szCs w:val="24"/>
          <w:lang w:val="en-US" w:eastAsia="zh-CN" w:bidi="ar-SA"/>
        </w:rPr>
      </w:pPr>
    </w:p>
    <w:p>
      <w:pPr>
        <w:pStyle w:val="2"/>
        <w:rPr>
          <w:rFonts w:hint="eastAsia" w:asciiTheme="minorHAnsi" w:hAnsiTheme="minorHAnsi" w:eastAsiaTheme="minorEastAsia" w:cstheme="minorBidi"/>
          <w:kern w:val="2"/>
          <w:sz w:val="21"/>
          <w:szCs w:val="24"/>
          <w:lang w:val="en-US" w:eastAsia="zh-CN" w:bidi="ar-SA"/>
        </w:rPr>
      </w:pPr>
    </w:p>
    <w:p>
      <w:pPr>
        <w:pStyle w:val="2"/>
        <w:rPr>
          <w:rFonts w:hint="eastAsia" w:asciiTheme="minorHAnsi" w:hAnsiTheme="minorHAnsi" w:eastAsiaTheme="minorEastAsia" w:cstheme="minorBidi"/>
          <w:kern w:val="2"/>
          <w:sz w:val="21"/>
          <w:szCs w:val="24"/>
          <w:lang w:val="en-US" w:eastAsia="zh-CN" w:bidi="ar-SA"/>
        </w:rPr>
      </w:pPr>
    </w:p>
    <w:p>
      <w:pPr>
        <w:pStyle w:val="2"/>
        <w:rPr>
          <w:rFonts w:hint="eastAsia" w:asciiTheme="minorHAnsi" w:hAnsiTheme="minorHAnsi" w:eastAsiaTheme="minorEastAsia" w:cstheme="minorBidi"/>
          <w:kern w:val="2"/>
          <w:sz w:val="21"/>
          <w:szCs w:val="24"/>
          <w:lang w:val="en-US" w:eastAsia="zh-CN" w:bidi="ar-SA"/>
        </w:rPr>
      </w:pPr>
    </w:p>
    <w:p>
      <w:pPr>
        <w:pStyle w:val="2"/>
        <w:rPr>
          <w:rFonts w:hint="eastAsia" w:asciiTheme="minorHAnsi" w:hAnsiTheme="minorHAnsi" w:eastAsiaTheme="minorEastAsia" w:cstheme="minorBidi"/>
          <w:kern w:val="2"/>
          <w:sz w:val="21"/>
          <w:szCs w:val="24"/>
          <w:lang w:val="en-US" w:eastAsia="zh-CN" w:bidi="ar-SA"/>
        </w:rPr>
      </w:pPr>
    </w:p>
    <w:p>
      <w:pPr>
        <w:pStyle w:val="2"/>
        <w:rPr>
          <w:rFonts w:hint="eastAsia" w:asciiTheme="minorHAnsi" w:hAnsiTheme="minorHAnsi" w:eastAsiaTheme="minorEastAsia" w:cstheme="minorBidi"/>
          <w:kern w:val="2"/>
          <w:sz w:val="21"/>
          <w:szCs w:val="24"/>
          <w:lang w:val="en-US" w:eastAsia="zh-CN" w:bidi="ar-SA"/>
        </w:rPr>
      </w:pPr>
    </w:p>
    <w:p>
      <w:pPr>
        <w:pStyle w:val="2"/>
        <w:rPr>
          <w:rFonts w:hint="eastAsia" w:asciiTheme="minorHAnsi" w:hAnsiTheme="minorHAnsi" w:eastAsiaTheme="minorEastAsia" w:cstheme="minorBidi"/>
          <w:kern w:val="2"/>
          <w:sz w:val="21"/>
          <w:szCs w:val="24"/>
          <w:lang w:val="en-US" w:eastAsia="zh-CN" w:bidi="ar-SA"/>
        </w:rPr>
      </w:pPr>
    </w:p>
    <w:p>
      <w:pPr>
        <w:pStyle w:val="2"/>
        <w:rPr>
          <w:rFonts w:hint="eastAsia" w:asciiTheme="minorHAnsi" w:hAnsiTheme="minorHAnsi" w:eastAsiaTheme="minorEastAsia" w:cstheme="minorBidi"/>
          <w:kern w:val="2"/>
          <w:sz w:val="21"/>
          <w:szCs w:val="24"/>
          <w:lang w:val="en-US" w:eastAsia="zh-CN" w:bidi="ar-SA"/>
        </w:rPr>
      </w:pPr>
    </w:p>
    <w:p>
      <w:pPr>
        <w:pStyle w:val="2"/>
        <w:rPr>
          <w:rFonts w:hint="eastAsia" w:asciiTheme="minorHAnsi" w:hAnsiTheme="minorHAnsi" w:eastAsiaTheme="minorEastAsia" w:cstheme="minorBidi"/>
          <w:kern w:val="2"/>
          <w:sz w:val="21"/>
          <w:szCs w:val="24"/>
          <w:lang w:val="en-US" w:eastAsia="zh-CN" w:bidi="ar-SA"/>
        </w:rPr>
      </w:pPr>
    </w:p>
    <w:p>
      <w:pPr>
        <w:pStyle w:val="2"/>
        <w:rPr>
          <w:rFonts w:hint="eastAsia" w:asciiTheme="minorHAnsi" w:hAnsiTheme="minorHAnsi" w:eastAsiaTheme="minorEastAsia" w:cstheme="minorBidi"/>
          <w:kern w:val="2"/>
          <w:sz w:val="21"/>
          <w:szCs w:val="24"/>
          <w:lang w:val="en-US" w:eastAsia="zh-CN" w:bidi="ar-SA"/>
        </w:rPr>
      </w:pPr>
    </w:p>
    <w:tbl>
      <w:tblPr>
        <w:tblStyle w:val="6"/>
        <w:tblW w:w="14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618"/>
        <w:gridCol w:w="1590"/>
        <w:gridCol w:w="720"/>
        <w:gridCol w:w="690"/>
        <w:gridCol w:w="7650"/>
        <w:gridCol w:w="1740"/>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801" w:type="dxa"/>
            <w:vAlign w:val="center"/>
          </w:tcPr>
          <w:p>
            <w:pPr>
              <w:widowControl/>
              <w:spacing w:line="260" w:lineRule="exact"/>
              <w:jc w:val="center"/>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序号</w:t>
            </w:r>
          </w:p>
        </w:tc>
        <w:tc>
          <w:tcPr>
            <w:tcW w:w="618" w:type="dxa"/>
            <w:vAlign w:val="center"/>
          </w:tcPr>
          <w:p>
            <w:pPr>
              <w:spacing w:line="260" w:lineRule="exact"/>
              <w:jc w:val="center"/>
              <w:rPr>
                <w:rFonts w:hint="eastAsia" w:ascii="仿宋_GB2312" w:hAnsi="仿宋_GB2312" w:eastAsia="仿宋_GB2312" w:cs="仿宋_GB2312"/>
                <w:b w:val="0"/>
                <w:bCs/>
                <w:color w:val="auto"/>
                <w:kern w:val="0"/>
                <w:sz w:val="18"/>
                <w:szCs w:val="18"/>
                <w:highlight w:val="none"/>
                <w:u w:val="none"/>
                <w:lang w:eastAsia="zh-CN"/>
              </w:rPr>
            </w:pPr>
            <w:r>
              <w:rPr>
                <w:rFonts w:hint="eastAsia" w:ascii="仿宋_GB2312" w:hAnsi="仿宋_GB2312" w:eastAsia="仿宋_GB2312" w:cs="仿宋_GB2312"/>
                <w:b w:val="0"/>
                <w:bCs/>
                <w:color w:val="auto"/>
                <w:kern w:val="0"/>
                <w:sz w:val="18"/>
                <w:szCs w:val="18"/>
                <w:highlight w:val="none"/>
                <w:u w:val="none"/>
                <w:lang w:eastAsia="zh-CN"/>
              </w:rPr>
              <w:t>职权类型</w:t>
            </w:r>
          </w:p>
        </w:tc>
        <w:tc>
          <w:tcPr>
            <w:tcW w:w="1590" w:type="dxa"/>
            <w:vAlign w:val="center"/>
          </w:tcPr>
          <w:p>
            <w:pPr>
              <w:spacing w:line="260" w:lineRule="exact"/>
              <w:jc w:val="center"/>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职权名称</w:t>
            </w:r>
          </w:p>
        </w:tc>
        <w:tc>
          <w:tcPr>
            <w:tcW w:w="720" w:type="dxa"/>
            <w:vAlign w:val="center"/>
          </w:tcPr>
          <w:p>
            <w:pPr>
              <w:widowControl/>
              <w:spacing w:line="260" w:lineRule="exact"/>
              <w:jc w:val="center"/>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基本</w:t>
            </w:r>
          </w:p>
          <w:p>
            <w:pPr>
              <w:widowControl/>
              <w:spacing w:line="260" w:lineRule="exact"/>
              <w:jc w:val="center"/>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编码</w:t>
            </w:r>
          </w:p>
        </w:tc>
        <w:tc>
          <w:tcPr>
            <w:tcW w:w="690" w:type="dxa"/>
            <w:vAlign w:val="center"/>
          </w:tcPr>
          <w:p>
            <w:pPr>
              <w:widowControl/>
              <w:spacing w:line="260" w:lineRule="exact"/>
              <w:jc w:val="center"/>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实施部门</w:t>
            </w:r>
          </w:p>
        </w:tc>
        <w:tc>
          <w:tcPr>
            <w:tcW w:w="7650" w:type="dxa"/>
            <w:vAlign w:val="center"/>
          </w:tcPr>
          <w:p>
            <w:pPr>
              <w:widowControl/>
              <w:spacing w:line="260" w:lineRule="exact"/>
              <w:jc w:val="center"/>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职权依据</w:t>
            </w:r>
          </w:p>
        </w:tc>
        <w:tc>
          <w:tcPr>
            <w:tcW w:w="1740" w:type="dxa"/>
            <w:vAlign w:val="center"/>
          </w:tcPr>
          <w:p>
            <w:pPr>
              <w:widowControl/>
              <w:spacing w:line="260" w:lineRule="exact"/>
              <w:jc w:val="center"/>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行使内容</w:t>
            </w:r>
          </w:p>
        </w:tc>
        <w:tc>
          <w:tcPr>
            <w:tcW w:w="810" w:type="dxa"/>
            <w:vAlign w:val="center"/>
          </w:tcPr>
          <w:p>
            <w:pPr>
              <w:widowControl/>
              <w:spacing w:line="260" w:lineRule="exact"/>
              <w:jc w:val="center"/>
              <w:rPr>
                <w:rFonts w:hint="eastAsia" w:ascii="仿宋_GB2312" w:hAnsi="仿宋_GB2312" w:eastAsia="仿宋_GB2312" w:cs="仿宋_GB2312"/>
                <w:b w:val="0"/>
                <w:bCs/>
                <w:color w:val="auto"/>
                <w:kern w:val="0"/>
                <w:sz w:val="18"/>
                <w:szCs w:val="18"/>
                <w:highlight w:val="none"/>
                <w:u w:val="none"/>
                <w:lang w:eastAsia="zh-CN"/>
              </w:rPr>
            </w:pPr>
            <w:r>
              <w:rPr>
                <w:rFonts w:hint="eastAsia" w:ascii="仿宋_GB2312" w:hAnsi="仿宋_GB2312" w:eastAsia="仿宋_GB2312" w:cs="仿宋_GB2312"/>
                <w:b w:val="0"/>
                <w:bCs/>
                <w:color w:val="auto"/>
                <w:kern w:val="0"/>
                <w:sz w:val="18"/>
                <w:szCs w:val="18"/>
                <w:highlight w:val="none"/>
                <w:u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801" w:type="dxa"/>
            <w:vAlign w:val="center"/>
          </w:tcPr>
          <w:p>
            <w:pPr>
              <w:widowControl/>
              <w:adjustRightInd w:val="0"/>
              <w:snapToGrid w:val="0"/>
              <w:spacing w:line="260" w:lineRule="exact"/>
              <w:jc w:val="center"/>
              <w:rPr>
                <w:rFonts w:hint="eastAsia" w:ascii="仿宋_GB2312" w:hAnsi="仿宋_GB2312" w:eastAsia="仿宋_GB2312" w:cs="仿宋_GB2312"/>
                <w:b w:val="0"/>
                <w:bCs w:val="0"/>
                <w:color w:val="auto"/>
                <w:kern w:val="0"/>
                <w:sz w:val="18"/>
                <w:szCs w:val="18"/>
                <w:highlight w:val="none"/>
                <w:u w:val="none"/>
                <w:lang w:val="en-US" w:eastAsia="zh-CN"/>
              </w:rPr>
            </w:pPr>
            <w:r>
              <w:rPr>
                <w:rFonts w:hint="eastAsia" w:ascii="仿宋_GB2312" w:hAnsi="仿宋_GB2312" w:eastAsia="仿宋_GB2312" w:cs="仿宋_GB2312"/>
                <w:b w:val="0"/>
                <w:bCs w:val="0"/>
                <w:color w:val="auto"/>
                <w:kern w:val="0"/>
                <w:sz w:val="18"/>
                <w:szCs w:val="18"/>
                <w:highlight w:val="none"/>
                <w:u w:val="none"/>
                <w:lang w:val="en-US" w:eastAsia="zh-CN"/>
              </w:rPr>
              <w:t>1</w:t>
            </w:r>
          </w:p>
        </w:tc>
        <w:tc>
          <w:tcPr>
            <w:tcW w:w="618" w:type="dxa"/>
            <w:vAlign w:val="center"/>
          </w:tcPr>
          <w:p>
            <w:pPr>
              <w:spacing w:line="260" w:lineRule="exact"/>
              <w:jc w:val="left"/>
              <w:rPr>
                <w:rFonts w:hint="eastAsia" w:ascii="仿宋_GB2312" w:hAnsi="仿宋_GB2312" w:eastAsia="仿宋_GB2312" w:cs="仿宋_GB2312"/>
                <w:b w:val="0"/>
                <w:bCs w:val="0"/>
                <w:color w:val="FF0000"/>
                <w:sz w:val="18"/>
                <w:szCs w:val="18"/>
                <w:highlight w:val="none"/>
                <w:u w:val="none"/>
                <w:lang w:eastAsia="zh-CN"/>
              </w:rPr>
            </w:pPr>
            <w:r>
              <w:rPr>
                <w:rFonts w:hint="eastAsia" w:ascii="仿宋_GB2312" w:hAnsi="仿宋_GB2312" w:eastAsia="仿宋_GB2312" w:cs="仿宋_GB2312"/>
                <w:b w:val="0"/>
                <w:bCs w:val="0"/>
                <w:color w:val="000000" w:themeColor="text1"/>
                <w:sz w:val="18"/>
                <w:szCs w:val="18"/>
                <w:highlight w:val="none"/>
                <w:u w:val="none"/>
                <w:lang w:eastAsia="zh-CN"/>
                <w14:textFill>
                  <w14:solidFill>
                    <w14:schemeClr w14:val="tx1"/>
                  </w14:solidFill>
                </w14:textFill>
              </w:rPr>
              <w:t>行政强制</w:t>
            </w:r>
          </w:p>
        </w:tc>
        <w:tc>
          <w:tcPr>
            <w:tcW w:w="1590" w:type="dxa"/>
            <w:vAlign w:val="center"/>
          </w:tcPr>
          <w:p>
            <w:pPr>
              <w:spacing w:line="260" w:lineRule="exact"/>
              <w:jc w:val="left"/>
              <w:rPr>
                <w:rFonts w:hint="eastAsia" w:ascii="仿宋_GB2312" w:hAnsi="仿宋_GB2312" w:eastAsia="仿宋_GB2312" w:cs="仿宋_GB2312"/>
                <w:b w:val="0"/>
                <w:bCs w:val="0"/>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val="0"/>
                <w:color w:val="000000" w:themeColor="text1"/>
                <w:sz w:val="18"/>
                <w:szCs w:val="18"/>
                <w:highlight w:val="none"/>
                <w:u w:val="none"/>
                <w14:textFill>
                  <w14:solidFill>
                    <w14:schemeClr w14:val="tx1"/>
                  </w14:solidFill>
                </w14:textFill>
              </w:rPr>
              <w:t>对涉嫌违反《医疗废物管理条例》规定的场所、设备、运输工具和物品的查封或者暂扣</w:t>
            </w:r>
          </w:p>
        </w:tc>
        <w:tc>
          <w:tcPr>
            <w:tcW w:w="720" w:type="dxa"/>
            <w:vAlign w:val="center"/>
          </w:tcPr>
          <w:p>
            <w:pPr>
              <w:adjustRightInd w:val="0"/>
              <w:snapToGrid w:val="0"/>
              <w:spacing w:line="260" w:lineRule="exact"/>
              <w:jc w:val="center"/>
              <w:rPr>
                <w:rFonts w:hint="eastAsia" w:ascii="仿宋_GB2312" w:hAnsi="仿宋_GB2312" w:eastAsia="仿宋_GB2312" w:cs="仿宋_GB2312"/>
                <w:b w:val="0"/>
                <w:bCs w:val="0"/>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val="0"/>
                <w:color w:val="000000" w:themeColor="text1"/>
                <w:sz w:val="18"/>
                <w:szCs w:val="18"/>
                <w:highlight w:val="none"/>
                <w:u w:val="none"/>
                <w14:textFill>
                  <w14:solidFill>
                    <w14:schemeClr w14:val="tx1"/>
                  </w14:solidFill>
                </w14:textFill>
              </w:rPr>
              <w:t>0320001000</w:t>
            </w:r>
          </w:p>
        </w:tc>
        <w:tc>
          <w:tcPr>
            <w:tcW w:w="690" w:type="dxa"/>
            <w:vAlign w:val="center"/>
          </w:tcPr>
          <w:p>
            <w:pPr>
              <w:spacing w:line="260" w:lineRule="exact"/>
              <w:jc w:val="center"/>
              <w:rPr>
                <w:rFonts w:hint="eastAsia" w:ascii="仿宋_GB2312" w:hAnsi="仿宋_GB2312" w:eastAsia="仿宋_GB2312" w:cs="仿宋_GB2312"/>
                <w:b w:val="0"/>
                <w:bCs w:val="0"/>
                <w:color w:val="auto"/>
                <w:sz w:val="18"/>
                <w:szCs w:val="18"/>
                <w:highlight w:val="none"/>
                <w:u w:val="none"/>
                <w:lang w:eastAsia="zh-CN"/>
              </w:rPr>
            </w:pPr>
            <w:r>
              <w:rPr>
                <w:rFonts w:hint="eastAsia" w:ascii="仿宋_GB2312" w:hAnsi="仿宋_GB2312" w:eastAsia="仿宋_GB2312" w:cs="仿宋_GB2312"/>
                <w:b w:val="0"/>
                <w:bCs w:val="0"/>
                <w:color w:val="auto"/>
                <w:sz w:val="18"/>
                <w:szCs w:val="18"/>
                <w:highlight w:val="none"/>
                <w:u w:val="none"/>
                <w:lang w:eastAsia="zh-CN"/>
              </w:rPr>
              <w:t>卫生健康局</w:t>
            </w:r>
          </w:p>
        </w:tc>
        <w:tc>
          <w:tcPr>
            <w:tcW w:w="7650" w:type="dxa"/>
            <w:vAlign w:val="center"/>
          </w:tcPr>
          <w:p>
            <w:pPr>
              <w:spacing w:line="260" w:lineRule="exact"/>
              <w:rPr>
                <w:rFonts w:hint="eastAsia" w:ascii="仿宋_GB2312" w:hAnsi="仿宋_GB2312" w:eastAsia="仿宋_GB2312" w:cs="仿宋_GB2312"/>
                <w:b w:val="0"/>
                <w:bCs w:val="0"/>
                <w:color w:val="auto"/>
                <w:sz w:val="18"/>
                <w:szCs w:val="18"/>
                <w:highlight w:val="none"/>
                <w:u w:val="none"/>
              </w:rPr>
            </w:pPr>
            <w:r>
              <w:rPr>
                <w:rFonts w:hint="eastAsia" w:ascii="仿宋_GB2312" w:hAnsi="仿宋_GB2312" w:eastAsia="仿宋_GB2312" w:cs="仿宋_GB2312"/>
                <w:b w:val="0"/>
                <w:bCs w:val="0"/>
                <w:color w:val="auto"/>
                <w:sz w:val="18"/>
                <w:szCs w:val="18"/>
                <w:highlight w:val="none"/>
                <w:u w:val="none"/>
              </w:rPr>
              <w:t xml:space="preserve">    【行政法规】 《医疗废物管理条例》（2011年国务院令第588号修正）</w:t>
            </w:r>
          </w:p>
          <w:p>
            <w:pPr>
              <w:spacing w:line="260" w:lineRule="exact"/>
              <w:rPr>
                <w:rFonts w:hint="eastAsia" w:ascii="仿宋_GB2312" w:hAnsi="仿宋_GB2312" w:eastAsia="仿宋_GB2312" w:cs="仿宋_GB2312"/>
                <w:b w:val="0"/>
                <w:bCs w:val="0"/>
                <w:color w:val="auto"/>
                <w:sz w:val="18"/>
                <w:szCs w:val="18"/>
                <w:highlight w:val="none"/>
                <w:u w:val="none"/>
              </w:rPr>
            </w:pPr>
            <w:r>
              <w:rPr>
                <w:rFonts w:hint="eastAsia" w:ascii="仿宋_GB2312" w:hAnsi="仿宋_GB2312" w:eastAsia="仿宋_GB2312" w:cs="仿宋_GB2312"/>
                <w:b w:val="0"/>
                <w:bCs w:val="0"/>
                <w:color w:val="auto"/>
                <w:sz w:val="18"/>
                <w:szCs w:val="18"/>
                <w:highlight w:val="none"/>
                <w:u w:val="none"/>
              </w:rPr>
              <w:t xml:space="preserve">     第三十九条 卫生行政主管部门、环境保护行政主管部门履行监督检查职责时，有权采取下列措施：</w:t>
            </w:r>
          </w:p>
          <w:p>
            <w:pPr>
              <w:spacing w:line="260" w:lineRule="exact"/>
              <w:rPr>
                <w:rFonts w:hint="eastAsia" w:ascii="仿宋_GB2312" w:hAnsi="仿宋_GB2312" w:eastAsia="仿宋_GB2312" w:cs="仿宋_GB2312"/>
                <w:b w:val="0"/>
                <w:bCs w:val="0"/>
                <w:color w:val="auto"/>
                <w:sz w:val="18"/>
                <w:szCs w:val="18"/>
                <w:highlight w:val="none"/>
                <w:u w:val="none"/>
              </w:rPr>
            </w:pPr>
            <w:r>
              <w:rPr>
                <w:rFonts w:hint="eastAsia" w:ascii="仿宋_GB2312" w:hAnsi="仿宋_GB2312" w:eastAsia="仿宋_GB2312" w:cs="仿宋_GB2312"/>
                <w:b w:val="0"/>
                <w:bCs w:val="0"/>
                <w:color w:val="auto"/>
                <w:sz w:val="18"/>
                <w:szCs w:val="18"/>
                <w:highlight w:val="none"/>
                <w:u w:val="none"/>
              </w:rPr>
              <w:t xml:space="preserve">    （四）查封或者暂扣涉嫌违反本条例规定的场所、设备、运输工具和物品；</w:t>
            </w:r>
          </w:p>
        </w:tc>
        <w:tc>
          <w:tcPr>
            <w:tcW w:w="1740" w:type="dxa"/>
            <w:vAlign w:val="center"/>
          </w:tcPr>
          <w:p>
            <w:pPr>
              <w:spacing w:line="260" w:lineRule="exact"/>
              <w:rPr>
                <w:rFonts w:hint="eastAsia" w:ascii="仿宋_GB2312" w:hAnsi="仿宋_GB2312" w:eastAsia="仿宋_GB2312" w:cs="仿宋_GB2312"/>
                <w:b w:val="0"/>
                <w:bCs w:val="0"/>
                <w:color w:val="auto"/>
                <w:sz w:val="18"/>
                <w:szCs w:val="18"/>
                <w:highlight w:val="none"/>
                <w:u w:val="none"/>
              </w:rPr>
            </w:pPr>
            <w:r>
              <w:rPr>
                <w:rFonts w:hint="eastAsia" w:ascii="仿宋_GB2312" w:hAnsi="仿宋_GB2312" w:eastAsia="仿宋_GB2312" w:cs="仿宋_GB2312"/>
                <w:b w:val="0"/>
                <w:bCs w:val="0"/>
                <w:color w:val="auto"/>
                <w:sz w:val="18"/>
                <w:szCs w:val="18"/>
                <w:highlight w:val="none"/>
                <w:u w:val="none"/>
              </w:rPr>
              <w:t>对本级监管的医疗机构涉嫌违反《医疗废物管理条例》规定的场所、设备、运输工具和物品的查封或者暂扣</w:t>
            </w:r>
          </w:p>
        </w:tc>
        <w:tc>
          <w:tcPr>
            <w:tcW w:w="810" w:type="dxa"/>
            <w:vAlign w:val="center"/>
          </w:tcPr>
          <w:p>
            <w:pPr>
              <w:spacing w:line="260" w:lineRule="exact"/>
              <w:rPr>
                <w:rFonts w:hint="eastAsia" w:ascii="仿宋_GB2312" w:hAnsi="仿宋_GB2312" w:eastAsia="仿宋_GB2312" w:cs="仿宋_GB2312"/>
                <w:b w:val="0"/>
                <w:b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5" w:hRule="atLeast"/>
          <w:jc w:val="center"/>
        </w:trPr>
        <w:tc>
          <w:tcPr>
            <w:tcW w:w="801" w:type="dxa"/>
            <w:vAlign w:val="center"/>
          </w:tcPr>
          <w:p>
            <w:pPr>
              <w:widowControl/>
              <w:adjustRightInd w:val="0"/>
              <w:snapToGrid w:val="0"/>
              <w:spacing w:line="260" w:lineRule="exact"/>
              <w:jc w:val="center"/>
              <w:rPr>
                <w:rFonts w:hint="eastAsia" w:ascii="仿宋_GB2312" w:hAnsi="仿宋_GB2312" w:eastAsia="仿宋_GB2312" w:cs="仿宋_GB2312"/>
                <w:b w:val="0"/>
                <w:bCs w:val="0"/>
                <w:color w:val="auto"/>
                <w:kern w:val="0"/>
                <w:sz w:val="18"/>
                <w:szCs w:val="18"/>
                <w:highlight w:val="none"/>
                <w:u w:val="none"/>
                <w:lang w:val="en-US" w:eastAsia="zh-CN"/>
              </w:rPr>
            </w:pPr>
            <w:r>
              <w:rPr>
                <w:rFonts w:hint="eastAsia" w:ascii="仿宋_GB2312" w:hAnsi="仿宋_GB2312" w:eastAsia="仿宋_GB2312" w:cs="仿宋_GB2312"/>
                <w:b w:val="0"/>
                <w:bCs w:val="0"/>
                <w:color w:val="auto"/>
                <w:kern w:val="0"/>
                <w:sz w:val="18"/>
                <w:szCs w:val="18"/>
                <w:highlight w:val="none"/>
                <w:u w:val="none"/>
                <w:lang w:val="en-US" w:eastAsia="zh-CN"/>
              </w:rPr>
              <w:t>2</w:t>
            </w:r>
          </w:p>
        </w:tc>
        <w:tc>
          <w:tcPr>
            <w:tcW w:w="618" w:type="dxa"/>
            <w:vAlign w:val="center"/>
          </w:tcPr>
          <w:p>
            <w:pPr>
              <w:spacing w:line="260" w:lineRule="exact"/>
              <w:jc w:val="left"/>
              <w:rPr>
                <w:rFonts w:hint="eastAsia" w:ascii="仿宋_GB2312" w:hAnsi="仿宋_GB2312" w:eastAsia="仿宋_GB2312" w:cs="仿宋_GB2312"/>
                <w:b w:val="0"/>
                <w:bCs w:val="0"/>
                <w:color w:val="FF0000"/>
                <w:sz w:val="18"/>
                <w:szCs w:val="18"/>
                <w:highlight w:val="none"/>
                <w:u w:val="none"/>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行政强制</w:t>
            </w:r>
          </w:p>
        </w:tc>
        <w:tc>
          <w:tcPr>
            <w:tcW w:w="1590" w:type="dxa"/>
            <w:vAlign w:val="center"/>
          </w:tcPr>
          <w:p>
            <w:pPr>
              <w:spacing w:line="260" w:lineRule="exact"/>
              <w:jc w:val="left"/>
              <w:rPr>
                <w:rFonts w:hint="eastAsia" w:ascii="仿宋_GB2312" w:hAnsi="仿宋_GB2312" w:eastAsia="仿宋_GB2312" w:cs="仿宋_GB2312"/>
                <w:b w:val="0"/>
                <w:bCs w:val="0"/>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val="0"/>
                <w:color w:val="000000" w:themeColor="text1"/>
                <w:sz w:val="18"/>
                <w:szCs w:val="18"/>
                <w:highlight w:val="none"/>
                <w:u w:val="none"/>
                <w14:textFill>
                  <w14:solidFill>
                    <w14:schemeClr w14:val="tx1"/>
                  </w14:solidFill>
                </w14:textFill>
              </w:rPr>
              <w:t>对发生因医疗废物管理不当导致传染病传播或者环境污染事故，或者有证据证明传染病传播或者环境污染事故有可能发生时，采取的临时控制措施</w:t>
            </w:r>
          </w:p>
        </w:tc>
        <w:tc>
          <w:tcPr>
            <w:tcW w:w="720" w:type="dxa"/>
            <w:vAlign w:val="center"/>
          </w:tcPr>
          <w:p>
            <w:pPr>
              <w:adjustRightInd w:val="0"/>
              <w:snapToGrid w:val="0"/>
              <w:spacing w:line="260" w:lineRule="exact"/>
              <w:jc w:val="center"/>
              <w:rPr>
                <w:rFonts w:hint="eastAsia" w:ascii="仿宋_GB2312" w:hAnsi="仿宋_GB2312" w:eastAsia="仿宋_GB2312" w:cs="仿宋_GB2312"/>
                <w:b w:val="0"/>
                <w:bCs w:val="0"/>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val="0"/>
                <w:color w:val="000000" w:themeColor="text1"/>
                <w:sz w:val="18"/>
                <w:szCs w:val="18"/>
                <w:highlight w:val="none"/>
                <w:u w:val="none"/>
                <w14:textFill>
                  <w14:solidFill>
                    <w14:schemeClr w14:val="tx1"/>
                  </w14:solidFill>
                </w14:textFill>
              </w:rPr>
              <w:t>0320002000</w:t>
            </w:r>
          </w:p>
        </w:tc>
        <w:tc>
          <w:tcPr>
            <w:tcW w:w="690" w:type="dxa"/>
            <w:vAlign w:val="center"/>
          </w:tcPr>
          <w:p>
            <w:pPr>
              <w:spacing w:line="260" w:lineRule="exact"/>
              <w:jc w:val="center"/>
              <w:rPr>
                <w:rFonts w:hint="eastAsia" w:ascii="仿宋_GB2312" w:hAnsi="仿宋_GB2312" w:eastAsia="仿宋_GB2312" w:cs="仿宋_GB2312"/>
                <w:b w:val="0"/>
                <w:bCs w:val="0"/>
                <w:color w:val="auto"/>
                <w:sz w:val="18"/>
                <w:szCs w:val="18"/>
                <w:highlight w:val="none"/>
                <w:u w:val="none"/>
                <w:lang w:eastAsia="zh-CN"/>
              </w:rPr>
            </w:pPr>
            <w:r>
              <w:rPr>
                <w:rFonts w:hint="eastAsia" w:ascii="仿宋_GB2312" w:hAnsi="仿宋_GB2312" w:eastAsia="仿宋_GB2312" w:cs="仿宋_GB2312"/>
                <w:b w:val="0"/>
                <w:bCs w:val="0"/>
                <w:color w:val="auto"/>
                <w:sz w:val="18"/>
                <w:szCs w:val="18"/>
                <w:highlight w:val="none"/>
                <w:u w:val="none"/>
                <w:lang w:eastAsia="zh-CN"/>
              </w:rPr>
              <w:t>卫生健康局</w:t>
            </w:r>
          </w:p>
        </w:tc>
        <w:tc>
          <w:tcPr>
            <w:tcW w:w="7650" w:type="dxa"/>
            <w:vAlign w:val="center"/>
          </w:tcPr>
          <w:p>
            <w:pPr>
              <w:spacing w:line="260" w:lineRule="exact"/>
              <w:ind w:firstLine="360" w:firstLineChars="200"/>
              <w:jc w:val="left"/>
              <w:rPr>
                <w:rFonts w:hint="eastAsia" w:ascii="仿宋_GB2312" w:hAnsi="仿宋_GB2312" w:eastAsia="仿宋_GB2312" w:cs="仿宋_GB2312"/>
                <w:b w:val="0"/>
                <w:bCs w:val="0"/>
                <w:color w:val="auto"/>
                <w:sz w:val="18"/>
                <w:szCs w:val="18"/>
                <w:highlight w:val="none"/>
                <w:u w:val="none"/>
              </w:rPr>
            </w:pPr>
            <w:r>
              <w:rPr>
                <w:rFonts w:hint="eastAsia" w:ascii="仿宋_GB2312" w:hAnsi="仿宋_GB2312" w:eastAsia="仿宋_GB2312" w:cs="仿宋_GB2312"/>
                <w:b w:val="0"/>
                <w:bCs w:val="0"/>
                <w:color w:val="auto"/>
                <w:sz w:val="18"/>
                <w:szCs w:val="18"/>
                <w:highlight w:val="none"/>
                <w:u w:val="none"/>
              </w:rPr>
              <w:t xml:space="preserve">【行政法规】《医疗废物管理条例》（2011年国务院令第588号修正）  </w:t>
            </w:r>
          </w:p>
          <w:p>
            <w:pPr>
              <w:spacing w:line="260" w:lineRule="exact"/>
              <w:ind w:firstLine="360" w:firstLineChars="200"/>
              <w:jc w:val="left"/>
              <w:rPr>
                <w:rFonts w:hint="eastAsia" w:ascii="仿宋_GB2312" w:hAnsi="仿宋_GB2312" w:eastAsia="仿宋_GB2312" w:cs="仿宋_GB2312"/>
                <w:b w:val="0"/>
                <w:bCs w:val="0"/>
                <w:color w:val="auto"/>
                <w:sz w:val="18"/>
                <w:szCs w:val="18"/>
                <w:highlight w:val="none"/>
                <w:u w:val="none"/>
              </w:rPr>
            </w:pPr>
            <w:r>
              <w:rPr>
                <w:rFonts w:hint="eastAsia" w:ascii="仿宋_GB2312" w:hAnsi="仿宋_GB2312" w:eastAsia="仿宋_GB2312" w:cs="仿宋_GB2312"/>
                <w:b w:val="0"/>
                <w:bCs w:val="0"/>
                <w:color w:val="auto"/>
                <w:sz w:val="18"/>
                <w:szCs w:val="18"/>
                <w:highlight w:val="none"/>
                <w:u w:val="none"/>
              </w:rPr>
              <w:t>第四十条 发生因医疗废物管理不当导致传染病传播或者环境污染事故，或者有证据证明传染病传播或者环境污染事故有可能发生时，卫生行政主管部门、环境保护行政主管部门应当采取临时控制措施，疏散人员，控制现场，并根据需要责令暂停导致或者可能导致传染病传播或者环境污染事故的作业。</w:t>
            </w:r>
          </w:p>
        </w:tc>
        <w:tc>
          <w:tcPr>
            <w:tcW w:w="1740" w:type="dxa"/>
            <w:vAlign w:val="top"/>
          </w:tcPr>
          <w:p>
            <w:pPr>
              <w:spacing w:line="260" w:lineRule="exact"/>
              <w:rPr>
                <w:rFonts w:hint="eastAsia" w:ascii="仿宋_GB2312" w:hAnsi="仿宋_GB2312" w:eastAsia="仿宋_GB2312" w:cs="仿宋_GB2312"/>
                <w:b w:val="0"/>
                <w:bCs w:val="0"/>
                <w:color w:val="auto"/>
                <w:sz w:val="18"/>
                <w:szCs w:val="18"/>
                <w:highlight w:val="none"/>
                <w:u w:val="none"/>
              </w:rPr>
            </w:pPr>
            <w:r>
              <w:rPr>
                <w:rFonts w:hint="eastAsia" w:ascii="仿宋_GB2312" w:hAnsi="仿宋_GB2312" w:eastAsia="仿宋_GB2312" w:cs="仿宋_GB2312"/>
                <w:b w:val="0"/>
                <w:bCs w:val="0"/>
                <w:color w:val="auto"/>
                <w:sz w:val="18"/>
                <w:szCs w:val="18"/>
                <w:highlight w:val="none"/>
                <w:u w:val="none"/>
              </w:rPr>
              <w:t>对本级监管的医疗机构发生因医疗废物管理不当导致传染病传播或者环境污染事故，或者有证据证明传染病传播或者环境污染事故有可能发生时，采取的临时控制措施</w:t>
            </w:r>
          </w:p>
        </w:tc>
        <w:tc>
          <w:tcPr>
            <w:tcW w:w="810" w:type="dxa"/>
            <w:vAlign w:val="top"/>
          </w:tcPr>
          <w:p>
            <w:pPr>
              <w:spacing w:line="260" w:lineRule="exact"/>
              <w:rPr>
                <w:rFonts w:hint="eastAsia" w:ascii="仿宋_GB2312" w:hAnsi="仿宋_GB2312" w:eastAsia="仿宋_GB2312" w:cs="仿宋_GB2312"/>
                <w:b w:val="0"/>
                <w:b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5" w:hRule="atLeast"/>
          <w:jc w:val="center"/>
        </w:trPr>
        <w:tc>
          <w:tcPr>
            <w:tcW w:w="801" w:type="dxa"/>
            <w:vAlign w:val="center"/>
          </w:tcPr>
          <w:p>
            <w:pPr>
              <w:widowControl/>
              <w:adjustRightInd w:val="0"/>
              <w:snapToGrid w:val="0"/>
              <w:spacing w:line="260" w:lineRule="exact"/>
              <w:jc w:val="center"/>
              <w:rPr>
                <w:rFonts w:hint="eastAsia" w:ascii="仿宋_GB2312" w:hAnsi="仿宋_GB2312" w:eastAsia="仿宋_GB2312" w:cs="仿宋_GB2312"/>
                <w:b w:val="0"/>
                <w:bCs w:val="0"/>
                <w:color w:val="auto"/>
                <w:kern w:val="0"/>
                <w:sz w:val="18"/>
                <w:szCs w:val="18"/>
                <w:highlight w:val="none"/>
                <w:u w:val="none"/>
                <w:lang w:val="en-US" w:eastAsia="zh-CN"/>
              </w:rPr>
            </w:pPr>
            <w:r>
              <w:rPr>
                <w:rFonts w:hint="eastAsia" w:ascii="仿宋_GB2312" w:hAnsi="仿宋_GB2312" w:eastAsia="仿宋_GB2312" w:cs="仿宋_GB2312"/>
                <w:b w:val="0"/>
                <w:bCs w:val="0"/>
                <w:color w:val="auto"/>
                <w:kern w:val="0"/>
                <w:sz w:val="18"/>
                <w:szCs w:val="18"/>
                <w:highlight w:val="none"/>
                <w:u w:val="none"/>
                <w:lang w:val="en-US" w:eastAsia="zh-CN"/>
              </w:rPr>
              <w:t>3</w:t>
            </w:r>
          </w:p>
        </w:tc>
        <w:tc>
          <w:tcPr>
            <w:tcW w:w="618" w:type="dxa"/>
            <w:vAlign w:val="center"/>
          </w:tcPr>
          <w:p>
            <w:pPr>
              <w:widowControl/>
              <w:adjustRightInd w:val="0"/>
              <w:snapToGrid w:val="0"/>
              <w:spacing w:line="260" w:lineRule="exact"/>
              <w:jc w:val="left"/>
              <w:rPr>
                <w:rFonts w:hint="eastAsia" w:ascii="仿宋_GB2312" w:hAnsi="仿宋_GB2312" w:eastAsia="仿宋_GB2312" w:cs="仿宋_GB2312"/>
                <w:b w:val="0"/>
                <w:bCs w:val="0"/>
                <w:color w:val="auto"/>
                <w:kern w:val="0"/>
                <w:sz w:val="18"/>
                <w:szCs w:val="18"/>
                <w:highlight w:val="none"/>
                <w:u w:val="none"/>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行政强制</w:t>
            </w:r>
          </w:p>
        </w:tc>
        <w:tc>
          <w:tcPr>
            <w:tcW w:w="1590" w:type="dxa"/>
            <w:vAlign w:val="center"/>
          </w:tcPr>
          <w:p>
            <w:pPr>
              <w:widowControl/>
              <w:adjustRightInd w:val="0"/>
              <w:snapToGrid w:val="0"/>
              <w:spacing w:line="260" w:lineRule="exact"/>
              <w:jc w:val="left"/>
              <w:rPr>
                <w:rFonts w:hint="eastAsia" w:ascii="仿宋_GB2312" w:hAnsi="仿宋_GB2312" w:eastAsia="仿宋_GB2312" w:cs="仿宋_GB2312"/>
                <w:b w:val="0"/>
                <w:bCs w:val="0"/>
                <w:color w:val="000000" w:themeColor="text1"/>
                <w:kern w:val="0"/>
                <w:sz w:val="18"/>
                <w:szCs w:val="18"/>
                <w:highlight w:val="none"/>
                <w:u w:val="none"/>
                <w14:textFill>
                  <w14:solidFill>
                    <w14:schemeClr w14:val="tx1"/>
                  </w14:solidFill>
                </w14:textFill>
              </w:rPr>
            </w:pPr>
            <w:r>
              <w:rPr>
                <w:rFonts w:hint="eastAsia" w:ascii="仿宋_GB2312" w:hAnsi="仿宋_GB2312" w:eastAsia="仿宋_GB2312" w:cs="仿宋_GB2312"/>
                <w:b w:val="0"/>
                <w:bCs w:val="0"/>
                <w:color w:val="000000" w:themeColor="text1"/>
                <w:kern w:val="0"/>
                <w:sz w:val="18"/>
                <w:szCs w:val="18"/>
                <w:highlight w:val="none"/>
                <w:u w:val="none"/>
                <w14:textFill>
                  <w14:solidFill>
                    <w14:schemeClr w14:val="tx1"/>
                  </w14:solidFill>
                </w14:textFill>
              </w:rPr>
              <w:t>对被传染病病原体污染的污水、污物、场所和物品采取的控制措施</w:t>
            </w:r>
          </w:p>
        </w:tc>
        <w:tc>
          <w:tcPr>
            <w:tcW w:w="720" w:type="dxa"/>
            <w:vAlign w:val="center"/>
          </w:tcPr>
          <w:p>
            <w:pPr>
              <w:adjustRightInd w:val="0"/>
              <w:snapToGrid w:val="0"/>
              <w:spacing w:line="260" w:lineRule="exact"/>
              <w:jc w:val="center"/>
              <w:rPr>
                <w:rFonts w:hint="eastAsia" w:ascii="仿宋_GB2312" w:hAnsi="仿宋_GB2312" w:eastAsia="仿宋_GB2312" w:cs="仿宋_GB2312"/>
                <w:b w:val="0"/>
                <w:bCs w:val="0"/>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val="0"/>
                <w:color w:val="000000" w:themeColor="text1"/>
                <w:sz w:val="18"/>
                <w:szCs w:val="18"/>
                <w:highlight w:val="none"/>
                <w:u w:val="none"/>
                <w14:textFill>
                  <w14:solidFill>
                    <w14:schemeClr w14:val="tx1"/>
                  </w14:solidFill>
                </w14:textFill>
              </w:rPr>
              <w:t>0320003000</w:t>
            </w:r>
          </w:p>
        </w:tc>
        <w:tc>
          <w:tcPr>
            <w:tcW w:w="690" w:type="dxa"/>
            <w:vAlign w:val="center"/>
          </w:tcPr>
          <w:p>
            <w:pPr>
              <w:spacing w:line="260" w:lineRule="exact"/>
              <w:jc w:val="center"/>
              <w:rPr>
                <w:rFonts w:hint="eastAsia" w:ascii="仿宋_GB2312" w:hAnsi="仿宋_GB2312" w:eastAsia="仿宋_GB2312" w:cs="仿宋_GB2312"/>
                <w:b w:val="0"/>
                <w:bCs w:val="0"/>
                <w:color w:val="auto"/>
                <w:sz w:val="18"/>
                <w:szCs w:val="18"/>
                <w:highlight w:val="none"/>
                <w:u w:val="none"/>
                <w:lang w:eastAsia="zh-CN"/>
              </w:rPr>
            </w:pPr>
            <w:r>
              <w:rPr>
                <w:rFonts w:hint="eastAsia" w:ascii="仿宋_GB2312" w:hAnsi="仿宋_GB2312" w:eastAsia="仿宋_GB2312" w:cs="仿宋_GB2312"/>
                <w:b w:val="0"/>
                <w:bCs w:val="0"/>
                <w:color w:val="auto"/>
                <w:sz w:val="18"/>
                <w:szCs w:val="18"/>
                <w:highlight w:val="none"/>
                <w:u w:val="none"/>
                <w:lang w:eastAsia="zh-CN"/>
              </w:rPr>
              <w:t>卫生健康局</w:t>
            </w:r>
          </w:p>
        </w:tc>
        <w:tc>
          <w:tcPr>
            <w:tcW w:w="7650" w:type="dxa"/>
            <w:vAlign w:val="center"/>
          </w:tcPr>
          <w:p>
            <w:pPr>
              <w:widowControl/>
              <w:adjustRightInd w:val="0"/>
              <w:snapToGrid w:val="0"/>
              <w:spacing w:line="260" w:lineRule="exact"/>
              <w:ind w:firstLine="360" w:firstLineChars="200"/>
              <w:rPr>
                <w:rFonts w:hint="eastAsia" w:ascii="仿宋_GB2312" w:hAnsi="仿宋_GB2312" w:eastAsia="仿宋_GB2312" w:cs="仿宋_GB2312"/>
                <w:b w:val="0"/>
                <w:bCs w:val="0"/>
                <w:color w:val="auto"/>
                <w:kern w:val="0"/>
                <w:sz w:val="18"/>
                <w:szCs w:val="18"/>
                <w:highlight w:val="none"/>
                <w:u w:val="none"/>
              </w:rPr>
            </w:pPr>
            <w:r>
              <w:rPr>
                <w:rFonts w:hint="eastAsia" w:ascii="仿宋_GB2312" w:hAnsi="仿宋_GB2312" w:eastAsia="仿宋_GB2312" w:cs="仿宋_GB2312"/>
                <w:b w:val="0"/>
                <w:bCs w:val="0"/>
                <w:color w:val="auto"/>
                <w:kern w:val="0"/>
                <w:sz w:val="18"/>
                <w:szCs w:val="18"/>
                <w:highlight w:val="none"/>
                <w:u w:val="none"/>
              </w:rPr>
              <w:t>【法律】《中华人民共和国传染病防治法》（2013年修正）</w:t>
            </w:r>
          </w:p>
          <w:p>
            <w:pPr>
              <w:widowControl/>
              <w:adjustRightInd w:val="0"/>
              <w:snapToGrid w:val="0"/>
              <w:spacing w:line="260" w:lineRule="exact"/>
              <w:ind w:firstLine="360" w:firstLineChars="200"/>
              <w:rPr>
                <w:rFonts w:hint="eastAsia" w:ascii="仿宋_GB2312" w:hAnsi="仿宋_GB2312" w:eastAsia="仿宋_GB2312" w:cs="仿宋_GB2312"/>
                <w:b w:val="0"/>
                <w:bCs w:val="0"/>
                <w:color w:val="auto"/>
                <w:kern w:val="0"/>
                <w:sz w:val="18"/>
                <w:szCs w:val="18"/>
                <w:highlight w:val="none"/>
                <w:u w:val="none"/>
              </w:rPr>
            </w:pPr>
            <w:r>
              <w:rPr>
                <w:rFonts w:hint="eastAsia" w:ascii="仿宋_GB2312" w:hAnsi="仿宋_GB2312" w:eastAsia="仿宋_GB2312" w:cs="仿宋_GB2312"/>
                <w:b w:val="0"/>
                <w:bCs w:val="0"/>
                <w:color w:val="auto"/>
                <w:kern w:val="0"/>
                <w:sz w:val="18"/>
                <w:szCs w:val="18"/>
                <w:highlight w:val="none"/>
                <w:u w:val="none"/>
              </w:rPr>
              <w:t>第二十七条  对被传染病病原体污染的污水、污物、场所和物品，有关单位和个人必须在疾病预防控制机构的指导下或者按照其提出的卫生要求，进行严格消毒处理；拒绝消毒处理的，由当地卫生行政部门或者疾病预防控制机构进行强制消毒处理。</w:t>
            </w:r>
          </w:p>
          <w:p>
            <w:pPr>
              <w:widowControl/>
              <w:adjustRightInd w:val="0"/>
              <w:snapToGrid w:val="0"/>
              <w:spacing w:line="260" w:lineRule="exact"/>
              <w:ind w:firstLine="360" w:firstLineChars="200"/>
              <w:rPr>
                <w:rFonts w:hint="eastAsia" w:ascii="仿宋_GB2312" w:hAnsi="仿宋_GB2312" w:eastAsia="仿宋_GB2312" w:cs="仿宋_GB2312"/>
                <w:b w:val="0"/>
                <w:bCs w:val="0"/>
                <w:color w:val="auto"/>
                <w:kern w:val="0"/>
                <w:sz w:val="18"/>
                <w:szCs w:val="18"/>
                <w:highlight w:val="none"/>
                <w:u w:val="none"/>
              </w:rPr>
            </w:pPr>
            <w:r>
              <w:rPr>
                <w:rFonts w:hint="eastAsia" w:ascii="仿宋_GB2312" w:hAnsi="仿宋_GB2312" w:eastAsia="仿宋_GB2312" w:cs="仿宋_GB2312"/>
                <w:b w:val="0"/>
                <w:bCs w:val="0"/>
                <w:color w:val="auto"/>
                <w:kern w:val="0"/>
                <w:sz w:val="18"/>
                <w:szCs w:val="18"/>
                <w:highlight w:val="none"/>
                <w:u w:val="none"/>
              </w:rPr>
              <w:t xml:space="preserve">第五十五条  县级以上地方人民政府卫生行政部门在履行监督检查职责时，发现被传染病病原体污染的公共饮用水源、食品以及相关物品，如不及时采取控制措施可能导致传染病传播、流行的，可以采取封闭公共饮用水源、封存食品以及相关物品或者暂停销售的临时控制措施，并予以检验或者进行消毒。经检验，属于被污染的食品，应当予以销毁；对未被污染的食品或者经消毒后可以使用的物品，应当解除控制措施。 </w:t>
            </w:r>
          </w:p>
          <w:p>
            <w:pPr>
              <w:widowControl/>
              <w:adjustRightInd w:val="0"/>
              <w:snapToGrid w:val="0"/>
              <w:spacing w:line="260" w:lineRule="exact"/>
              <w:ind w:firstLine="360" w:firstLineChars="200"/>
              <w:rPr>
                <w:rFonts w:hint="eastAsia" w:ascii="仿宋_GB2312" w:hAnsi="仿宋_GB2312" w:eastAsia="仿宋_GB2312" w:cs="仿宋_GB2312"/>
                <w:b w:val="0"/>
                <w:bCs w:val="0"/>
                <w:color w:val="auto"/>
                <w:kern w:val="0"/>
                <w:sz w:val="18"/>
                <w:szCs w:val="18"/>
                <w:highlight w:val="none"/>
                <w:u w:val="none"/>
              </w:rPr>
            </w:pPr>
            <w:r>
              <w:rPr>
                <w:rFonts w:hint="eastAsia" w:ascii="仿宋_GB2312" w:hAnsi="仿宋_GB2312" w:eastAsia="仿宋_GB2312" w:cs="仿宋_GB2312"/>
                <w:b w:val="0"/>
                <w:bCs w:val="0"/>
                <w:color w:val="auto"/>
                <w:kern w:val="0"/>
                <w:sz w:val="18"/>
                <w:szCs w:val="18"/>
                <w:highlight w:val="none"/>
                <w:u w:val="none"/>
              </w:rPr>
              <w:t>【行政法规】《艾滋病防治条例》</w:t>
            </w:r>
            <w:r>
              <w:rPr>
                <w:rFonts w:hint="eastAsia" w:ascii="仿宋_GB2312" w:hAnsi="仿宋_GB2312" w:eastAsia="仿宋_GB2312" w:cs="仿宋_GB2312"/>
                <w:b w:val="0"/>
                <w:bCs w:val="0"/>
                <w:color w:val="auto"/>
                <w:sz w:val="18"/>
                <w:szCs w:val="18"/>
                <w:highlight w:val="none"/>
                <w:u w:val="none"/>
              </w:rPr>
              <w:t>（20</w:t>
            </w:r>
            <w:r>
              <w:rPr>
                <w:rFonts w:hint="eastAsia" w:ascii="仿宋_GB2312" w:hAnsi="仿宋_GB2312" w:eastAsia="仿宋_GB2312" w:cs="仿宋_GB2312"/>
                <w:b w:val="0"/>
                <w:bCs w:val="0"/>
                <w:color w:val="auto"/>
                <w:sz w:val="18"/>
                <w:szCs w:val="18"/>
                <w:highlight w:val="none"/>
                <w:u w:val="none"/>
                <w:lang w:val="en-US" w:eastAsia="zh-CN"/>
              </w:rPr>
              <w:t>19</w:t>
            </w:r>
            <w:r>
              <w:rPr>
                <w:rFonts w:hint="eastAsia" w:ascii="仿宋_GB2312" w:hAnsi="仿宋_GB2312" w:eastAsia="仿宋_GB2312" w:cs="仿宋_GB2312"/>
                <w:b w:val="0"/>
                <w:bCs w:val="0"/>
                <w:color w:val="auto"/>
                <w:sz w:val="18"/>
                <w:szCs w:val="18"/>
                <w:highlight w:val="none"/>
                <w:u w:val="none"/>
              </w:rPr>
              <w:t>年国务院令第</w:t>
            </w:r>
            <w:r>
              <w:rPr>
                <w:rFonts w:hint="eastAsia" w:ascii="仿宋_GB2312" w:hAnsi="仿宋_GB2312" w:eastAsia="仿宋_GB2312" w:cs="仿宋_GB2312"/>
                <w:b w:val="0"/>
                <w:bCs w:val="0"/>
                <w:color w:val="auto"/>
                <w:sz w:val="18"/>
                <w:szCs w:val="18"/>
                <w:highlight w:val="none"/>
                <w:u w:val="none"/>
                <w:lang w:val="en-US" w:eastAsia="zh-CN"/>
              </w:rPr>
              <w:t>709</w:t>
            </w:r>
            <w:r>
              <w:rPr>
                <w:rFonts w:hint="eastAsia" w:ascii="仿宋_GB2312" w:hAnsi="仿宋_GB2312" w:eastAsia="仿宋_GB2312" w:cs="仿宋_GB2312"/>
                <w:b w:val="0"/>
                <w:bCs w:val="0"/>
                <w:color w:val="auto"/>
                <w:sz w:val="18"/>
                <w:szCs w:val="18"/>
                <w:highlight w:val="none"/>
                <w:u w:val="none"/>
              </w:rPr>
              <w:t>号）</w:t>
            </w:r>
          </w:p>
          <w:p>
            <w:pPr>
              <w:widowControl/>
              <w:adjustRightInd w:val="0"/>
              <w:snapToGrid w:val="0"/>
              <w:spacing w:line="260" w:lineRule="exact"/>
              <w:ind w:firstLine="360" w:firstLineChars="200"/>
              <w:rPr>
                <w:rFonts w:hint="eastAsia" w:ascii="仿宋_GB2312" w:hAnsi="仿宋_GB2312" w:eastAsia="仿宋_GB2312" w:cs="仿宋_GB2312"/>
                <w:b w:val="0"/>
                <w:bCs w:val="0"/>
                <w:color w:val="auto"/>
                <w:kern w:val="0"/>
                <w:sz w:val="18"/>
                <w:szCs w:val="18"/>
                <w:highlight w:val="none"/>
                <w:u w:val="none"/>
              </w:rPr>
            </w:pPr>
            <w:r>
              <w:rPr>
                <w:rFonts w:hint="eastAsia" w:ascii="仿宋_GB2312" w:hAnsi="仿宋_GB2312" w:eastAsia="仿宋_GB2312" w:cs="仿宋_GB2312"/>
                <w:b w:val="0"/>
                <w:bCs w:val="0"/>
                <w:color w:val="auto"/>
                <w:kern w:val="0"/>
                <w:sz w:val="18"/>
                <w:szCs w:val="18"/>
                <w:highlight w:val="none"/>
                <w:u w:val="none"/>
              </w:rPr>
              <w:t>第四十条  县级以上人民政府卫生主管部门和出入境检验检疫机构可以封存有证据证明可能被艾滋病病毒污染的物品，并予以检验或者进行消毒。经检验，属于被艾滋病病毒污染的物品，应当进行卫生处理或者予以销毁；对未被艾滋病病毒污染的物品或者经消毒后可以使用的物品，应当及时解除封存。</w:t>
            </w:r>
          </w:p>
          <w:p>
            <w:pPr>
              <w:widowControl/>
              <w:adjustRightInd w:val="0"/>
              <w:snapToGrid w:val="0"/>
              <w:spacing w:line="260" w:lineRule="exact"/>
              <w:ind w:firstLine="360" w:firstLineChars="200"/>
              <w:rPr>
                <w:rFonts w:hint="eastAsia" w:ascii="仿宋_GB2312" w:hAnsi="仿宋_GB2312" w:eastAsia="仿宋_GB2312" w:cs="仿宋_GB2312"/>
                <w:b w:val="0"/>
                <w:bCs w:val="0"/>
                <w:color w:val="auto"/>
                <w:kern w:val="0"/>
                <w:sz w:val="18"/>
                <w:szCs w:val="18"/>
                <w:highlight w:val="none"/>
                <w:u w:val="none"/>
              </w:rPr>
            </w:pPr>
            <w:r>
              <w:rPr>
                <w:rFonts w:hint="eastAsia" w:ascii="仿宋_GB2312" w:hAnsi="仿宋_GB2312" w:eastAsia="仿宋_GB2312" w:cs="仿宋_GB2312"/>
                <w:b w:val="0"/>
                <w:bCs w:val="0"/>
                <w:color w:val="auto"/>
                <w:kern w:val="0"/>
                <w:sz w:val="18"/>
                <w:szCs w:val="18"/>
                <w:highlight w:val="none"/>
                <w:u w:val="none"/>
              </w:rPr>
              <w:t xml:space="preserve">【行政法规】《国内交通卫生检疫条例》（1998年国务院令第254号） </w:t>
            </w:r>
          </w:p>
          <w:p>
            <w:pPr>
              <w:widowControl/>
              <w:adjustRightInd w:val="0"/>
              <w:snapToGrid w:val="0"/>
              <w:spacing w:line="260" w:lineRule="exact"/>
              <w:ind w:firstLine="360" w:firstLineChars="200"/>
              <w:rPr>
                <w:rFonts w:hint="eastAsia" w:ascii="仿宋_GB2312" w:hAnsi="仿宋_GB2312" w:eastAsia="仿宋_GB2312" w:cs="仿宋_GB2312"/>
                <w:b w:val="0"/>
                <w:bCs w:val="0"/>
                <w:color w:val="auto"/>
                <w:kern w:val="0"/>
                <w:sz w:val="18"/>
                <w:szCs w:val="18"/>
                <w:highlight w:val="none"/>
                <w:u w:val="none"/>
              </w:rPr>
            </w:pPr>
            <w:r>
              <w:rPr>
                <w:rFonts w:hint="eastAsia" w:ascii="仿宋_GB2312" w:hAnsi="仿宋_GB2312" w:eastAsia="仿宋_GB2312" w:cs="仿宋_GB2312"/>
                <w:b w:val="0"/>
                <w:bCs w:val="0"/>
                <w:color w:val="auto"/>
                <w:kern w:val="0"/>
                <w:sz w:val="18"/>
                <w:szCs w:val="18"/>
                <w:highlight w:val="none"/>
                <w:u w:val="none"/>
              </w:rPr>
              <w:t>第六条  对出入检疫传染病疫区的交通工具及其乘运的人员、物资，县级以上地方人民政府卫生行政部门或者铁路、交通、民用航空行政主管部门的卫生主管机构根据各自的职责，有权采取下列相应的交通卫生检疫措施：</w:t>
            </w:r>
          </w:p>
          <w:p>
            <w:pPr>
              <w:widowControl/>
              <w:adjustRightInd w:val="0"/>
              <w:snapToGrid w:val="0"/>
              <w:spacing w:line="260" w:lineRule="exact"/>
              <w:ind w:firstLine="360" w:firstLineChars="200"/>
              <w:rPr>
                <w:rFonts w:hint="eastAsia" w:ascii="仿宋_GB2312" w:hAnsi="仿宋_GB2312" w:eastAsia="仿宋_GB2312" w:cs="仿宋_GB2312"/>
                <w:b w:val="0"/>
                <w:bCs w:val="0"/>
                <w:color w:val="auto"/>
                <w:kern w:val="0"/>
                <w:sz w:val="18"/>
                <w:szCs w:val="18"/>
                <w:highlight w:val="none"/>
                <w:u w:val="none"/>
              </w:rPr>
            </w:pPr>
            <w:r>
              <w:rPr>
                <w:rFonts w:hint="eastAsia" w:ascii="仿宋_GB2312" w:hAnsi="仿宋_GB2312" w:eastAsia="仿宋_GB2312" w:cs="仿宋_GB2312"/>
                <w:b w:val="0"/>
                <w:bCs w:val="0"/>
                <w:color w:val="auto"/>
                <w:kern w:val="0"/>
                <w:sz w:val="18"/>
                <w:szCs w:val="18"/>
                <w:highlight w:val="none"/>
                <w:u w:val="none"/>
              </w:rPr>
              <w:t>（一）对出入检疫传染病疫区的人员、交通工具及其承运的物资进行查验；</w:t>
            </w:r>
          </w:p>
          <w:p>
            <w:pPr>
              <w:widowControl/>
              <w:adjustRightInd w:val="0"/>
              <w:snapToGrid w:val="0"/>
              <w:spacing w:line="260" w:lineRule="exact"/>
              <w:ind w:firstLine="360" w:firstLineChars="200"/>
              <w:rPr>
                <w:rFonts w:hint="eastAsia" w:ascii="仿宋_GB2312" w:hAnsi="仿宋_GB2312" w:eastAsia="仿宋_GB2312" w:cs="仿宋_GB2312"/>
                <w:b w:val="0"/>
                <w:bCs w:val="0"/>
                <w:color w:val="auto"/>
                <w:kern w:val="0"/>
                <w:sz w:val="18"/>
                <w:szCs w:val="18"/>
                <w:highlight w:val="none"/>
                <w:u w:val="none"/>
              </w:rPr>
            </w:pPr>
            <w:r>
              <w:rPr>
                <w:rFonts w:hint="eastAsia" w:ascii="仿宋_GB2312" w:hAnsi="仿宋_GB2312" w:eastAsia="仿宋_GB2312" w:cs="仿宋_GB2312"/>
                <w:b w:val="0"/>
                <w:bCs w:val="0"/>
                <w:color w:val="auto"/>
                <w:kern w:val="0"/>
                <w:sz w:val="18"/>
                <w:szCs w:val="18"/>
                <w:highlight w:val="none"/>
                <w:u w:val="none"/>
              </w:rPr>
              <w:t>（二）对检疫传染病病人、病原携带者、疑似检疫传染病病人和与其密切接触者，实施临时隔离、医学检查及其他应急医学措施；</w:t>
            </w:r>
          </w:p>
          <w:p>
            <w:pPr>
              <w:widowControl/>
              <w:adjustRightInd w:val="0"/>
              <w:snapToGrid w:val="0"/>
              <w:spacing w:line="260" w:lineRule="exact"/>
              <w:ind w:firstLine="360" w:firstLineChars="200"/>
              <w:rPr>
                <w:rFonts w:hint="eastAsia" w:ascii="仿宋_GB2312" w:hAnsi="仿宋_GB2312" w:eastAsia="仿宋_GB2312" w:cs="仿宋_GB2312"/>
                <w:b w:val="0"/>
                <w:bCs w:val="0"/>
                <w:color w:val="auto"/>
                <w:kern w:val="0"/>
                <w:sz w:val="18"/>
                <w:szCs w:val="18"/>
                <w:highlight w:val="none"/>
                <w:u w:val="none"/>
              </w:rPr>
            </w:pPr>
            <w:r>
              <w:rPr>
                <w:rFonts w:hint="eastAsia" w:ascii="仿宋_GB2312" w:hAnsi="仿宋_GB2312" w:eastAsia="仿宋_GB2312" w:cs="仿宋_GB2312"/>
                <w:b w:val="0"/>
                <w:bCs w:val="0"/>
                <w:color w:val="auto"/>
                <w:kern w:val="0"/>
                <w:sz w:val="18"/>
                <w:szCs w:val="18"/>
                <w:highlight w:val="none"/>
                <w:u w:val="none"/>
              </w:rPr>
              <w:t>（三）对被检疫传染病病原体污染或者可能被污染的物品，实施控制和卫生处理；</w:t>
            </w:r>
          </w:p>
          <w:p>
            <w:pPr>
              <w:widowControl/>
              <w:adjustRightInd w:val="0"/>
              <w:snapToGrid w:val="0"/>
              <w:spacing w:line="260" w:lineRule="exact"/>
              <w:ind w:firstLine="360" w:firstLineChars="200"/>
              <w:rPr>
                <w:rFonts w:hint="eastAsia" w:ascii="仿宋_GB2312" w:hAnsi="仿宋_GB2312" w:eastAsia="仿宋_GB2312" w:cs="仿宋_GB2312"/>
                <w:b w:val="0"/>
                <w:bCs w:val="0"/>
                <w:color w:val="auto"/>
                <w:kern w:val="0"/>
                <w:sz w:val="18"/>
                <w:szCs w:val="18"/>
                <w:highlight w:val="none"/>
                <w:u w:val="none"/>
              </w:rPr>
            </w:pPr>
            <w:r>
              <w:rPr>
                <w:rFonts w:hint="eastAsia" w:ascii="仿宋_GB2312" w:hAnsi="仿宋_GB2312" w:eastAsia="仿宋_GB2312" w:cs="仿宋_GB2312"/>
                <w:b w:val="0"/>
                <w:bCs w:val="0"/>
                <w:color w:val="auto"/>
                <w:kern w:val="0"/>
                <w:sz w:val="18"/>
                <w:szCs w:val="18"/>
                <w:highlight w:val="none"/>
                <w:u w:val="none"/>
              </w:rPr>
              <w:t>（四）对通过该疫区的交通工具及其停靠场所，实施紧急卫生处理；</w:t>
            </w:r>
          </w:p>
          <w:p>
            <w:pPr>
              <w:widowControl/>
              <w:adjustRightInd w:val="0"/>
              <w:snapToGrid w:val="0"/>
              <w:spacing w:line="260" w:lineRule="exact"/>
              <w:ind w:firstLine="360" w:firstLineChars="200"/>
              <w:rPr>
                <w:rFonts w:hint="eastAsia" w:ascii="仿宋_GB2312" w:hAnsi="仿宋_GB2312" w:eastAsia="仿宋_GB2312" w:cs="仿宋_GB2312"/>
                <w:b w:val="0"/>
                <w:bCs w:val="0"/>
                <w:color w:val="auto"/>
                <w:kern w:val="0"/>
                <w:sz w:val="18"/>
                <w:szCs w:val="18"/>
                <w:highlight w:val="none"/>
                <w:u w:val="none"/>
              </w:rPr>
            </w:pPr>
            <w:r>
              <w:rPr>
                <w:rFonts w:hint="eastAsia" w:ascii="仿宋_GB2312" w:hAnsi="仿宋_GB2312" w:eastAsia="仿宋_GB2312" w:cs="仿宋_GB2312"/>
                <w:b w:val="0"/>
                <w:bCs w:val="0"/>
                <w:color w:val="auto"/>
                <w:kern w:val="0"/>
                <w:sz w:val="18"/>
                <w:szCs w:val="18"/>
                <w:highlight w:val="none"/>
                <w:u w:val="none"/>
              </w:rPr>
              <w:t>（五）需要采取的其他卫生检疫措施。</w:t>
            </w:r>
          </w:p>
          <w:p>
            <w:pPr>
              <w:widowControl/>
              <w:adjustRightInd w:val="0"/>
              <w:snapToGrid w:val="0"/>
              <w:spacing w:line="260" w:lineRule="exact"/>
              <w:ind w:firstLine="360" w:firstLineChars="200"/>
              <w:rPr>
                <w:rFonts w:hint="eastAsia" w:ascii="仿宋_GB2312" w:hAnsi="仿宋_GB2312" w:eastAsia="仿宋_GB2312" w:cs="仿宋_GB2312"/>
                <w:b w:val="0"/>
                <w:bCs w:val="0"/>
                <w:color w:val="auto"/>
                <w:kern w:val="0"/>
                <w:sz w:val="18"/>
                <w:szCs w:val="18"/>
                <w:highlight w:val="none"/>
                <w:u w:val="none"/>
              </w:rPr>
            </w:pPr>
            <w:r>
              <w:rPr>
                <w:rFonts w:hint="eastAsia" w:ascii="仿宋_GB2312" w:hAnsi="仿宋_GB2312" w:eastAsia="仿宋_GB2312" w:cs="仿宋_GB2312"/>
                <w:b w:val="0"/>
                <w:bCs w:val="0"/>
                <w:color w:val="auto"/>
                <w:kern w:val="0"/>
                <w:sz w:val="18"/>
                <w:szCs w:val="18"/>
                <w:highlight w:val="none"/>
                <w:u w:val="none"/>
              </w:rPr>
              <w:t>采取前款所列交通卫生检疫措施的期间自决定实施时起至决定解除时止。</w:t>
            </w:r>
          </w:p>
          <w:p>
            <w:pPr>
              <w:widowControl/>
              <w:adjustRightInd w:val="0"/>
              <w:snapToGrid w:val="0"/>
              <w:spacing w:line="260" w:lineRule="exact"/>
              <w:ind w:firstLine="360" w:firstLineChars="200"/>
              <w:rPr>
                <w:rFonts w:hint="eastAsia" w:ascii="仿宋_GB2312" w:hAnsi="仿宋_GB2312" w:eastAsia="仿宋_GB2312" w:cs="仿宋_GB2312"/>
                <w:b w:val="0"/>
                <w:bCs w:val="0"/>
                <w:color w:val="auto"/>
                <w:kern w:val="0"/>
                <w:sz w:val="18"/>
                <w:szCs w:val="18"/>
                <w:highlight w:val="none"/>
                <w:u w:val="none"/>
              </w:rPr>
            </w:pPr>
            <w:r>
              <w:rPr>
                <w:rFonts w:hint="eastAsia" w:ascii="仿宋_GB2312" w:hAnsi="仿宋_GB2312" w:eastAsia="仿宋_GB2312" w:cs="仿宋_GB2312"/>
                <w:b w:val="0"/>
                <w:bCs w:val="0"/>
                <w:color w:val="auto"/>
                <w:kern w:val="0"/>
                <w:sz w:val="18"/>
                <w:szCs w:val="18"/>
                <w:highlight w:val="none"/>
                <w:u w:val="none"/>
              </w:rPr>
              <w:t>第十条  对拒绝隔离、治疗、留验的检疫传染病病人、病原携带者、疑似检疫传染病病人和与其密切接触者，以及拒绝检查和卫生处理的可能传播检疫传染病的交通工具、停靠场所及物资，县级以上地方人民政府卫生行政部门或者铁路、交通、民用航空行政主管部门的卫生主管机构根据各自的职责，应当依照传染病防治法的规定，采取强制检疫措施；必要时，由当地县级以上人民政府组织公安部门予以协助。</w:t>
            </w:r>
          </w:p>
          <w:p>
            <w:pPr>
              <w:widowControl/>
              <w:adjustRightInd w:val="0"/>
              <w:snapToGrid w:val="0"/>
              <w:spacing w:line="260" w:lineRule="exact"/>
              <w:ind w:firstLine="360" w:firstLineChars="200"/>
              <w:rPr>
                <w:rFonts w:hint="eastAsia" w:ascii="仿宋_GB2312" w:hAnsi="仿宋_GB2312" w:eastAsia="仿宋_GB2312" w:cs="仿宋_GB2312"/>
                <w:b w:val="0"/>
                <w:bCs w:val="0"/>
                <w:color w:val="auto"/>
                <w:sz w:val="18"/>
                <w:szCs w:val="18"/>
                <w:highlight w:val="none"/>
                <w:u w:val="none"/>
              </w:rPr>
            </w:pPr>
            <w:r>
              <w:rPr>
                <w:rFonts w:hint="eastAsia" w:ascii="仿宋_GB2312" w:hAnsi="仿宋_GB2312" w:eastAsia="仿宋_GB2312" w:cs="仿宋_GB2312"/>
                <w:b w:val="0"/>
                <w:bCs w:val="0"/>
                <w:color w:val="auto"/>
                <w:sz w:val="18"/>
                <w:szCs w:val="18"/>
                <w:highlight w:val="none"/>
                <w:u w:val="none"/>
              </w:rPr>
              <w:t>【行政法规】《病原微生物实验室生物安全管理条例》（2018年国务院令第698号修正）</w:t>
            </w:r>
          </w:p>
          <w:p>
            <w:pPr>
              <w:widowControl/>
              <w:adjustRightInd w:val="0"/>
              <w:snapToGrid w:val="0"/>
              <w:spacing w:line="260" w:lineRule="exact"/>
              <w:ind w:firstLine="360" w:firstLineChars="200"/>
              <w:rPr>
                <w:rFonts w:hint="eastAsia" w:ascii="仿宋_GB2312" w:hAnsi="仿宋_GB2312" w:eastAsia="仿宋_GB2312" w:cs="仿宋_GB2312"/>
                <w:b w:val="0"/>
                <w:bCs w:val="0"/>
                <w:color w:val="auto"/>
                <w:sz w:val="18"/>
                <w:szCs w:val="18"/>
                <w:highlight w:val="none"/>
                <w:u w:val="none"/>
              </w:rPr>
            </w:pPr>
            <w:r>
              <w:rPr>
                <w:rFonts w:hint="eastAsia" w:ascii="仿宋_GB2312" w:hAnsi="仿宋_GB2312" w:eastAsia="仿宋_GB2312" w:cs="仿宋_GB2312"/>
                <w:b w:val="0"/>
                <w:bCs w:val="0"/>
                <w:color w:val="auto"/>
                <w:sz w:val="18"/>
                <w:szCs w:val="18"/>
                <w:highlight w:val="none"/>
                <w:u w:val="none"/>
              </w:rPr>
              <w:t xml:space="preserve"> 第四十六条 卫生主管部门或者兽医主管部门接到关于实验室发生工作人员感染事故或者病原微生物泄漏事件的报告，或者发现实验室从事病原微生物相关实验活动造成实验室感染事故的，应当立即组织疾病预防控制机构、动物防疫监督机构和医疗机构以及其他有关机构依法下列预防、控制措施：</w:t>
            </w:r>
          </w:p>
          <w:p>
            <w:pPr>
              <w:widowControl/>
              <w:numPr>
                <w:ilvl w:val="0"/>
                <w:numId w:val="3"/>
              </w:numPr>
              <w:adjustRightInd w:val="0"/>
              <w:snapToGrid w:val="0"/>
              <w:spacing w:line="260" w:lineRule="exact"/>
              <w:ind w:firstLine="360" w:firstLineChars="200"/>
              <w:rPr>
                <w:rFonts w:hint="eastAsia" w:ascii="仿宋_GB2312" w:hAnsi="仿宋_GB2312" w:eastAsia="仿宋_GB2312" w:cs="仿宋_GB2312"/>
                <w:b w:val="0"/>
                <w:bCs w:val="0"/>
                <w:color w:val="auto"/>
                <w:sz w:val="18"/>
                <w:szCs w:val="18"/>
                <w:highlight w:val="none"/>
                <w:u w:val="none"/>
              </w:rPr>
            </w:pPr>
            <w:r>
              <w:rPr>
                <w:rFonts w:hint="eastAsia" w:ascii="仿宋_GB2312" w:hAnsi="仿宋_GB2312" w:eastAsia="仿宋_GB2312" w:cs="仿宋_GB2312"/>
                <w:b w:val="0"/>
                <w:bCs w:val="0"/>
                <w:color w:val="auto"/>
                <w:sz w:val="18"/>
                <w:szCs w:val="18"/>
                <w:highlight w:val="none"/>
                <w:u w:val="none"/>
              </w:rPr>
              <w:t>封闭被病原微生物污染的实验室或者可能造成病原微生物扩散的场所；</w:t>
            </w:r>
          </w:p>
          <w:p>
            <w:pPr>
              <w:widowControl/>
              <w:numPr>
                <w:ilvl w:val="0"/>
                <w:numId w:val="3"/>
              </w:numPr>
              <w:adjustRightInd w:val="0"/>
              <w:snapToGrid w:val="0"/>
              <w:spacing w:line="260" w:lineRule="exact"/>
              <w:ind w:firstLine="360" w:firstLineChars="200"/>
              <w:rPr>
                <w:rFonts w:hint="eastAsia" w:ascii="仿宋_GB2312" w:hAnsi="仿宋_GB2312" w:eastAsia="仿宋_GB2312" w:cs="仿宋_GB2312"/>
                <w:b w:val="0"/>
                <w:bCs w:val="0"/>
                <w:color w:val="auto"/>
                <w:kern w:val="0"/>
                <w:sz w:val="18"/>
                <w:szCs w:val="18"/>
                <w:highlight w:val="none"/>
                <w:u w:val="none"/>
              </w:rPr>
            </w:pPr>
            <w:r>
              <w:rPr>
                <w:rFonts w:hint="eastAsia" w:ascii="仿宋_GB2312" w:hAnsi="仿宋_GB2312" w:eastAsia="仿宋_GB2312" w:cs="仿宋_GB2312"/>
                <w:b w:val="0"/>
                <w:bCs w:val="0"/>
                <w:color w:val="auto"/>
                <w:sz w:val="18"/>
                <w:szCs w:val="18"/>
                <w:highlight w:val="none"/>
                <w:u w:val="none"/>
              </w:rPr>
              <w:t>开展流行病学调查；</w:t>
            </w:r>
          </w:p>
          <w:p>
            <w:pPr>
              <w:widowControl/>
              <w:numPr>
                <w:ilvl w:val="0"/>
                <w:numId w:val="3"/>
              </w:numPr>
              <w:adjustRightInd w:val="0"/>
              <w:snapToGrid w:val="0"/>
              <w:spacing w:line="260" w:lineRule="exact"/>
              <w:ind w:firstLine="360" w:firstLineChars="200"/>
              <w:rPr>
                <w:rFonts w:hint="eastAsia" w:ascii="仿宋_GB2312" w:hAnsi="仿宋_GB2312" w:eastAsia="仿宋_GB2312" w:cs="仿宋_GB2312"/>
                <w:b w:val="0"/>
                <w:bCs w:val="0"/>
                <w:color w:val="auto"/>
                <w:kern w:val="0"/>
                <w:sz w:val="18"/>
                <w:szCs w:val="18"/>
                <w:highlight w:val="none"/>
                <w:u w:val="none"/>
              </w:rPr>
            </w:pPr>
            <w:r>
              <w:rPr>
                <w:rFonts w:hint="eastAsia" w:ascii="仿宋_GB2312" w:hAnsi="仿宋_GB2312" w:eastAsia="仿宋_GB2312" w:cs="仿宋_GB2312"/>
                <w:b w:val="0"/>
                <w:bCs w:val="0"/>
                <w:color w:val="auto"/>
                <w:sz w:val="18"/>
                <w:szCs w:val="18"/>
                <w:highlight w:val="none"/>
                <w:u w:val="none"/>
              </w:rPr>
              <w:t>对病人进行隔离治疗，对相关人员进行医学检查；</w:t>
            </w:r>
          </w:p>
          <w:p>
            <w:pPr>
              <w:widowControl/>
              <w:numPr>
                <w:ilvl w:val="0"/>
                <w:numId w:val="3"/>
              </w:numPr>
              <w:adjustRightInd w:val="0"/>
              <w:snapToGrid w:val="0"/>
              <w:spacing w:line="260" w:lineRule="exact"/>
              <w:ind w:firstLine="360" w:firstLineChars="200"/>
              <w:rPr>
                <w:rFonts w:hint="eastAsia" w:ascii="仿宋_GB2312" w:hAnsi="仿宋_GB2312" w:eastAsia="仿宋_GB2312" w:cs="仿宋_GB2312"/>
                <w:b w:val="0"/>
                <w:bCs w:val="0"/>
                <w:color w:val="auto"/>
                <w:kern w:val="0"/>
                <w:sz w:val="18"/>
                <w:szCs w:val="18"/>
                <w:highlight w:val="none"/>
                <w:u w:val="none"/>
              </w:rPr>
            </w:pPr>
            <w:r>
              <w:rPr>
                <w:rFonts w:hint="eastAsia" w:ascii="仿宋_GB2312" w:hAnsi="仿宋_GB2312" w:eastAsia="仿宋_GB2312" w:cs="仿宋_GB2312"/>
                <w:b w:val="0"/>
                <w:bCs w:val="0"/>
                <w:color w:val="auto"/>
                <w:sz w:val="18"/>
                <w:szCs w:val="18"/>
                <w:highlight w:val="none"/>
                <w:u w:val="none"/>
              </w:rPr>
              <w:t>)对密切接触者进行医学观察；</w:t>
            </w:r>
          </w:p>
          <w:p>
            <w:pPr>
              <w:widowControl/>
              <w:numPr>
                <w:ilvl w:val="0"/>
                <w:numId w:val="3"/>
              </w:numPr>
              <w:adjustRightInd w:val="0"/>
              <w:snapToGrid w:val="0"/>
              <w:spacing w:line="260" w:lineRule="exact"/>
              <w:ind w:firstLine="360" w:firstLineChars="200"/>
              <w:rPr>
                <w:rFonts w:hint="eastAsia" w:ascii="仿宋_GB2312" w:hAnsi="仿宋_GB2312" w:eastAsia="仿宋_GB2312" w:cs="仿宋_GB2312"/>
                <w:b w:val="0"/>
                <w:bCs w:val="0"/>
                <w:color w:val="auto"/>
                <w:kern w:val="0"/>
                <w:sz w:val="18"/>
                <w:szCs w:val="18"/>
                <w:highlight w:val="none"/>
                <w:u w:val="none"/>
              </w:rPr>
            </w:pPr>
            <w:r>
              <w:rPr>
                <w:rFonts w:hint="eastAsia" w:ascii="仿宋_GB2312" w:hAnsi="仿宋_GB2312" w:eastAsia="仿宋_GB2312" w:cs="仿宋_GB2312"/>
                <w:b w:val="0"/>
                <w:bCs w:val="0"/>
                <w:color w:val="auto"/>
                <w:sz w:val="18"/>
                <w:szCs w:val="18"/>
                <w:highlight w:val="none"/>
                <w:u w:val="none"/>
              </w:rPr>
              <w:t>进行现场消毒； 　</w:t>
            </w:r>
          </w:p>
          <w:p>
            <w:pPr>
              <w:widowControl/>
              <w:numPr>
                <w:ilvl w:val="0"/>
                <w:numId w:val="3"/>
              </w:numPr>
              <w:adjustRightInd w:val="0"/>
              <w:snapToGrid w:val="0"/>
              <w:spacing w:line="260" w:lineRule="exact"/>
              <w:ind w:firstLine="360" w:firstLineChars="200"/>
              <w:rPr>
                <w:rFonts w:hint="eastAsia" w:ascii="仿宋_GB2312" w:hAnsi="仿宋_GB2312" w:eastAsia="仿宋_GB2312" w:cs="仿宋_GB2312"/>
                <w:b w:val="0"/>
                <w:bCs w:val="0"/>
                <w:color w:val="auto"/>
                <w:kern w:val="0"/>
                <w:sz w:val="18"/>
                <w:szCs w:val="18"/>
                <w:highlight w:val="none"/>
                <w:u w:val="none"/>
              </w:rPr>
            </w:pPr>
            <w:r>
              <w:rPr>
                <w:rFonts w:hint="eastAsia" w:ascii="仿宋_GB2312" w:hAnsi="仿宋_GB2312" w:eastAsia="仿宋_GB2312" w:cs="仿宋_GB2312"/>
                <w:b w:val="0"/>
                <w:bCs w:val="0"/>
                <w:color w:val="auto"/>
                <w:sz w:val="18"/>
                <w:szCs w:val="18"/>
                <w:highlight w:val="none"/>
                <w:u w:val="none"/>
              </w:rPr>
              <w:t>对染疫或者疑似染疫的动物采取隔离、扑杀等措施；</w:t>
            </w:r>
          </w:p>
          <w:p>
            <w:pPr>
              <w:widowControl/>
              <w:numPr>
                <w:ilvl w:val="0"/>
                <w:numId w:val="3"/>
              </w:numPr>
              <w:adjustRightInd w:val="0"/>
              <w:snapToGrid w:val="0"/>
              <w:spacing w:line="260" w:lineRule="exact"/>
              <w:ind w:firstLine="360" w:firstLineChars="200"/>
              <w:rPr>
                <w:rFonts w:hint="eastAsia" w:ascii="仿宋_GB2312" w:hAnsi="仿宋_GB2312" w:eastAsia="仿宋_GB2312" w:cs="仿宋_GB2312"/>
                <w:b w:val="0"/>
                <w:bCs w:val="0"/>
                <w:color w:val="auto"/>
                <w:kern w:val="0"/>
                <w:sz w:val="18"/>
                <w:szCs w:val="18"/>
                <w:highlight w:val="none"/>
                <w:u w:val="none"/>
              </w:rPr>
            </w:pPr>
            <w:r>
              <w:rPr>
                <w:rFonts w:hint="eastAsia" w:ascii="仿宋_GB2312" w:hAnsi="仿宋_GB2312" w:eastAsia="仿宋_GB2312" w:cs="仿宋_GB2312"/>
                <w:b w:val="0"/>
                <w:bCs w:val="0"/>
                <w:color w:val="auto"/>
                <w:sz w:val="18"/>
                <w:szCs w:val="18"/>
                <w:highlight w:val="none"/>
                <w:u w:val="none"/>
              </w:rPr>
              <w:t>(七)其他需要采取的预防、控制措施。</w:t>
            </w:r>
          </w:p>
        </w:tc>
        <w:tc>
          <w:tcPr>
            <w:tcW w:w="1740" w:type="dxa"/>
            <w:vAlign w:val="center"/>
          </w:tcPr>
          <w:p>
            <w:pPr>
              <w:widowControl/>
              <w:adjustRightInd w:val="0"/>
              <w:snapToGrid w:val="0"/>
              <w:spacing w:line="260" w:lineRule="exact"/>
              <w:jc w:val="left"/>
              <w:rPr>
                <w:rFonts w:hint="eastAsia" w:ascii="仿宋_GB2312" w:hAnsi="仿宋_GB2312" w:eastAsia="仿宋_GB2312" w:cs="仿宋_GB2312"/>
                <w:b w:val="0"/>
                <w:bCs w:val="0"/>
                <w:color w:val="auto"/>
                <w:sz w:val="18"/>
                <w:szCs w:val="18"/>
                <w:highlight w:val="none"/>
                <w:u w:val="none"/>
              </w:rPr>
            </w:pPr>
            <w:r>
              <w:rPr>
                <w:rFonts w:hint="eastAsia" w:ascii="仿宋_GB2312" w:hAnsi="仿宋_GB2312" w:eastAsia="仿宋_GB2312" w:cs="仿宋_GB2312"/>
                <w:b w:val="0"/>
                <w:bCs w:val="0"/>
                <w:color w:val="auto"/>
                <w:kern w:val="0"/>
                <w:sz w:val="18"/>
                <w:szCs w:val="18"/>
                <w:highlight w:val="none"/>
                <w:u w:val="none"/>
              </w:rPr>
              <w:t>对被传染病病原体污染的污水、污物、场所和物品采取控制措施</w:t>
            </w:r>
          </w:p>
        </w:tc>
        <w:tc>
          <w:tcPr>
            <w:tcW w:w="810" w:type="dxa"/>
            <w:vAlign w:val="center"/>
          </w:tcPr>
          <w:p>
            <w:pPr>
              <w:widowControl/>
              <w:adjustRightInd w:val="0"/>
              <w:snapToGrid w:val="0"/>
              <w:spacing w:line="260" w:lineRule="exact"/>
              <w:jc w:val="left"/>
              <w:rPr>
                <w:rFonts w:hint="eastAsia" w:ascii="仿宋_GB2312" w:hAnsi="仿宋_GB2312" w:eastAsia="仿宋_GB2312" w:cs="仿宋_GB2312"/>
                <w:b w:val="0"/>
                <w:bCs w:val="0"/>
                <w:color w:val="auto"/>
                <w:kern w:val="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0" w:hRule="atLeast"/>
          <w:jc w:val="center"/>
        </w:trPr>
        <w:tc>
          <w:tcPr>
            <w:tcW w:w="801" w:type="dxa"/>
            <w:vAlign w:val="center"/>
          </w:tcPr>
          <w:p>
            <w:pPr>
              <w:widowControl/>
              <w:adjustRightInd w:val="0"/>
              <w:snapToGrid w:val="0"/>
              <w:spacing w:line="260" w:lineRule="exact"/>
              <w:jc w:val="center"/>
              <w:rPr>
                <w:rFonts w:hint="eastAsia" w:ascii="仿宋_GB2312" w:hAnsi="仿宋_GB2312" w:eastAsia="仿宋_GB2312" w:cs="仿宋_GB2312"/>
                <w:b w:val="0"/>
                <w:bCs w:val="0"/>
                <w:color w:val="auto"/>
                <w:kern w:val="0"/>
                <w:sz w:val="18"/>
                <w:szCs w:val="18"/>
                <w:highlight w:val="none"/>
                <w:u w:val="none"/>
                <w:lang w:val="en-US" w:eastAsia="zh-CN"/>
              </w:rPr>
            </w:pPr>
            <w:r>
              <w:rPr>
                <w:rFonts w:hint="eastAsia" w:ascii="仿宋_GB2312" w:hAnsi="仿宋_GB2312" w:eastAsia="仿宋_GB2312" w:cs="仿宋_GB2312"/>
                <w:b w:val="0"/>
                <w:bCs w:val="0"/>
                <w:color w:val="auto"/>
                <w:kern w:val="0"/>
                <w:sz w:val="18"/>
                <w:szCs w:val="18"/>
                <w:highlight w:val="none"/>
                <w:u w:val="none"/>
                <w:lang w:val="en-US" w:eastAsia="zh-CN"/>
              </w:rPr>
              <w:t>4</w:t>
            </w:r>
          </w:p>
        </w:tc>
        <w:tc>
          <w:tcPr>
            <w:tcW w:w="618" w:type="dxa"/>
            <w:vAlign w:val="center"/>
          </w:tcPr>
          <w:p>
            <w:pPr>
              <w:widowControl/>
              <w:adjustRightInd w:val="0"/>
              <w:snapToGrid w:val="0"/>
              <w:spacing w:line="260" w:lineRule="exact"/>
              <w:jc w:val="left"/>
              <w:rPr>
                <w:rFonts w:hint="eastAsia" w:ascii="仿宋_GB2312" w:hAnsi="仿宋_GB2312" w:eastAsia="仿宋_GB2312" w:cs="仿宋_GB2312"/>
                <w:b w:val="0"/>
                <w:bCs w:val="0"/>
                <w:color w:val="auto"/>
                <w:kern w:val="0"/>
                <w:sz w:val="18"/>
                <w:szCs w:val="18"/>
                <w:highlight w:val="none"/>
                <w:u w:val="none"/>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行政强制</w:t>
            </w:r>
          </w:p>
        </w:tc>
        <w:tc>
          <w:tcPr>
            <w:tcW w:w="1590" w:type="dxa"/>
            <w:vAlign w:val="center"/>
          </w:tcPr>
          <w:p>
            <w:pPr>
              <w:widowControl/>
              <w:adjustRightInd w:val="0"/>
              <w:snapToGrid w:val="0"/>
              <w:spacing w:line="260" w:lineRule="exact"/>
              <w:jc w:val="left"/>
              <w:rPr>
                <w:rFonts w:hint="eastAsia" w:ascii="仿宋_GB2312" w:hAnsi="仿宋_GB2312" w:eastAsia="仿宋_GB2312" w:cs="仿宋_GB2312"/>
                <w:b w:val="0"/>
                <w:bCs w:val="0"/>
                <w:color w:val="000000" w:themeColor="text1"/>
                <w:kern w:val="0"/>
                <w:sz w:val="18"/>
                <w:szCs w:val="18"/>
                <w:highlight w:val="none"/>
                <w:u w:val="none"/>
                <w14:textFill>
                  <w14:solidFill>
                    <w14:schemeClr w14:val="tx1"/>
                  </w14:solidFill>
                </w14:textFill>
              </w:rPr>
            </w:pPr>
            <w:r>
              <w:rPr>
                <w:rFonts w:hint="eastAsia" w:ascii="仿宋_GB2312" w:hAnsi="仿宋_GB2312" w:eastAsia="仿宋_GB2312" w:cs="仿宋_GB2312"/>
                <w:b w:val="0"/>
                <w:bCs w:val="0"/>
                <w:color w:val="000000" w:themeColor="text1"/>
                <w:kern w:val="0"/>
                <w:sz w:val="18"/>
                <w:szCs w:val="18"/>
                <w:highlight w:val="none"/>
                <w:u w:val="none"/>
                <w14:textFill>
                  <w14:solidFill>
                    <w14:schemeClr w14:val="tx1"/>
                  </w14:solidFill>
                </w14:textFill>
              </w:rPr>
              <w:t>对突发公共卫生事件现场、人员、食物、水源等采取的控制措施</w:t>
            </w:r>
          </w:p>
        </w:tc>
        <w:tc>
          <w:tcPr>
            <w:tcW w:w="720" w:type="dxa"/>
            <w:vAlign w:val="center"/>
          </w:tcPr>
          <w:p>
            <w:pPr>
              <w:adjustRightInd w:val="0"/>
              <w:snapToGrid w:val="0"/>
              <w:spacing w:line="260" w:lineRule="exact"/>
              <w:jc w:val="center"/>
              <w:rPr>
                <w:rFonts w:hint="eastAsia" w:ascii="仿宋_GB2312" w:hAnsi="仿宋_GB2312" w:eastAsia="仿宋_GB2312" w:cs="仿宋_GB2312"/>
                <w:b w:val="0"/>
                <w:bCs w:val="0"/>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val="0"/>
                <w:color w:val="000000" w:themeColor="text1"/>
                <w:sz w:val="18"/>
                <w:szCs w:val="18"/>
                <w:highlight w:val="none"/>
                <w:u w:val="none"/>
                <w14:textFill>
                  <w14:solidFill>
                    <w14:schemeClr w14:val="tx1"/>
                  </w14:solidFill>
                </w14:textFill>
              </w:rPr>
              <w:t>0320004000</w:t>
            </w:r>
          </w:p>
        </w:tc>
        <w:tc>
          <w:tcPr>
            <w:tcW w:w="690" w:type="dxa"/>
            <w:vAlign w:val="center"/>
          </w:tcPr>
          <w:p>
            <w:pPr>
              <w:spacing w:line="260" w:lineRule="exact"/>
              <w:jc w:val="center"/>
              <w:rPr>
                <w:rFonts w:hint="eastAsia" w:ascii="仿宋_GB2312" w:hAnsi="仿宋_GB2312" w:eastAsia="仿宋_GB2312" w:cs="仿宋_GB2312"/>
                <w:b w:val="0"/>
                <w:bCs w:val="0"/>
                <w:color w:val="auto"/>
                <w:sz w:val="18"/>
                <w:szCs w:val="18"/>
                <w:highlight w:val="none"/>
                <w:u w:val="none"/>
                <w:lang w:eastAsia="zh-CN"/>
              </w:rPr>
            </w:pPr>
            <w:r>
              <w:rPr>
                <w:rFonts w:hint="eastAsia" w:ascii="仿宋_GB2312" w:hAnsi="仿宋_GB2312" w:eastAsia="仿宋_GB2312" w:cs="仿宋_GB2312"/>
                <w:b w:val="0"/>
                <w:bCs w:val="0"/>
                <w:color w:val="auto"/>
                <w:sz w:val="18"/>
                <w:szCs w:val="18"/>
                <w:highlight w:val="none"/>
                <w:u w:val="none"/>
                <w:lang w:eastAsia="zh-CN"/>
              </w:rPr>
              <w:t>卫生健康局</w:t>
            </w:r>
          </w:p>
        </w:tc>
        <w:tc>
          <w:tcPr>
            <w:tcW w:w="7650" w:type="dxa"/>
            <w:vAlign w:val="center"/>
          </w:tcPr>
          <w:p>
            <w:pPr>
              <w:widowControl/>
              <w:adjustRightInd w:val="0"/>
              <w:snapToGrid w:val="0"/>
              <w:spacing w:line="260" w:lineRule="exact"/>
              <w:ind w:firstLine="360" w:firstLineChars="200"/>
              <w:rPr>
                <w:rFonts w:hint="eastAsia" w:ascii="仿宋_GB2312" w:hAnsi="仿宋_GB2312" w:eastAsia="仿宋_GB2312" w:cs="仿宋_GB2312"/>
                <w:b w:val="0"/>
                <w:bCs w:val="0"/>
                <w:color w:val="auto"/>
                <w:kern w:val="0"/>
                <w:sz w:val="18"/>
                <w:szCs w:val="18"/>
                <w:highlight w:val="none"/>
                <w:u w:val="none"/>
              </w:rPr>
            </w:pPr>
            <w:r>
              <w:rPr>
                <w:rFonts w:hint="eastAsia" w:ascii="仿宋_GB2312" w:hAnsi="仿宋_GB2312" w:eastAsia="仿宋_GB2312" w:cs="仿宋_GB2312"/>
                <w:b w:val="0"/>
                <w:bCs w:val="0"/>
                <w:color w:val="auto"/>
                <w:kern w:val="0"/>
                <w:sz w:val="18"/>
                <w:szCs w:val="18"/>
                <w:highlight w:val="none"/>
                <w:u w:val="none"/>
              </w:rPr>
              <w:t>【行政法规】 《突发公共卫生事件应急条例》（2011年国务院令第588号修正）</w:t>
            </w:r>
          </w:p>
          <w:p>
            <w:pPr>
              <w:widowControl/>
              <w:adjustRightInd w:val="0"/>
              <w:snapToGrid w:val="0"/>
              <w:spacing w:line="260" w:lineRule="exact"/>
              <w:ind w:firstLine="360" w:firstLineChars="200"/>
              <w:rPr>
                <w:rFonts w:hint="eastAsia" w:ascii="仿宋_GB2312" w:hAnsi="仿宋_GB2312" w:eastAsia="仿宋_GB2312" w:cs="仿宋_GB2312"/>
                <w:b w:val="0"/>
                <w:bCs w:val="0"/>
                <w:color w:val="auto"/>
                <w:kern w:val="0"/>
                <w:sz w:val="18"/>
                <w:szCs w:val="18"/>
                <w:highlight w:val="none"/>
                <w:u w:val="none"/>
              </w:rPr>
            </w:pPr>
            <w:r>
              <w:rPr>
                <w:rFonts w:hint="eastAsia" w:ascii="仿宋_GB2312" w:hAnsi="仿宋_GB2312" w:eastAsia="仿宋_GB2312" w:cs="仿宋_GB2312"/>
                <w:b w:val="0"/>
                <w:bCs w:val="0"/>
                <w:color w:val="auto"/>
                <w:kern w:val="0"/>
                <w:sz w:val="18"/>
                <w:szCs w:val="18"/>
                <w:highlight w:val="none"/>
                <w:u w:val="none"/>
              </w:rPr>
              <w:t xml:space="preserve">第三十三条  根据突发事件应急处理的需要，突发事件应急处理指挥部有权紧急调集人员、储备的物资、交通工具以及相关设施、设备；必要时，对人员进行疏散或者隔离，并可以依法对传染病疫区实行封锁。 </w:t>
            </w:r>
          </w:p>
          <w:p>
            <w:pPr>
              <w:widowControl/>
              <w:adjustRightInd w:val="0"/>
              <w:snapToGrid w:val="0"/>
              <w:spacing w:line="260" w:lineRule="exact"/>
              <w:ind w:firstLine="360" w:firstLineChars="200"/>
              <w:rPr>
                <w:rFonts w:hint="eastAsia" w:ascii="仿宋_GB2312" w:hAnsi="仿宋_GB2312" w:eastAsia="仿宋_GB2312" w:cs="仿宋_GB2312"/>
                <w:b w:val="0"/>
                <w:bCs w:val="0"/>
                <w:color w:val="auto"/>
                <w:kern w:val="0"/>
                <w:sz w:val="18"/>
                <w:szCs w:val="18"/>
                <w:highlight w:val="none"/>
                <w:u w:val="none"/>
              </w:rPr>
            </w:pPr>
            <w:r>
              <w:rPr>
                <w:rFonts w:hint="eastAsia" w:ascii="仿宋_GB2312" w:hAnsi="仿宋_GB2312" w:eastAsia="仿宋_GB2312" w:cs="仿宋_GB2312"/>
                <w:b w:val="0"/>
                <w:bCs w:val="0"/>
                <w:color w:val="auto"/>
                <w:kern w:val="0"/>
                <w:sz w:val="18"/>
                <w:szCs w:val="18"/>
                <w:highlight w:val="none"/>
                <w:u w:val="none"/>
              </w:rPr>
              <w:t>第三十四条  突发事件应急处理指挥部根据突发事件应急处理的需要，可以对食物和水源采取控制措施。</w:t>
            </w:r>
          </w:p>
          <w:p>
            <w:pPr>
              <w:widowControl/>
              <w:adjustRightInd w:val="0"/>
              <w:snapToGrid w:val="0"/>
              <w:spacing w:line="260" w:lineRule="exact"/>
              <w:ind w:firstLine="360" w:firstLineChars="200"/>
              <w:rPr>
                <w:rFonts w:hint="eastAsia" w:ascii="仿宋_GB2312" w:hAnsi="仿宋_GB2312" w:eastAsia="仿宋_GB2312" w:cs="仿宋_GB2312"/>
                <w:b w:val="0"/>
                <w:bCs w:val="0"/>
                <w:color w:val="auto"/>
                <w:kern w:val="0"/>
                <w:sz w:val="18"/>
                <w:szCs w:val="18"/>
                <w:highlight w:val="none"/>
                <w:u w:val="none"/>
              </w:rPr>
            </w:pPr>
            <w:r>
              <w:rPr>
                <w:rFonts w:hint="eastAsia" w:ascii="仿宋_GB2312" w:hAnsi="仿宋_GB2312" w:eastAsia="仿宋_GB2312" w:cs="仿宋_GB2312"/>
                <w:b w:val="0"/>
                <w:bCs w:val="0"/>
                <w:color w:val="auto"/>
                <w:kern w:val="0"/>
                <w:sz w:val="18"/>
                <w:szCs w:val="18"/>
                <w:highlight w:val="none"/>
                <w:u w:val="none"/>
              </w:rPr>
              <w:t>县级以上地方人民政府卫生行政主管部门应当对突发事件现场等采取控制措施，宣传突发事件防治知识，及时对易受感染的人群和其他易受损害的人群采取应急接种、预防性投药、群体防护等措施。</w:t>
            </w:r>
          </w:p>
        </w:tc>
        <w:tc>
          <w:tcPr>
            <w:tcW w:w="1740" w:type="dxa"/>
            <w:vAlign w:val="center"/>
          </w:tcPr>
          <w:p>
            <w:pPr>
              <w:widowControl/>
              <w:adjustRightInd w:val="0"/>
              <w:snapToGrid w:val="0"/>
              <w:spacing w:line="260" w:lineRule="exact"/>
              <w:jc w:val="left"/>
              <w:rPr>
                <w:rFonts w:hint="eastAsia" w:ascii="仿宋_GB2312" w:hAnsi="仿宋_GB2312" w:eastAsia="仿宋_GB2312" w:cs="仿宋_GB2312"/>
                <w:b w:val="0"/>
                <w:bCs w:val="0"/>
                <w:color w:val="auto"/>
                <w:sz w:val="18"/>
                <w:szCs w:val="18"/>
                <w:highlight w:val="none"/>
                <w:u w:val="none"/>
              </w:rPr>
            </w:pPr>
            <w:r>
              <w:rPr>
                <w:rFonts w:hint="eastAsia" w:ascii="仿宋_GB2312" w:hAnsi="仿宋_GB2312" w:eastAsia="仿宋_GB2312" w:cs="仿宋_GB2312"/>
                <w:b w:val="0"/>
                <w:bCs w:val="0"/>
                <w:color w:val="auto"/>
                <w:kern w:val="0"/>
                <w:sz w:val="18"/>
                <w:szCs w:val="18"/>
                <w:highlight w:val="none"/>
                <w:u w:val="none"/>
              </w:rPr>
              <w:t>对突发公共卫生事件现场、人员、食物、水源等采取控制措施</w:t>
            </w:r>
          </w:p>
        </w:tc>
        <w:tc>
          <w:tcPr>
            <w:tcW w:w="810" w:type="dxa"/>
            <w:vAlign w:val="center"/>
          </w:tcPr>
          <w:p>
            <w:pPr>
              <w:widowControl/>
              <w:adjustRightInd w:val="0"/>
              <w:snapToGrid w:val="0"/>
              <w:spacing w:line="260" w:lineRule="exact"/>
              <w:jc w:val="left"/>
              <w:rPr>
                <w:rFonts w:hint="eastAsia" w:ascii="仿宋_GB2312" w:hAnsi="仿宋_GB2312" w:eastAsia="仿宋_GB2312" w:cs="仿宋_GB2312"/>
                <w:b w:val="0"/>
                <w:bCs w:val="0"/>
                <w:color w:val="auto"/>
                <w:kern w:val="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jc w:val="center"/>
        </w:trPr>
        <w:tc>
          <w:tcPr>
            <w:tcW w:w="801" w:type="dxa"/>
            <w:vAlign w:val="center"/>
          </w:tcPr>
          <w:p>
            <w:pPr>
              <w:widowControl/>
              <w:adjustRightInd w:val="0"/>
              <w:snapToGrid w:val="0"/>
              <w:spacing w:line="260" w:lineRule="exact"/>
              <w:jc w:val="center"/>
              <w:rPr>
                <w:rFonts w:hint="eastAsia" w:ascii="仿宋_GB2312" w:hAnsi="仿宋_GB2312" w:eastAsia="仿宋_GB2312" w:cs="仿宋_GB2312"/>
                <w:b w:val="0"/>
                <w:bCs w:val="0"/>
                <w:color w:val="auto"/>
                <w:kern w:val="0"/>
                <w:sz w:val="18"/>
                <w:szCs w:val="18"/>
                <w:highlight w:val="none"/>
                <w:u w:val="none"/>
                <w:lang w:val="en-US" w:eastAsia="zh-CN"/>
              </w:rPr>
            </w:pPr>
            <w:r>
              <w:rPr>
                <w:rFonts w:hint="eastAsia" w:ascii="仿宋_GB2312" w:hAnsi="仿宋_GB2312" w:eastAsia="仿宋_GB2312" w:cs="仿宋_GB2312"/>
                <w:b w:val="0"/>
                <w:bCs w:val="0"/>
                <w:color w:val="auto"/>
                <w:kern w:val="0"/>
                <w:sz w:val="18"/>
                <w:szCs w:val="18"/>
                <w:highlight w:val="none"/>
                <w:u w:val="none"/>
                <w:lang w:val="en-US" w:eastAsia="zh-CN"/>
              </w:rPr>
              <w:t>5</w:t>
            </w:r>
          </w:p>
        </w:tc>
        <w:tc>
          <w:tcPr>
            <w:tcW w:w="618" w:type="dxa"/>
            <w:vAlign w:val="center"/>
          </w:tcPr>
          <w:p>
            <w:pPr>
              <w:widowControl/>
              <w:adjustRightInd w:val="0"/>
              <w:snapToGrid w:val="0"/>
              <w:spacing w:line="260" w:lineRule="exact"/>
              <w:jc w:val="left"/>
              <w:rPr>
                <w:rFonts w:hint="eastAsia" w:ascii="仿宋_GB2312" w:hAnsi="仿宋_GB2312" w:eastAsia="仿宋_GB2312" w:cs="仿宋_GB2312"/>
                <w:b w:val="0"/>
                <w:bCs w:val="0"/>
                <w:color w:val="FF0000"/>
                <w:sz w:val="18"/>
                <w:szCs w:val="18"/>
                <w:highlight w:val="none"/>
                <w:u w:val="none"/>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行政强制</w:t>
            </w:r>
          </w:p>
        </w:tc>
        <w:tc>
          <w:tcPr>
            <w:tcW w:w="1590" w:type="dxa"/>
            <w:vAlign w:val="center"/>
          </w:tcPr>
          <w:p>
            <w:pPr>
              <w:widowControl/>
              <w:adjustRightInd w:val="0"/>
              <w:snapToGrid w:val="0"/>
              <w:spacing w:line="260" w:lineRule="exact"/>
              <w:jc w:val="left"/>
              <w:rPr>
                <w:rFonts w:hint="eastAsia" w:ascii="仿宋_GB2312" w:hAnsi="仿宋_GB2312" w:eastAsia="仿宋_GB2312" w:cs="仿宋_GB2312"/>
                <w:b w:val="0"/>
                <w:bCs w:val="0"/>
                <w:color w:val="000000" w:themeColor="text1"/>
                <w:kern w:val="0"/>
                <w:sz w:val="18"/>
                <w:szCs w:val="18"/>
                <w:highlight w:val="none"/>
                <w:u w:val="none"/>
                <w14:textFill>
                  <w14:solidFill>
                    <w14:schemeClr w14:val="tx1"/>
                  </w14:solidFill>
                </w14:textFill>
              </w:rPr>
            </w:pPr>
            <w:r>
              <w:rPr>
                <w:rFonts w:hint="eastAsia" w:ascii="仿宋_GB2312" w:hAnsi="仿宋_GB2312" w:eastAsia="仿宋_GB2312" w:cs="仿宋_GB2312"/>
                <w:b w:val="0"/>
                <w:bCs w:val="0"/>
                <w:color w:val="000000" w:themeColor="text1"/>
                <w:sz w:val="18"/>
                <w:szCs w:val="18"/>
                <w:highlight w:val="none"/>
                <w:u w:val="none"/>
                <w14:textFill>
                  <w14:solidFill>
                    <w14:schemeClr w14:val="tx1"/>
                  </w14:solidFill>
                </w14:textFill>
              </w:rPr>
              <w:t>对非法采集血液或者出售无偿献血的血液、非法组织他人出卖血液的取缔</w:t>
            </w:r>
          </w:p>
        </w:tc>
        <w:tc>
          <w:tcPr>
            <w:tcW w:w="720" w:type="dxa"/>
            <w:vAlign w:val="center"/>
          </w:tcPr>
          <w:p>
            <w:pPr>
              <w:adjustRightInd w:val="0"/>
              <w:snapToGrid w:val="0"/>
              <w:spacing w:line="260" w:lineRule="exact"/>
              <w:jc w:val="center"/>
              <w:rPr>
                <w:rFonts w:hint="eastAsia" w:ascii="仿宋_GB2312" w:hAnsi="仿宋_GB2312" w:eastAsia="仿宋_GB2312" w:cs="仿宋_GB2312"/>
                <w:b w:val="0"/>
                <w:bCs w:val="0"/>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val="0"/>
                <w:color w:val="000000" w:themeColor="text1"/>
                <w:sz w:val="18"/>
                <w:szCs w:val="18"/>
                <w:highlight w:val="none"/>
                <w:u w:val="none"/>
                <w14:textFill>
                  <w14:solidFill>
                    <w14:schemeClr w14:val="tx1"/>
                  </w14:solidFill>
                </w14:textFill>
              </w:rPr>
              <w:t>0320005000</w:t>
            </w:r>
          </w:p>
        </w:tc>
        <w:tc>
          <w:tcPr>
            <w:tcW w:w="690" w:type="dxa"/>
            <w:vAlign w:val="center"/>
          </w:tcPr>
          <w:p>
            <w:pPr>
              <w:spacing w:line="260" w:lineRule="exact"/>
              <w:jc w:val="center"/>
              <w:rPr>
                <w:rFonts w:hint="eastAsia" w:ascii="仿宋_GB2312" w:hAnsi="仿宋_GB2312" w:eastAsia="仿宋_GB2312" w:cs="仿宋_GB2312"/>
                <w:b w:val="0"/>
                <w:bCs w:val="0"/>
                <w:color w:val="auto"/>
                <w:sz w:val="18"/>
                <w:szCs w:val="18"/>
                <w:highlight w:val="none"/>
                <w:u w:val="none"/>
                <w:lang w:eastAsia="zh-CN"/>
              </w:rPr>
            </w:pPr>
            <w:r>
              <w:rPr>
                <w:rFonts w:hint="eastAsia" w:ascii="仿宋_GB2312" w:hAnsi="仿宋_GB2312" w:eastAsia="仿宋_GB2312" w:cs="仿宋_GB2312"/>
                <w:b w:val="0"/>
                <w:bCs w:val="0"/>
                <w:color w:val="auto"/>
                <w:sz w:val="18"/>
                <w:szCs w:val="18"/>
                <w:highlight w:val="none"/>
                <w:u w:val="none"/>
                <w:lang w:eastAsia="zh-CN"/>
              </w:rPr>
              <w:t>卫生健康局</w:t>
            </w:r>
          </w:p>
        </w:tc>
        <w:tc>
          <w:tcPr>
            <w:tcW w:w="7650" w:type="dxa"/>
            <w:vAlign w:val="center"/>
          </w:tcPr>
          <w:p>
            <w:pPr>
              <w:widowControl/>
              <w:adjustRightInd w:val="0"/>
              <w:snapToGrid w:val="0"/>
              <w:spacing w:line="260" w:lineRule="exact"/>
              <w:ind w:firstLine="360"/>
              <w:rPr>
                <w:rFonts w:hint="eastAsia" w:ascii="仿宋_GB2312" w:hAnsi="仿宋_GB2312" w:eastAsia="仿宋_GB2312" w:cs="仿宋_GB2312"/>
                <w:b w:val="0"/>
                <w:bCs w:val="0"/>
                <w:color w:val="auto"/>
                <w:sz w:val="18"/>
                <w:szCs w:val="18"/>
                <w:highlight w:val="none"/>
                <w:u w:val="none"/>
              </w:rPr>
            </w:pPr>
            <w:r>
              <w:rPr>
                <w:rFonts w:hint="eastAsia" w:ascii="仿宋_GB2312" w:hAnsi="仿宋_GB2312" w:eastAsia="仿宋_GB2312" w:cs="仿宋_GB2312"/>
                <w:b w:val="0"/>
                <w:bCs w:val="0"/>
                <w:color w:val="auto"/>
                <w:sz w:val="18"/>
                <w:szCs w:val="18"/>
                <w:highlight w:val="none"/>
                <w:u w:val="none"/>
              </w:rPr>
              <w:t>【法律】《中华人民共和国献血法》（1997年）</w:t>
            </w:r>
          </w:p>
          <w:p>
            <w:pPr>
              <w:widowControl/>
              <w:adjustRightInd w:val="0"/>
              <w:snapToGrid w:val="0"/>
              <w:spacing w:line="260" w:lineRule="exact"/>
              <w:ind w:firstLine="360"/>
              <w:rPr>
                <w:rFonts w:hint="eastAsia" w:ascii="仿宋_GB2312" w:hAnsi="仿宋_GB2312" w:eastAsia="仿宋_GB2312" w:cs="仿宋_GB2312"/>
                <w:b w:val="0"/>
                <w:bCs w:val="0"/>
                <w:color w:val="auto"/>
                <w:sz w:val="18"/>
                <w:szCs w:val="18"/>
                <w:highlight w:val="none"/>
                <w:u w:val="none"/>
              </w:rPr>
            </w:pPr>
            <w:r>
              <w:rPr>
                <w:rFonts w:hint="eastAsia" w:ascii="仿宋_GB2312" w:hAnsi="仿宋_GB2312" w:eastAsia="仿宋_GB2312" w:cs="仿宋_GB2312"/>
                <w:b w:val="0"/>
                <w:bCs w:val="0"/>
                <w:color w:val="auto"/>
                <w:sz w:val="18"/>
                <w:szCs w:val="18"/>
                <w:highlight w:val="none"/>
                <w:u w:val="none"/>
              </w:rPr>
              <w:t>第十八条 有下列行为之一的，由县级以上地方人民政府卫生行政部门予以取缔，没收违法所得，可以并处十万元以下的罚款；构成犯罪的，依法追究刑事责任：</w:t>
            </w:r>
          </w:p>
          <w:p>
            <w:pPr>
              <w:widowControl/>
              <w:adjustRightInd w:val="0"/>
              <w:snapToGrid w:val="0"/>
              <w:spacing w:line="260" w:lineRule="exact"/>
              <w:ind w:firstLine="360"/>
              <w:rPr>
                <w:rFonts w:hint="eastAsia" w:ascii="仿宋_GB2312" w:hAnsi="仿宋_GB2312" w:eastAsia="仿宋_GB2312" w:cs="仿宋_GB2312"/>
                <w:b w:val="0"/>
                <w:bCs w:val="0"/>
                <w:color w:val="auto"/>
                <w:sz w:val="18"/>
                <w:szCs w:val="18"/>
                <w:highlight w:val="none"/>
                <w:u w:val="none"/>
              </w:rPr>
            </w:pPr>
            <w:r>
              <w:rPr>
                <w:rFonts w:hint="eastAsia" w:ascii="仿宋_GB2312" w:hAnsi="仿宋_GB2312" w:eastAsia="仿宋_GB2312" w:cs="仿宋_GB2312"/>
                <w:b w:val="0"/>
                <w:bCs w:val="0"/>
                <w:color w:val="auto"/>
                <w:sz w:val="18"/>
                <w:szCs w:val="18"/>
                <w:highlight w:val="none"/>
                <w:u w:val="none"/>
              </w:rPr>
              <w:t xml:space="preserve">（一）非法采集血液的。 </w:t>
            </w:r>
          </w:p>
          <w:p>
            <w:pPr>
              <w:widowControl/>
              <w:adjustRightInd w:val="0"/>
              <w:snapToGrid w:val="0"/>
              <w:spacing w:line="260" w:lineRule="exact"/>
              <w:ind w:left="360"/>
              <w:rPr>
                <w:rFonts w:hint="eastAsia" w:ascii="仿宋_GB2312" w:hAnsi="仿宋_GB2312" w:eastAsia="仿宋_GB2312" w:cs="仿宋_GB2312"/>
                <w:b w:val="0"/>
                <w:bCs w:val="0"/>
                <w:color w:val="auto"/>
                <w:sz w:val="18"/>
                <w:szCs w:val="18"/>
                <w:highlight w:val="none"/>
                <w:u w:val="none"/>
              </w:rPr>
            </w:pPr>
            <w:r>
              <w:rPr>
                <w:rFonts w:hint="eastAsia" w:ascii="仿宋_GB2312" w:hAnsi="仿宋_GB2312" w:eastAsia="仿宋_GB2312" w:cs="仿宋_GB2312"/>
                <w:b w:val="0"/>
                <w:bCs w:val="0"/>
                <w:color w:val="auto"/>
                <w:sz w:val="18"/>
                <w:szCs w:val="18"/>
                <w:highlight w:val="none"/>
                <w:u w:val="none"/>
              </w:rPr>
              <w:t xml:space="preserve">（二）血站、医疗机构出售无偿献血的血液的； </w:t>
            </w:r>
          </w:p>
          <w:p>
            <w:pPr>
              <w:widowControl/>
              <w:adjustRightInd w:val="0"/>
              <w:snapToGrid w:val="0"/>
              <w:spacing w:line="260" w:lineRule="exact"/>
              <w:ind w:left="360"/>
              <w:rPr>
                <w:rFonts w:hint="eastAsia" w:ascii="仿宋_GB2312" w:hAnsi="仿宋_GB2312" w:eastAsia="仿宋_GB2312" w:cs="仿宋_GB2312"/>
                <w:b w:val="0"/>
                <w:bCs w:val="0"/>
                <w:color w:val="auto"/>
                <w:sz w:val="18"/>
                <w:szCs w:val="18"/>
                <w:highlight w:val="none"/>
                <w:u w:val="none"/>
              </w:rPr>
            </w:pPr>
            <w:r>
              <w:rPr>
                <w:rFonts w:hint="eastAsia" w:ascii="仿宋_GB2312" w:hAnsi="仿宋_GB2312" w:eastAsia="仿宋_GB2312" w:cs="仿宋_GB2312"/>
                <w:b w:val="0"/>
                <w:bCs w:val="0"/>
                <w:color w:val="auto"/>
                <w:sz w:val="18"/>
                <w:szCs w:val="18"/>
                <w:highlight w:val="none"/>
                <w:u w:val="none"/>
              </w:rPr>
              <w:t xml:space="preserve">（三）非法组织他人出卖血液的。 </w:t>
            </w:r>
          </w:p>
          <w:p>
            <w:pPr>
              <w:widowControl/>
              <w:adjustRightInd w:val="0"/>
              <w:snapToGrid w:val="0"/>
              <w:spacing w:line="260" w:lineRule="exact"/>
              <w:ind w:firstLine="360"/>
              <w:rPr>
                <w:rFonts w:hint="eastAsia" w:ascii="仿宋_GB2312" w:hAnsi="仿宋_GB2312" w:eastAsia="仿宋_GB2312" w:cs="仿宋_GB2312"/>
                <w:b w:val="0"/>
                <w:bCs w:val="0"/>
                <w:color w:val="auto"/>
                <w:sz w:val="18"/>
                <w:szCs w:val="18"/>
                <w:highlight w:val="none"/>
                <w:u w:val="none"/>
              </w:rPr>
            </w:pPr>
            <w:r>
              <w:rPr>
                <w:rFonts w:hint="eastAsia" w:ascii="仿宋_GB2312" w:hAnsi="仿宋_GB2312" w:eastAsia="仿宋_GB2312" w:cs="仿宋_GB2312"/>
                <w:b w:val="0"/>
                <w:bCs w:val="0"/>
                <w:color w:val="auto"/>
                <w:sz w:val="18"/>
                <w:szCs w:val="18"/>
                <w:highlight w:val="none"/>
                <w:u w:val="none"/>
              </w:rPr>
              <w:t>【法律】《中华人民共和国传染病防治法》（2013年修正）</w:t>
            </w:r>
          </w:p>
          <w:p>
            <w:pPr>
              <w:widowControl/>
              <w:adjustRightInd w:val="0"/>
              <w:snapToGrid w:val="0"/>
              <w:spacing w:line="260" w:lineRule="exact"/>
              <w:ind w:firstLine="360"/>
              <w:rPr>
                <w:rFonts w:hint="eastAsia" w:ascii="仿宋_GB2312" w:hAnsi="仿宋_GB2312" w:eastAsia="仿宋_GB2312" w:cs="仿宋_GB2312"/>
                <w:b w:val="0"/>
                <w:bCs w:val="0"/>
                <w:color w:val="auto"/>
                <w:kern w:val="0"/>
                <w:sz w:val="18"/>
                <w:szCs w:val="18"/>
                <w:highlight w:val="none"/>
                <w:u w:val="none"/>
              </w:rPr>
            </w:pPr>
            <w:r>
              <w:rPr>
                <w:rFonts w:hint="eastAsia" w:ascii="仿宋_GB2312" w:hAnsi="仿宋_GB2312" w:eastAsia="仿宋_GB2312" w:cs="仿宋_GB2312"/>
                <w:b w:val="0"/>
                <w:bCs w:val="0"/>
                <w:color w:val="auto"/>
                <w:sz w:val="18"/>
                <w:szCs w:val="18"/>
                <w:highlight w:val="none"/>
                <w:u w:val="none"/>
              </w:rPr>
              <w:t>第七十条 采供血机构未按照规定报告传染病疫情，或者隐瞒、谎报、缓报传染病疫情，或者未执行国家有关规定，导致因输入血液引起经血液传播疾病发生的，由县级以上人民政府卫生行政部门责令改正，通报批评，给予警告；造成传染病传播、流行或者其他严重后果的，对负有责任的主管人员和其他直接责任人员，依法给予降级、撤职、开除的处分，并可以依法吊销采供血机构的执业许可证；构成犯罪的，依法追究刑事责任。非法采集血液或者组织他人出卖血液的，由县级以上人民政府卫生行政部门予以取缔，没收违法所得，可以并处十万元以下的罚款；构成犯罪的，依法追究刑事责任。</w:t>
            </w:r>
          </w:p>
        </w:tc>
        <w:tc>
          <w:tcPr>
            <w:tcW w:w="1740" w:type="dxa"/>
            <w:vAlign w:val="center"/>
          </w:tcPr>
          <w:p>
            <w:pPr>
              <w:spacing w:line="260" w:lineRule="exact"/>
              <w:rPr>
                <w:rFonts w:hint="eastAsia" w:ascii="仿宋_GB2312" w:hAnsi="仿宋_GB2312" w:eastAsia="仿宋_GB2312" w:cs="仿宋_GB2312"/>
                <w:b w:val="0"/>
                <w:bCs w:val="0"/>
                <w:color w:val="auto"/>
                <w:sz w:val="18"/>
                <w:szCs w:val="18"/>
                <w:highlight w:val="none"/>
                <w:u w:val="none"/>
              </w:rPr>
            </w:pPr>
            <w:r>
              <w:rPr>
                <w:rFonts w:hint="eastAsia" w:ascii="仿宋_GB2312" w:hAnsi="仿宋_GB2312" w:eastAsia="仿宋_GB2312" w:cs="仿宋_GB2312"/>
                <w:b w:val="0"/>
                <w:bCs w:val="0"/>
                <w:color w:val="auto"/>
                <w:sz w:val="18"/>
                <w:szCs w:val="18"/>
                <w:highlight w:val="none"/>
                <w:u w:val="none"/>
                <w:lang w:eastAsia="zh-CN"/>
              </w:rPr>
              <w:t>对</w:t>
            </w:r>
            <w:r>
              <w:rPr>
                <w:rFonts w:hint="eastAsia" w:ascii="仿宋_GB2312" w:hAnsi="仿宋_GB2312" w:eastAsia="仿宋_GB2312" w:cs="仿宋_GB2312"/>
                <w:b w:val="0"/>
                <w:bCs w:val="0"/>
                <w:color w:val="auto"/>
                <w:sz w:val="18"/>
                <w:szCs w:val="18"/>
                <w:highlight w:val="none"/>
                <w:u w:val="none"/>
              </w:rPr>
              <w:t>非法采集血液或者出售无偿献血的血液、非法组织他人出卖血液</w:t>
            </w:r>
            <w:r>
              <w:rPr>
                <w:rFonts w:hint="eastAsia" w:ascii="仿宋_GB2312" w:hAnsi="仿宋_GB2312" w:eastAsia="仿宋_GB2312" w:cs="仿宋_GB2312"/>
                <w:b w:val="0"/>
                <w:bCs w:val="0"/>
                <w:color w:val="auto"/>
                <w:sz w:val="18"/>
                <w:szCs w:val="18"/>
                <w:highlight w:val="none"/>
                <w:u w:val="none"/>
                <w:lang w:eastAsia="zh-CN"/>
              </w:rPr>
              <w:t>行为予以</w:t>
            </w:r>
            <w:r>
              <w:rPr>
                <w:rFonts w:hint="eastAsia" w:ascii="仿宋_GB2312" w:hAnsi="仿宋_GB2312" w:eastAsia="仿宋_GB2312" w:cs="仿宋_GB2312"/>
                <w:b w:val="0"/>
                <w:bCs w:val="0"/>
                <w:color w:val="auto"/>
                <w:sz w:val="18"/>
                <w:szCs w:val="18"/>
                <w:highlight w:val="none"/>
                <w:u w:val="none"/>
              </w:rPr>
              <w:t>取缔</w:t>
            </w:r>
          </w:p>
        </w:tc>
        <w:tc>
          <w:tcPr>
            <w:tcW w:w="810" w:type="dxa"/>
            <w:vAlign w:val="center"/>
          </w:tcPr>
          <w:p>
            <w:pPr>
              <w:spacing w:line="260" w:lineRule="exact"/>
              <w:rPr>
                <w:rFonts w:hint="eastAsia" w:ascii="仿宋_GB2312" w:hAnsi="仿宋_GB2312" w:eastAsia="仿宋_GB2312" w:cs="仿宋_GB2312"/>
                <w:b w:val="0"/>
                <w:bCs w:val="0"/>
                <w:color w:val="auto"/>
                <w:sz w:val="18"/>
                <w:szCs w:val="18"/>
                <w:highlight w:val="none"/>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jc w:val="center"/>
        </w:trPr>
        <w:tc>
          <w:tcPr>
            <w:tcW w:w="801" w:type="dxa"/>
            <w:vAlign w:val="center"/>
          </w:tcPr>
          <w:p>
            <w:pPr>
              <w:widowControl/>
              <w:adjustRightInd w:val="0"/>
              <w:snapToGrid w:val="0"/>
              <w:spacing w:line="260" w:lineRule="exact"/>
              <w:jc w:val="center"/>
              <w:rPr>
                <w:rFonts w:hint="eastAsia" w:ascii="仿宋_GB2312" w:hAnsi="仿宋_GB2312" w:eastAsia="仿宋_GB2312" w:cs="仿宋_GB2312"/>
                <w:b w:val="0"/>
                <w:bCs w:val="0"/>
                <w:color w:val="auto"/>
                <w:kern w:val="0"/>
                <w:sz w:val="18"/>
                <w:szCs w:val="18"/>
                <w:highlight w:val="none"/>
                <w:u w:val="none"/>
                <w:lang w:val="en-US" w:eastAsia="zh-CN"/>
              </w:rPr>
            </w:pPr>
            <w:r>
              <w:rPr>
                <w:rFonts w:hint="eastAsia" w:ascii="仿宋_GB2312" w:hAnsi="仿宋_GB2312" w:eastAsia="仿宋_GB2312" w:cs="仿宋_GB2312"/>
                <w:b w:val="0"/>
                <w:bCs w:val="0"/>
                <w:color w:val="auto"/>
                <w:kern w:val="0"/>
                <w:sz w:val="18"/>
                <w:szCs w:val="18"/>
                <w:highlight w:val="none"/>
                <w:u w:val="none"/>
                <w:lang w:val="en-US" w:eastAsia="zh-CN"/>
              </w:rPr>
              <w:t>6</w:t>
            </w:r>
          </w:p>
        </w:tc>
        <w:tc>
          <w:tcPr>
            <w:tcW w:w="618" w:type="dxa"/>
            <w:vAlign w:val="center"/>
          </w:tcPr>
          <w:p>
            <w:pPr>
              <w:widowControl/>
              <w:adjustRightInd w:val="0"/>
              <w:snapToGrid w:val="0"/>
              <w:spacing w:line="260" w:lineRule="exact"/>
              <w:jc w:val="cente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行政强制</w:t>
            </w:r>
          </w:p>
        </w:tc>
        <w:tc>
          <w:tcPr>
            <w:tcW w:w="1590" w:type="dxa"/>
            <w:vAlign w:val="center"/>
          </w:tcPr>
          <w:p>
            <w:pPr>
              <w:widowControl/>
              <w:adjustRightInd w:val="0"/>
              <w:snapToGrid w:val="0"/>
              <w:spacing w:line="260" w:lineRule="exact"/>
              <w:jc w:val="center"/>
              <w:rPr>
                <w:rFonts w:hint="eastAsia" w:ascii="仿宋_GB2312" w:hAnsi="仿宋_GB2312" w:eastAsia="仿宋_GB2312" w:cs="仿宋_GB2312"/>
                <w:b w:val="0"/>
                <w:bCs w:val="0"/>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val="0"/>
                <w:color w:val="000000" w:themeColor="text1"/>
                <w:sz w:val="18"/>
                <w:szCs w:val="18"/>
                <w:highlight w:val="none"/>
                <w:u w:val="none"/>
                <w14:textFill>
                  <w14:solidFill>
                    <w14:schemeClr w14:val="tx1"/>
                  </w14:solidFill>
                </w14:textFill>
              </w:rPr>
              <w:t>对未经批准擅自开办医疗机构行医或者非医师行医的取缔</w:t>
            </w:r>
          </w:p>
        </w:tc>
        <w:tc>
          <w:tcPr>
            <w:tcW w:w="720" w:type="dxa"/>
            <w:vAlign w:val="center"/>
          </w:tcPr>
          <w:p>
            <w:pPr>
              <w:adjustRightInd w:val="0"/>
              <w:snapToGrid w:val="0"/>
              <w:spacing w:line="260" w:lineRule="exact"/>
              <w:jc w:val="center"/>
              <w:rPr>
                <w:rFonts w:hint="eastAsia" w:ascii="仿宋_GB2312" w:hAnsi="仿宋_GB2312" w:eastAsia="仿宋_GB2312" w:cs="仿宋_GB2312"/>
                <w:b w:val="0"/>
                <w:bCs w:val="0"/>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val="0"/>
                <w:color w:val="000000" w:themeColor="text1"/>
                <w:sz w:val="18"/>
                <w:szCs w:val="18"/>
                <w:highlight w:val="none"/>
                <w:u w:val="none"/>
                <w14:textFill>
                  <w14:solidFill>
                    <w14:schemeClr w14:val="tx1"/>
                  </w14:solidFill>
                </w14:textFill>
              </w:rPr>
              <w:t>0320006000</w:t>
            </w:r>
          </w:p>
        </w:tc>
        <w:tc>
          <w:tcPr>
            <w:tcW w:w="690" w:type="dxa"/>
            <w:vAlign w:val="center"/>
          </w:tcPr>
          <w:p>
            <w:pPr>
              <w:spacing w:line="260" w:lineRule="exact"/>
              <w:jc w:val="center"/>
              <w:rPr>
                <w:rFonts w:hint="eastAsia" w:ascii="仿宋_GB2312" w:hAnsi="仿宋_GB2312" w:eastAsia="仿宋_GB2312" w:cs="仿宋_GB2312"/>
                <w:b w:val="0"/>
                <w:bCs w:val="0"/>
                <w:color w:val="auto"/>
                <w:sz w:val="18"/>
                <w:szCs w:val="18"/>
                <w:highlight w:val="none"/>
                <w:u w:val="none"/>
                <w:lang w:eastAsia="zh-CN"/>
              </w:rPr>
            </w:pPr>
            <w:r>
              <w:rPr>
                <w:rFonts w:hint="eastAsia" w:ascii="仿宋_GB2312" w:hAnsi="仿宋_GB2312" w:eastAsia="仿宋_GB2312" w:cs="仿宋_GB2312"/>
                <w:b w:val="0"/>
                <w:bCs w:val="0"/>
                <w:color w:val="auto"/>
                <w:sz w:val="18"/>
                <w:szCs w:val="18"/>
                <w:highlight w:val="none"/>
                <w:u w:val="none"/>
                <w:lang w:eastAsia="zh-CN"/>
              </w:rPr>
              <w:t>卫生健康局</w:t>
            </w:r>
          </w:p>
        </w:tc>
        <w:tc>
          <w:tcPr>
            <w:tcW w:w="7650" w:type="dxa"/>
            <w:vAlign w:val="center"/>
          </w:tcPr>
          <w:p>
            <w:pPr>
              <w:widowControl/>
              <w:adjustRightInd w:val="0"/>
              <w:snapToGrid w:val="0"/>
              <w:spacing w:line="260" w:lineRule="exact"/>
              <w:ind w:firstLine="361"/>
              <w:rPr>
                <w:rFonts w:hint="eastAsia" w:ascii="仿宋_GB2312" w:hAnsi="仿宋_GB2312" w:eastAsia="仿宋_GB2312" w:cs="仿宋_GB2312"/>
                <w:b w:val="0"/>
                <w:bCs w:val="0"/>
                <w:color w:val="auto"/>
                <w:sz w:val="18"/>
                <w:szCs w:val="18"/>
                <w:highlight w:val="none"/>
                <w:u w:val="none"/>
              </w:rPr>
            </w:pPr>
            <w:r>
              <w:rPr>
                <w:rFonts w:hint="eastAsia" w:ascii="仿宋_GB2312" w:hAnsi="仿宋_GB2312" w:eastAsia="仿宋_GB2312" w:cs="仿宋_GB2312"/>
                <w:b w:val="0"/>
                <w:bCs w:val="0"/>
                <w:color w:val="auto"/>
                <w:sz w:val="18"/>
                <w:szCs w:val="18"/>
                <w:highlight w:val="none"/>
                <w:u w:val="none"/>
              </w:rPr>
              <w:t xml:space="preserve">【法律】《中华人民共和国执业医师法》（2009年修正） </w:t>
            </w:r>
          </w:p>
          <w:p>
            <w:pPr>
              <w:widowControl/>
              <w:adjustRightInd w:val="0"/>
              <w:snapToGrid w:val="0"/>
              <w:spacing w:line="260" w:lineRule="exact"/>
              <w:ind w:firstLine="361"/>
              <w:rPr>
                <w:rFonts w:hint="eastAsia" w:ascii="仿宋_GB2312" w:hAnsi="仿宋_GB2312" w:eastAsia="仿宋_GB2312" w:cs="仿宋_GB2312"/>
                <w:b w:val="0"/>
                <w:bCs w:val="0"/>
                <w:color w:val="auto"/>
                <w:sz w:val="18"/>
                <w:szCs w:val="18"/>
                <w:highlight w:val="none"/>
                <w:u w:val="none"/>
              </w:rPr>
            </w:pPr>
            <w:r>
              <w:rPr>
                <w:rFonts w:hint="eastAsia" w:ascii="仿宋_GB2312" w:hAnsi="仿宋_GB2312" w:eastAsia="仿宋_GB2312" w:cs="仿宋_GB2312"/>
                <w:b w:val="0"/>
                <w:bCs w:val="0"/>
                <w:color w:val="auto"/>
                <w:sz w:val="18"/>
                <w:szCs w:val="18"/>
                <w:highlight w:val="none"/>
                <w:u w:val="none"/>
              </w:rPr>
              <w:t>第三十九条 未经批准擅自开办医疗机构行医或者非医师行医的，由县级以上人民政府卫生行政部门予以取缔，没收其违法所得及其药品、器械，并处十万元以下的罚款；对医师吊销其执业证书；给患者造成损害的，依法承担赔偿责任；构成犯罪的，依法追究刑事责任。</w:t>
            </w:r>
          </w:p>
          <w:p>
            <w:pPr>
              <w:widowControl/>
              <w:adjustRightInd w:val="0"/>
              <w:snapToGrid w:val="0"/>
              <w:spacing w:line="260" w:lineRule="exact"/>
              <w:ind w:firstLine="361"/>
              <w:rPr>
                <w:rFonts w:hint="eastAsia" w:ascii="仿宋_GB2312" w:hAnsi="仿宋_GB2312" w:eastAsia="仿宋_GB2312" w:cs="仿宋_GB2312"/>
                <w:b w:val="0"/>
                <w:bCs w:val="0"/>
                <w:color w:val="auto"/>
                <w:sz w:val="18"/>
                <w:szCs w:val="18"/>
                <w:highlight w:val="none"/>
                <w:u w:val="none"/>
              </w:rPr>
            </w:pPr>
            <w:r>
              <w:rPr>
                <w:rFonts w:hint="eastAsia" w:ascii="仿宋_GB2312" w:hAnsi="仿宋_GB2312" w:eastAsia="仿宋_GB2312" w:cs="仿宋_GB2312"/>
                <w:b w:val="0"/>
                <w:bCs w:val="0"/>
                <w:color w:val="auto"/>
                <w:sz w:val="18"/>
                <w:szCs w:val="18"/>
                <w:highlight w:val="none"/>
                <w:u w:val="none"/>
              </w:rPr>
              <w:t>【行政法规】《乡村医师从业管理条例》（2003年国务院令第386号）</w:t>
            </w:r>
          </w:p>
          <w:p>
            <w:pPr>
              <w:widowControl/>
              <w:adjustRightInd w:val="0"/>
              <w:snapToGrid w:val="0"/>
              <w:spacing w:line="260" w:lineRule="exact"/>
              <w:ind w:firstLine="361" w:firstLineChars="0"/>
              <w:rPr>
                <w:rFonts w:hint="eastAsia" w:ascii="仿宋_GB2312" w:hAnsi="仿宋_GB2312" w:eastAsia="仿宋_GB2312" w:cs="仿宋_GB2312"/>
                <w:b w:val="0"/>
                <w:bCs w:val="0"/>
                <w:color w:val="auto"/>
                <w:sz w:val="18"/>
                <w:szCs w:val="18"/>
                <w:highlight w:val="none"/>
                <w:u w:val="none"/>
              </w:rPr>
            </w:pPr>
            <w:r>
              <w:rPr>
                <w:rFonts w:hint="eastAsia" w:ascii="仿宋_GB2312" w:hAnsi="仿宋_GB2312" w:eastAsia="仿宋_GB2312" w:cs="仿宋_GB2312"/>
                <w:b w:val="0"/>
                <w:bCs w:val="0"/>
                <w:color w:val="auto"/>
                <w:sz w:val="18"/>
                <w:szCs w:val="18"/>
                <w:highlight w:val="none"/>
                <w:u w:val="none"/>
              </w:rPr>
              <w:t>第四十二条 未经注册在村医疗卫生机构从事医疗活动的，由县级以上地方人民政府卫生行政主管部门予以取缔，没收其违法所得以及药品、医疗器械，违法所得5000元以上的，并处违法所得1倍以上3倍以下的罚款；没有违法所得或者违法所得不足5000元的，并处1000元以上3000元以下的罚款；造成患者人身损害的，依法承担民事赔偿责任；构成犯罪的，依法追究刑事责任。</w:t>
            </w:r>
          </w:p>
        </w:tc>
        <w:tc>
          <w:tcPr>
            <w:tcW w:w="1740" w:type="dxa"/>
            <w:vAlign w:val="center"/>
          </w:tcPr>
          <w:p>
            <w:pPr>
              <w:spacing w:line="260" w:lineRule="exact"/>
              <w:rPr>
                <w:rFonts w:hint="eastAsia" w:ascii="仿宋_GB2312" w:hAnsi="仿宋_GB2312" w:eastAsia="仿宋_GB2312" w:cs="仿宋_GB2312"/>
                <w:b w:val="0"/>
                <w:bCs w:val="0"/>
                <w:color w:val="auto"/>
                <w:sz w:val="18"/>
                <w:szCs w:val="18"/>
                <w:highlight w:val="none"/>
                <w:u w:val="none"/>
                <w:lang w:eastAsia="zh-CN"/>
              </w:rPr>
            </w:pPr>
            <w:r>
              <w:rPr>
                <w:rFonts w:hint="eastAsia" w:ascii="仿宋_GB2312" w:hAnsi="仿宋_GB2312" w:eastAsia="仿宋_GB2312" w:cs="仿宋_GB2312"/>
                <w:b w:val="0"/>
                <w:bCs w:val="0"/>
                <w:color w:val="auto"/>
                <w:sz w:val="18"/>
                <w:szCs w:val="18"/>
                <w:highlight w:val="none"/>
                <w:u w:val="none"/>
              </w:rPr>
              <w:t>取缔对未经批准擅自开办医疗机构行医或者非医师行医</w:t>
            </w:r>
          </w:p>
        </w:tc>
        <w:tc>
          <w:tcPr>
            <w:tcW w:w="810" w:type="dxa"/>
            <w:vAlign w:val="center"/>
          </w:tcPr>
          <w:p>
            <w:pPr>
              <w:spacing w:line="260" w:lineRule="exact"/>
              <w:rPr>
                <w:rFonts w:hint="eastAsia" w:ascii="仿宋_GB2312" w:hAnsi="仿宋_GB2312" w:eastAsia="仿宋_GB2312" w:cs="仿宋_GB2312"/>
                <w:b w:val="0"/>
                <w:bCs w:val="0"/>
                <w:color w:val="auto"/>
                <w:sz w:val="18"/>
                <w:szCs w:val="18"/>
                <w:highlight w:val="none"/>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jc w:val="center"/>
        </w:trPr>
        <w:tc>
          <w:tcPr>
            <w:tcW w:w="801" w:type="dxa"/>
            <w:vAlign w:val="center"/>
          </w:tcPr>
          <w:p>
            <w:pPr>
              <w:widowControl/>
              <w:adjustRightInd w:val="0"/>
              <w:snapToGrid w:val="0"/>
              <w:spacing w:line="260" w:lineRule="exact"/>
              <w:jc w:val="center"/>
              <w:rPr>
                <w:rFonts w:hint="eastAsia" w:ascii="仿宋_GB2312" w:hAnsi="仿宋_GB2312" w:eastAsia="仿宋_GB2312" w:cs="仿宋_GB2312"/>
                <w:b w:val="0"/>
                <w:bCs w:val="0"/>
                <w:color w:val="auto"/>
                <w:kern w:val="0"/>
                <w:sz w:val="18"/>
                <w:szCs w:val="18"/>
                <w:highlight w:val="none"/>
                <w:u w:val="none"/>
                <w:lang w:val="en-US" w:eastAsia="zh-CN"/>
              </w:rPr>
            </w:pPr>
            <w:r>
              <w:rPr>
                <w:rFonts w:hint="eastAsia" w:ascii="仿宋_GB2312" w:hAnsi="仿宋_GB2312" w:eastAsia="仿宋_GB2312" w:cs="仿宋_GB2312"/>
                <w:b w:val="0"/>
                <w:bCs w:val="0"/>
                <w:color w:val="auto"/>
                <w:kern w:val="0"/>
                <w:sz w:val="18"/>
                <w:szCs w:val="18"/>
                <w:highlight w:val="none"/>
                <w:u w:val="none"/>
                <w:lang w:val="en-US" w:eastAsia="zh-CN"/>
              </w:rPr>
              <w:t>7</w:t>
            </w:r>
          </w:p>
        </w:tc>
        <w:tc>
          <w:tcPr>
            <w:tcW w:w="618" w:type="dxa"/>
            <w:vAlign w:val="center"/>
          </w:tcPr>
          <w:p>
            <w:pPr>
              <w:widowControl/>
              <w:adjustRightInd w:val="0"/>
              <w:snapToGrid w:val="0"/>
              <w:spacing w:line="260" w:lineRule="exact"/>
              <w:jc w:val="center"/>
              <w:rPr>
                <w:rFonts w:hint="eastAsia" w:ascii="仿宋_GB2312" w:hAnsi="仿宋_GB2312" w:eastAsia="仿宋_GB2312" w:cs="仿宋_GB2312"/>
                <w:b w:val="0"/>
                <w:bCs w:val="0"/>
                <w:color w:val="auto"/>
                <w:kern w:val="0"/>
                <w:sz w:val="18"/>
                <w:szCs w:val="18"/>
                <w:highlight w:val="none"/>
                <w:u w:val="none"/>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行政强制</w:t>
            </w:r>
          </w:p>
        </w:tc>
        <w:tc>
          <w:tcPr>
            <w:tcW w:w="1590" w:type="dxa"/>
            <w:vAlign w:val="center"/>
          </w:tcPr>
          <w:p>
            <w:pPr>
              <w:widowControl/>
              <w:adjustRightInd w:val="0"/>
              <w:snapToGrid w:val="0"/>
              <w:spacing w:line="260" w:lineRule="exact"/>
              <w:jc w:val="center"/>
              <w:rPr>
                <w:rFonts w:hint="eastAsia" w:ascii="仿宋_GB2312" w:hAnsi="仿宋_GB2312" w:eastAsia="仿宋_GB2312" w:cs="仿宋_GB2312"/>
                <w:b w:val="0"/>
                <w:bCs w:val="0"/>
                <w:color w:val="000000" w:themeColor="text1"/>
                <w:kern w:val="0"/>
                <w:sz w:val="18"/>
                <w:szCs w:val="18"/>
                <w:highlight w:val="none"/>
                <w:u w:val="none"/>
                <w14:textFill>
                  <w14:solidFill>
                    <w14:schemeClr w14:val="tx1"/>
                  </w14:solidFill>
                </w14:textFill>
              </w:rPr>
            </w:pPr>
            <w:r>
              <w:rPr>
                <w:rFonts w:hint="eastAsia" w:ascii="仿宋_GB2312" w:hAnsi="仿宋_GB2312" w:eastAsia="仿宋_GB2312" w:cs="仿宋_GB2312"/>
                <w:b w:val="0"/>
                <w:bCs w:val="0"/>
                <w:color w:val="000000" w:themeColor="text1"/>
                <w:kern w:val="0"/>
                <w:sz w:val="18"/>
                <w:szCs w:val="18"/>
                <w:highlight w:val="none"/>
                <w:u w:val="none"/>
                <w14:textFill>
                  <w14:solidFill>
                    <w14:schemeClr w14:val="tx1"/>
                  </w14:solidFill>
                </w14:textFill>
              </w:rPr>
              <w:t>对发生职业中毒事故或者有证据证明职业中毒危害状态可能导致事故发生的临时控制措施</w:t>
            </w:r>
          </w:p>
        </w:tc>
        <w:tc>
          <w:tcPr>
            <w:tcW w:w="720" w:type="dxa"/>
            <w:vAlign w:val="center"/>
          </w:tcPr>
          <w:p>
            <w:pPr>
              <w:adjustRightInd w:val="0"/>
              <w:snapToGrid w:val="0"/>
              <w:spacing w:line="260" w:lineRule="exact"/>
              <w:jc w:val="center"/>
              <w:rPr>
                <w:rFonts w:hint="eastAsia" w:ascii="仿宋_GB2312" w:hAnsi="仿宋_GB2312" w:eastAsia="仿宋_GB2312" w:cs="仿宋_GB2312"/>
                <w:b w:val="0"/>
                <w:bCs w:val="0"/>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val="0"/>
                <w:color w:val="000000" w:themeColor="text1"/>
                <w:sz w:val="18"/>
                <w:szCs w:val="18"/>
                <w:highlight w:val="none"/>
                <w:u w:val="none"/>
                <w14:textFill>
                  <w14:solidFill>
                    <w14:schemeClr w14:val="tx1"/>
                  </w14:solidFill>
                </w14:textFill>
              </w:rPr>
              <w:t>0320008000</w:t>
            </w:r>
          </w:p>
        </w:tc>
        <w:tc>
          <w:tcPr>
            <w:tcW w:w="690" w:type="dxa"/>
            <w:vAlign w:val="center"/>
          </w:tcPr>
          <w:p>
            <w:pPr>
              <w:spacing w:line="260" w:lineRule="exact"/>
              <w:jc w:val="center"/>
              <w:rPr>
                <w:rFonts w:hint="eastAsia" w:ascii="仿宋_GB2312" w:hAnsi="仿宋_GB2312" w:eastAsia="仿宋_GB2312" w:cs="仿宋_GB2312"/>
                <w:b w:val="0"/>
                <w:bCs w:val="0"/>
                <w:color w:val="auto"/>
                <w:sz w:val="18"/>
                <w:szCs w:val="18"/>
                <w:highlight w:val="none"/>
                <w:u w:val="none"/>
                <w:lang w:eastAsia="zh-CN"/>
              </w:rPr>
            </w:pPr>
            <w:r>
              <w:rPr>
                <w:rFonts w:hint="eastAsia" w:ascii="仿宋_GB2312" w:hAnsi="仿宋_GB2312" w:eastAsia="仿宋_GB2312" w:cs="仿宋_GB2312"/>
                <w:b w:val="0"/>
                <w:bCs w:val="0"/>
                <w:color w:val="auto"/>
                <w:sz w:val="18"/>
                <w:szCs w:val="18"/>
                <w:highlight w:val="none"/>
                <w:u w:val="none"/>
                <w:lang w:eastAsia="zh-CN"/>
              </w:rPr>
              <w:t>卫生健康局</w:t>
            </w:r>
          </w:p>
        </w:tc>
        <w:tc>
          <w:tcPr>
            <w:tcW w:w="7650" w:type="dxa"/>
            <w:vAlign w:val="center"/>
          </w:tcPr>
          <w:p>
            <w:pPr>
              <w:widowControl/>
              <w:adjustRightInd w:val="0"/>
              <w:snapToGrid w:val="0"/>
              <w:spacing w:line="260" w:lineRule="exact"/>
              <w:ind w:firstLine="360" w:firstLineChars="200"/>
              <w:rPr>
                <w:rFonts w:hint="eastAsia" w:ascii="仿宋_GB2312" w:hAnsi="仿宋_GB2312" w:eastAsia="仿宋_GB2312" w:cs="仿宋_GB2312"/>
                <w:b w:val="0"/>
                <w:bCs w:val="0"/>
                <w:color w:val="auto"/>
                <w:kern w:val="0"/>
                <w:sz w:val="18"/>
                <w:szCs w:val="18"/>
                <w:highlight w:val="none"/>
                <w:u w:val="none"/>
              </w:rPr>
            </w:pPr>
            <w:r>
              <w:rPr>
                <w:rFonts w:hint="eastAsia" w:ascii="仿宋_GB2312" w:hAnsi="仿宋_GB2312" w:eastAsia="仿宋_GB2312" w:cs="仿宋_GB2312"/>
                <w:b w:val="0"/>
                <w:bCs w:val="0"/>
                <w:color w:val="auto"/>
                <w:kern w:val="0"/>
                <w:sz w:val="18"/>
                <w:szCs w:val="18"/>
                <w:highlight w:val="none"/>
                <w:u w:val="none"/>
              </w:rPr>
              <w:t>【行政法规】《使用有毒物品作业场所劳动保护条例》（2002年国务院令第352号）</w:t>
            </w:r>
          </w:p>
          <w:p>
            <w:pPr>
              <w:widowControl/>
              <w:adjustRightInd w:val="0"/>
              <w:snapToGrid w:val="0"/>
              <w:spacing w:line="260" w:lineRule="exact"/>
              <w:ind w:firstLine="360" w:firstLineChars="200"/>
              <w:rPr>
                <w:rFonts w:hint="eastAsia" w:ascii="仿宋_GB2312" w:hAnsi="仿宋_GB2312" w:eastAsia="仿宋_GB2312" w:cs="仿宋_GB2312"/>
                <w:b w:val="0"/>
                <w:bCs w:val="0"/>
                <w:color w:val="auto"/>
                <w:kern w:val="0"/>
                <w:sz w:val="18"/>
                <w:szCs w:val="18"/>
                <w:highlight w:val="none"/>
                <w:u w:val="none"/>
              </w:rPr>
            </w:pPr>
            <w:r>
              <w:rPr>
                <w:rFonts w:hint="eastAsia" w:ascii="仿宋_GB2312" w:hAnsi="仿宋_GB2312" w:eastAsia="仿宋_GB2312" w:cs="仿宋_GB2312"/>
                <w:b w:val="0"/>
                <w:bCs w:val="0"/>
                <w:color w:val="auto"/>
                <w:kern w:val="0"/>
                <w:sz w:val="18"/>
                <w:szCs w:val="18"/>
                <w:highlight w:val="none"/>
                <w:u w:val="none"/>
              </w:rPr>
              <w:t>第五十四条  发生职业中毒事故或者有证据证明职业中毒危害状态可能导致事故发生时，卫生行政部门有权采取下列临时控制措施：</w:t>
            </w:r>
          </w:p>
          <w:p>
            <w:pPr>
              <w:widowControl/>
              <w:adjustRightInd w:val="0"/>
              <w:snapToGrid w:val="0"/>
              <w:spacing w:line="260" w:lineRule="exact"/>
              <w:ind w:firstLine="360" w:firstLineChars="200"/>
              <w:rPr>
                <w:rFonts w:hint="eastAsia" w:ascii="仿宋_GB2312" w:hAnsi="仿宋_GB2312" w:eastAsia="仿宋_GB2312" w:cs="仿宋_GB2312"/>
                <w:b w:val="0"/>
                <w:bCs w:val="0"/>
                <w:color w:val="auto"/>
                <w:kern w:val="0"/>
                <w:sz w:val="18"/>
                <w:szCs w:val="18"/>
                <w:highlight w:val="none"/>
                <w:u w:val="none"/>
              </w:rPr>
            </w:pPr>
            <w:r>
              <w:rPr>
                <w:rFonts w:hint="eastAsia" w:ascii="仿宋_GB2312" w:hAnsi="仿宋_GB2312" w:eastAsia="仿宋_GB2312" w:cs="仿宋_GB2312"/>
                <w:b w:val="0"/>
                <w:bCs w:val="0"/>
                <w:color w:val="auto"/>
                <w:kern w:val="0"/>
                <w:sz w:val="18"/>
                <w:szCs w:val="18"/>
                <w:highlight w:val="none"/>
                <w:u w:val="none"/>
              </w:rPr>
              <w:t>（一）责令暂停导致职业中毒事故的作业；</w:t>
            </w:r>
          </w:p>
          <w:p>
            <w:pPr>
              <w:widowControl/>
              <w:adjustRightInd w:val="0"/>
              <w:snapToGrid w:val="0"/>
              <w:spacing w:line="260" w:lineRule="exact"/>
              <w:ind w:firstLine="360" w:firstLineChars="200"/>
              <w:rPr>
                <w:rFonts w:hint="eastAsia" w:ascii="仿宋_GB2312" w:hAnsi="仿宋_GB2312" w:eastAsia="仿宋_GB2312" w:cs="仿宋_GB2312"/>
                <w:b w:val="0"/>
                <w:bCs w:val="0"/>
                <w:color w:val="auto"/>
                <w:kern w:val="0"/>
                <w:sz w:val="18"/>
                <w:szCs w:val="18"/>
                <w:highlight w:val="none"/>
                <w:u w:val="none"/>
              </w:rPr>
            </w:pPr>
            <w:r>
              <w:rPr>
                <w:rFonts w:hint="eastAsia" w:ascii="仿宋_GB2312" w:hAnsi="仿宋_GB2312" w:eastAsia="仿宋_GB2312" w:cs="仿宋_GB2312"/>
                <w:b w:val="0"/>
                <w:bCs w:val="0"/>
                <w:color w:val="auto"/>
                <w:kern w:val="0"/>
                <w:sz w:val="18"/>
                <w:szCs w:val="18"/>
                <w:highlight w:val="none"/>
                <w:u w:val="none"/>
              </w:rPr>
              <w:t>（二）封存造成职业中毒事故或者可能导致事故发生的物品；</w:t>
            </w:r>
          </w:p>
          <w:p>
            <w:pPr>
              <w:widowControl/>
              <w:adjustRightInd w:val="0"/>
              <w:snapToGrid w:val="0"/>
              <w:spacing w:line="260" w:lineRule="exact"/>
              <w:ind w:firstLine="360" w:firstLineChars="200"/>
              <w:rPr>
                <w:rFonts w:hint="eastAsia" w:ascii="仿宋_GB2312" w:hAnsi="仿宋_GB2312" w:eastAsia="仿宋_GB2312" w:cs="仿宋_GB2312"/>
                <w:b w:val="0"/>
                <w:bCs w:val="0"/>
                <w:color w:val="auto"/>
                <w:kern w:val="0"/>
                <w:sz w:val="18"/>
                <w:szCs w:val="18"/>
                <w:highlight w:val="none"/>
                <w:u w:val="none"/>
              </w:rPr>
            </w:pPr>
            <w:r>
              <w:rPr>
                <w:rFonts w:hint="eastAsia" w:ascii="仿宋_GB2312" w:hAnsi="仿宋_GB2312" w:eastAsia="仿宋_GB2312" w:cs="仿宋_GB2312"/>
                <w:b w:val="0"/>
                <w:bCs w:val="0"/>
                <w:color w:val="auto"/>
                <w:kern w:val="0"/>
                <w:sz w:val="18"/>
                <w:szCs w:val="18"/>
                <w:highlight w:val="none"/>
                <w:u w:val="none"/>
              </w:rPr>
              <w:t>（三）组织控制职业中毒事故现场。</w:t>
            </w:r>
          </w:p>
          <w:p>
            <w:pPr>
              <w:widowControl/>
              <w:adjustRightInd w:val="0"/>
              <w:snapToGrid w:val="0"/>
              <w:spacing w:line="260" w:lineRule="exact"/>
              <w:ind w:firstLine="360" w:firstLineChars="200"/>
              <w:rPr>
                <w:rFonts w:hint="eastAsia" w:ascii="仿宋_GB2312" w:hAnsi="仿宋_GB2312" w:eastAsia="仿宋_GB2312" w:cs="仿宋_GB2312"/>
                <w:b w:val="0"/>
                <w:bCs w:val="0"/>
                <w:color w:val="auto"/>
                <w:kern w:val="0"/>
                <w:sz w:val="18"/>
                <w:szCs w:val="18"/>
                <w:highlight w:val="none"/>
                <w:u w:val="none"/>
              </w:rPr>
            </w:pPr>
            <w:r>
              <w:rPr>
                <w:rFonts w:hint="eastAsia" w:ascii="仿宋_GB2312" w:hAnsi="仿宋_GB2312" w:eastAsia="仿宋_GB2312" w:cs="仿宋_GB2312"/>
                <w:b w:val="0"/>
                <w:bCs w:val="0"/>
                <w:color w:val="auto"/>
                <w:kern w:val="0"/>
                <w:sz w:val="18"/>
                <w:szCs w:val="18"/>
                <w:highlight w:val="none"/>
                <w:u w:val="none"/>
              </w:rPr>
              <w:t>在职业中毒事故或者危害状态得到有效控制后，卫生行政部门应当及时解除控制措施。</w:t>
            </w:r>
          </w:p>
        </w:tc>
        <w:tc>
          <w:tcPr>
            <w:tcW w:w="1740" w:type="dxa"/>
            <w:vAlign w:val="center"/>
          </w:tcPr>
          <w:p>
            <w:pPr>
              <w:spacing w:line="260" w:lineRule="exact"/>
              <w:rPr>
                <w:rFonts w:hint="eastAsia" w:ascii="仿宋_GB2312" w:hAnsi="仿宋_GB2312" w:eastAsia="仿宋_GB2312" w:cs="仿宋_GB2312"/>
                <w:b w:val="0"/>
                <w:bCs w:val="0"/>
                <w:color w:val="auto"/>
                <w:sz w:val="18"/>
                <w:szCs w:val="18"/>
                <w:highlight w:val="none"/>
                <w:u w:val="none"/>
              </w:rPr>
            </w:pPr>
            <w:r>
              <w:rPr>
                <w:rFonts w:hint="eastAsia" w:ascii="仿宋_GB2312" w:hAnsi="仿宋_GB2312" w:eastAsia="仿宋_GB2312" w:cs="仿宋_GB2312"/>
                <w:b w:val="0"/>
                <w:bCs w:val="0"/>
                <w:color w:val="auto"/>
                <w:kern w:val="0"/>
                <w:sz w:val="18"/>
                <w:szCs w:val="18"/>
                <w:highlight w:val="none"/>
                <w:u w:val="none"/>
              </w:rPr>
              <w:t>对发生职业中毒事故或者有证据证明职业中毒危害状态可能导致事故发生</w:t>
            </w:r>
            <w:r>
              <w:rPr>
                <w:rFonts w:hint="eastAsia" w:ascii="仿宋_GB2312" w:hAnsi="仿宋_GB2312" w:eastAsia="仿宋_GB2312" w:cs="仿宋_GB2312"/>
                <w:b w:val="0"/>
                <w:bCs w:val="0"/>
                <w:color w:val="auto"/>
                <w:kern w:val="0"/>
                <w:sz w:val="18"/>
                <w:szCs w:val="18"/>
                <w:highlight w:val="none"/>
                <w:u w:val="none"/>
                <w:lang w:eastAsia="zh-CN"/>
              </w:rPr>
              <w:t>时采取</w:t>
            </w:r>
            <w:r>
              <w:rPr>
                <w:rFonts w:hint="eastAsia" w:ascii="仿宋_GB2312" w:hAnsi="仿宋_GB2312" w:eastAsia="仿宋_GB2312" w:cs="仿宋_GB2312"/>
                <w:b w:val="0"/>
                <w:bCs w:val="0"/>
                <w:color w:val="auto"/>
                <w:kern w:val="0"/>
                <w:sz w:val="18"/>
                <w:szCs w:val="18"/>
                <w:highlight w:val="none"/>
                <w:u w:val="none"/>
              </w:rPr>
              <w:t>临时控制措施</w:t>
            </w:r>
          </w:p>
        </w:tc>
        <w:tc>
          <w:tcPr>
            <w:tcW w:w="810" w:type="dxa"/>
            <w:vAlign w:val="center"/>
          </w:tcPr>
          <w:p>
            <w:pPr>
              <w:spacing w:line="260" w:lineRule="exact"/>
              <w:rPr>
                <w:rFonts w:hint="eastAsia" w:ascii="仿宋_GB2312" w:hAnsi="仿宋_GB2312" w:eastAsia="仿宋_GB2312" w:cs="仿宋_GB2312"/>
                <w:b w:val="0"/>
                <w:bCs w:val="0"/>
                <w:color w:val="auto"/>
                <w:kern w:val="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801" w:type="dxa"/>
            <w:vAlign w:val="center"/>
          </w:tcPr>
          <w:p>
            <w:pPr>
              <w:widowControl/>
              <w:adjustRightInd w:val="0"/>
              <w:snapToGrid w:val="0"/>
              <w:spacing w:line="260" w:lineRule="exact"/>
              <w:jc w:val="center"/>
              <w:rPr>
                <w:rFonts w:hint="eastAsia" w:ascii="仿宋_GB2312" w:hAnsi="仿宋_GB2312" w:eastAsia="仿宋_GB2312" w:cs="仿宋_GB2312"/>
                <w:b w:val="0"/>
                <w:bCs w:val="0"/>
                <w:color w:val="auto"/>
                <w:kern w:val="0"/>
                <w:sz w:val="18"/>
                <w:szCs w:val="18"/>
                <w:highlight w:val="none"/>
                <w:u w:val="none"/>
                <w:lang w:val="en-US" w:eastAsia="zh-CN"/>
              </w:rPr>
            </w:pPr>
            <w:r>
              <w:rPr>
                <w:rFonts w:hint="eastAsia" w:ascii="仿宋_GB2312" w:hAnsi="仿宋_GB2312" w:eastAsia="仿宋_GB2312" w:cs="仿宋_GB2312"/>
                <w:b w:val="0"/>
                <w:bCs w:val="0"/>
                <w:color w:val="auto"/>
                <w:kern w:val="0"/>
                <w:sz w:val="18"/>
                <w:szCs w:val="18"/>
                <w:highlight w:val="none"/>
                <w:u w:val="none"/>
                <w:lang w:val="en-US" w:eastAsia="zh-CN"/>
              </w:rPr>
              <w:t>8</w:t>
            </w:r>
          </w:p>
        </w:tc>
        <w:tc>
          <w:tcPr>
            <w:tcW w:w="618" w:type="dxa"/>
            <w:vAlign w:val="center"/>
          </w:tcPr>
          <w:p>
            <w:pPr>
              <w:widowControl/>
              <w:adjustRightInd w:val="0"/>
              <w:snapToGrid w:val="0"/>
              <w:spacing w:line="260" w:lineRule="exact"/>
              <w:jc w:val="center"/>
              <w:rPr>
                <w:rFonts w:hint="eastAsia" w:ascii="仿宋_GB2312" w:hAnsi="仿宋_GB2312" w:eastAsia="仿宋_GB2312" w:cs="仿宋_GB2312"/>
                <w:b w:val="0"/>
                <w:bCs w:val="0"/>
                <w:color w:val="FF0000"/>
                <w:sz w:val="18"/>
                <w:szCs w:val="18"/>
                <w:highlight w:val="none"/>
                <w:u w:val="none"/>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行政强制</w:t>
            </w:r>
          </w:p>
        </w:tc>
        <w:tc>
          <w:tcPr>
            <w:tcW w:w="1590" w:type="dxa"/>
            <w:vAlign w:val="center"/>
          </w:tcPr>
          <w:p>
            <w:pPr>
              <w:widowControl/>
              <w:adjustRightInd w:val="0"/>
              <w:snapToGrid w:val="0"/>
              <w:spacing w:line="260" w:lineRule="exact"/>
              <w:jc w:val="center"/>
              <w:rPr>
                <w:rFonts w:hint="eastAsia" w:ascii="仿宋_GB2312" w:hAnsi="仿宋_GB2312" w:eastAsia="仿宋_GB2312" w:cs="仿宋_GB2312"/>
                <w:b w:val="0"/>
                <w:bCs w:val="0"/>
                <w:color w:val="000000" w:themeColor="text1"/>
                <w:kern w:val="0"/>
                <w:sz w:val="18"/>
                <w:szCs w:val="18"/>
                <w:highlight w:val="none"/>
                <w:u w:val="none"/>
                <w14:textFill>
                  <w14:solidFill>
                    <w14:schemeClr w14:val="tx1"/>
                  </w14:solidFill>
                </w14:textFill>
              </w:rPr>
            </w:pPr>
            <w:r>
              <w:rPr>
                <w:rFonts w:hint="eastAsia" w:ascii="仿宋_GB2312" w:hAnsi="仿宋_GB2312" w:eastAsia="仿宋_GB2312" w:cs="仿宋_GB2312"/>
                <w:b w:val="0"/>
                <w:bCs w:val="0"/>
                <w:color w:val="000000" w:themeColor="text1"/>
                <w:sz w:val="18"/>
                <w:szCs w:val="18"/>
                <w:highlight w:val="none"/>
                <w:u w:val="none"/>
                <w14:textFill>
                  <w14:solidFill>
                    <w14:schemeClr w14:val="tx1"/>
                  </w14:solidFill>
                </w14:textFill>
              </w:rPr>
              <w:t>对导致职业病危害事故的作业责令暂停，对造成职业病危害事故或者可能导致职业病危害事故发生的材料和设备的封存，对职业病危害事故现场的组织控制</w:t>
            </w:r>
          </w:p>
        </w:tc>
        <w:tc>
          <w:tcPr>
            <w:tcW w:w="720" w:type="dxa"/>
            <w:vAlign w:val="center"/>
          </w:tcPr>
          <w:p>
            <w:pPr>
              <w:adjustRightInd w:val="0"/>
              <w:snapToGrid w:val="0"/>
              <w:spacing w:line="260" w:lineRule="exact"/>
              <w:jc w:val="center"/>
              <w:rPr>
                <w:rFonts w:hint="eastAsia" w:ascii="仿宋_GB2312" w:hAnsi="仿宋_GB2312" w:eastAsia="仿宋_GB2312" w:cs="仿宋_GB2312"/>
                <w:b w:val="0"/>
                <w:bCs w:val="0"/>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val="0"/>
                <w:color w:val="000000" w:themeColor="text1"/>
                <w:sz w:val="18"/>
                <w:szCs w:val="18"/>
                <w:highlight w:val="none"/>
                <w:u w:val="none"/>
                <w14:textFill>
                  <w14:solidFill>
                    <w14:schemeClr w14:val="tx1"/>
                  </w14:solidFill>
                </w14:textFill>
              </w:rPr>
              <w:t>0329005000</w:t>
            </w:r>
          </w:p>
        </w:tc>
        <w:tc>
          <w:tcPr>
            <w:tcW w:w="690" w:type="dxa"/>
            <w:vAlign w:val="center"/>
          </w:tcPr>
          <w:p>
            <w:pPr>
              <w:spacing w:line="260" w:lineRule="exact"/>
              <w:jc w:val="center"/>
              <w:rPr>
                <w:rFonts w:hint="eastAsia" w:ascii="仿宋_GB2312" w:hAnsi="仿宋_GB2312" w:eastAsia="仿宋_GB2312" w:cs="仿宋_GB2312"/>
                <w:b w:val="0"/>
                <w:bCs w:val="0"/>
                <w:color w:val="auto"/>
                <w:sz w:val="18"/>
                <w:szCs w:val="18"/>
                <w:highlight w:val="none"/>
                <w:u w:val="none"/>
                <w:lang w:eastAsia="zh-CN"/>
              </w:rPr>
            </w:pPr>
            <w:r>
              <w:rPr>
                <w:rFonts w:hint="eastAsia" w:ascii="仿宋_GB2312" w:hAnsi="仿宋_GB2312" w:eastAsia="仿宋_GB2312" w:cs="仿宋_GB2312"/>
                <w:b w:val="0"/>
                <w:bCs w:val="0"/>
                <w:color w:val="auto"/>
                <w:sz w:val="18"/>
                <w:szCs w:val="18"/>
                <w:highlight w:val="none"/>
                <w:u w:val="none"/>
                <w:lang w:eastAsia="zh-CN"/>
              </w:rPr>
              <w:t>卫生健康局</w:t>
            </w:r>
          </w:p>
        </w:tc>
        <w:tc>
          <w:tcPr>
            <w:tcW w:w="7650" w:type="dxa"/>
            <w:vAlign w:val="center"/>
          </w:tcPr>
          <w:p>
            <w:pPr>
              <w:widowControl/>
              <w:adjustRightInd w:val="0"/>
              <w:snapToGrid w:val="0"/>
              <w:spacing w:line="260" w:lineRule="exact"/>
              <w:ind w:firstLine="360"/>
              <w:rPr>
                <w:rFonts w:hint="eastAsia" w:ascii="仿宋_GB2312" w:hAnsi="仿宋_GB2312" w:eastAsia="仿宋_GB2312" w:cs="仿宋_GB2312"/>
                <w:b w:val="0"/>
                <w:bCs w:val="0"/>
                <w:color w:val="auto"/>
                <w:sz w:val="18"/>
                <w:szCs w:val="18"/>
                <w:highlight w:val="none"/>
                <w:u w:val="none"/>
              </w:rPr>
            </w:pPr>
            <w:r>
              <w:rPr>
                <w:rFonts w:hint="eastAsia" w:ascii="仿宋_GB2312" w:hAnsi="仿宋_GB2312" w:eastAsia="仿宋_GB2312" w:cs="仿宋_GB2312"/>
                <w:b w:val="0"/>
                <w:bCs w:val="0"/>
                <w:color w:val="auto"/>
                <w:sz w:val="18"/>
                <w:szCs w:val="18"/>
                <w:highlight w:val="none"/>
                <w:u w:val="none"/>
              </w:rPr>
              <w:t>【法律】《中华人民共和国职业病防治法》（</w:t>
            </w:r>
            <w:r>
              <w:rPr>
                <w:rFonts w:hint="eastAsia" w:ascii="仿宋_GB2312" w:hAnsi="仿宋_GB2312" w:eastAsia="仿宋_GB2312" w:cs="仿宋_GB2312"/>
                <w:b w:val="0"/>
                <w:bCs w:val="0"/>
                <w:color w:val="auto"/>
                <w:sz w:val="18"/>
                <w:szCs w:val="18"/>
                <w:highlight w:val="none"/>
                <w:u w:val="none"/>
                <w:lang w:val="en-US" w:eastAsia="zh-CN"/>
              </w:rPr>
              <w:t>2018</w:t>
            </w:r>
            <w:r>
              <w:rPr>
                <w:rFonts w:hint="eastAsia" w:ascii="仿宋_GB2312" w:hAnsi="仿宋_GB2312" w:eastAsia="仿宋_GB2312" w:cs="仿宋_GB2312"/>
                <w:b w:val="0"/>
                <w:bCs w:val="0"/>
                <w:color w:val="auto"/>
                <w:sz w:val="18"/>
                <w:szCs w:val="18"/>
                <w:highlight w:val="none"/>
                <w:u w:val="none"/>
              </w:rPr>
              <w:t>年修正）</w:t>
            </w:r>
          </w:p>
          <w:p>
            <w:pPr>
              <w:widowControl/>
              <w:adjustRightInd w:val="0"/>
              <w:snapToGrid w:val="0"/>
              <w:spacing w:line="260" w:lineRule="exact"/>
              <w:ind w:firstLine="360"/>
              <w:rPr>
                <w:rFonts w:hint="eastAsia" w:ascii="仿宋_GB2312" w:hAnsi="仿宋_GB2312" w:eastAsia="仿宋_GB2312" w:cs="仿宋_GB2312"/>
                <w:b w:val="0"/>
                <w:bCs w:val="0"/>
                <w:color w:val="auto"/>
                <w:sz w:val="18"/>
                <w:szCs w:val="18"/>
                <w:highlight w:val="none"/>
                <w:u w:val="none"/>
              </w:rPr>
            </w:pPr>
            <w:r>
              <w:rPr>
                <w:rFonts w:hint="eastAsia" w:ascii="仿宋_GB2312" w:hAnsi="仿宋_GB2312" w:eastAsia="仿宋_GB2312" w:cs="仿宋_GB2312"/>
                <w:b w:val="0"/>
                <w:bCs w:val="0"/>
                <w:color w:val="auto"/>
                <w:sz w:val="18"/>
                <w:szCs w:val="18"/>
                <w:highlight w:val="none"/>
                <w:u w:val="none"/>
              </w:rPr>
              <w:t xml:space="preserve">第六十四条 发生职业病危害事故或者有证据证明危害状态可能导致职业病危害事故发生时，安全生产监督管理部门可以采取下列临时控制措施： </w:t>
            </w:r>
          </w:p>
          <w:p>
            <w:pPr>
              <w:widowControl/>
              <w:adjustRightInd w:val="0"/>
              <w:snapToGrid w:val="0"/>
              <w:spacing w:line="260" w:lineRule="exact"/>
              <w:ind w:firstLine="360"/>
              <w:rPr>
                <w:rFonts w:hint="eastAsia" w:ascii="仿宋_GB2312" w:hAnsi="仿宋_GB2312" w:eastAsia="仿宋_GB2312" w:cs="仿宋_GB2312"/>
                <w:b w:val="0"/>
                <w:bCs w:val="0"/>
                <w:color w:val="auto"/>
                <w:sz w:val="18"/>
                <w:szCs w:val="18"/>
                <w:highlight w:val="none"/>
                <w:u w:val="none"/>
              </w:rPr>
            </w:pPr>
            <w:r>
              <w:rPr>
                <w:rFonts w:hint="eastAsia" w:ascii="仿宋_GB2312" w:hAnsi="仿宋_GB2312" w:eastAsia="仿宋_GB2312" w:cs="仿宋_GB2312"/>
                <w:b w:val="0"/>
                <w:bCs w:val="0"/>
                <w:color w:val="auto"/>
                <w:sz w:val="18"/>
                <w:szCs w:val="18"/>
                <w:highlight w:val="none"/>
                <w:u w:val="none"/>
              </w:rPr>
              <w:t xml:space="preserve">（一）责令暂停导致职业病危害事故的作业； </w:t>
            </w:r>
          </w:p>
          <w:p>
            <w:pPr>
              <w:widowControl/>
              <w:adjustRightInd w:val="0"/>
              <w:snapToGrid w:val="0"/>
              <w:spacing w:line="260" w:lineRule="exact"/>
              <w:ind w:firstLine="360"/>
              <w:rPr>
                <w:rFonts w:hint="eastAsia" w:ascii="仿宋_GB2312" w:hAnsi="仿宋_GB2312" w:eastAsia="仿宋_GB2312" w:cs="仿宋_GB2312"/>
                <w:b w:val="0"/>
                <w:bCs w:val="0"/>
                <w:color w:val="auto"/>
                <w:sz w:val="18"/>
                <w:szCs w:val="18"/>
                <w:highlight w:val="none"/>
                <w:u w:val="none"/>
              </w:rPr>
            </w:pPr>
            <w:r>
              <w:rPr>
                <w:rFonts w:hint="eastAsia" w:ascii="仿宋_GB2312" w:hAnsi="仿宋_GB2312" w:eastAsia="仿宋_GB2312" w:cs="仿宋_GB2312"/>
                <w:b w:val="0"/>
                <w:bCs w:val="0"/>
                <w:color w:val="auto"/>
                <w:sz w:val="18"/>
                <w:szCs w:val="18"/>
                <w:highlight w:val="none"/>
                <w:u w:val="none"/>
              </w:rPr>
              <w:t xml:space="preserve">（二）封存造成职业病危害事故或者可能导致职业病危害事故发生的材料和设备； </w:t>
            </w:r>
          </w:p>
          <w:p>
            <w:pPr>
              <w:widowControl/>
              <w:adjustRightInd w:val="0"/>
              <w:snapToGrid w:val="0"/>
              <w:spacing w:line="260" w:lineRule="exact"/>
              <w:ind w:firstLine="360"/>
              <w:rPr>
                <w:rFonts w:hint="eastAsia" w:ascii="仿宋_GB2312" w:hAnsi="仿宋_GB2312" w:eastAsia="仿宋_GB2312" w:cs="仿宋_GB2312"/>
                <w:b w:val="0"/>
                <w:bCs w:val="0"/>
                <w:color w:val="auto"/>
                <w:sz w:val="18"/>
                <w:szCs w:val="18"/>
                <w:highlight w:val="none"/>
                <w:u w:val="none"/>
              </w:rPr>
            </w:pPr>
            <w:r>
              <w:rPr>
                <w:rFonts w:hint="eastAsia" w:ascii="仿宋_GB2312" w:hAnsi="仿宋_GB2312" w:eastAsia="仿宋_GB2312" w:cs="仿宋_GB2312"/>
                <w:b w:val="0"/>
                <w:bCs w:val="0"/>
                <w:color w:val="auto"/>
                <w:sz w:val="18"/>
                <w:szCs w:val="18"/>
                <w:highlight w:val="none"/>
                <w:u w:val="none"/>
              </w:rPr>
              <w:t xml:space="preserve">（三）组织控制职业病危害事故现场。 </w:t>
            </w:r>
          </w:p>
          <w:p>
            <w:pPr>
              <w:widowControl/>
              <w:adjustRightInd w:val="0"/>
              <w:snapToGrid w:val="0"/>
              <w:spacing w:line="260" w:lineRule="exact"/>
              <w:ind w:firstLine="360" w:firstLineChars="0"/>
              <w:rPr>
                <w:rFonts w:hint="eastAsia" w:ascii="仿宋_GB2312" w:hAnsi="仿宋_GB2312" w:eastAsia="仿宋_GB2312" w:cs="仿宋_GB2312"/>
                <w:b w:val="0"/>
                <w:bCs w:val="0"/>
                <w:color w:val="auto"/>
                <w:kern w:val="0"/>
                <w:sz w:val="18"/>
                <w:szCs w:val="18"/>
                <w:highlight w:val="none"/>
                <w:u w:val="none"/>
              </w:rPr>
            </w:pPr>
            <w:r>
              <w:rPr>
                <w:rFonts w:hint="eastAsia" w:ascii="仿宋_GB2312" w:hAnsi="仿宋_GB2312" w:eastAsia="仿宋_GB2312" w:cs="仿宋_GB2312"/>
                <w:b w:val="0"/>
                <w:bCs w:val="0"/>
                <w:color w:val="auto"/>
                <w:sz w:val="18"/>
                <w:szCs w:val="18"/>
                <w:highlight w:val="none"/>
                <w:u w:val="none"/>
              </w:rPr>
              <w:t xml:space="preserve">在职业病危害事故或者危害状态得到有效控制后，安全生产监督管理部门应当及时解除控制措施。 </w:t>
            </w:r>
          </w:p>
        </w:tc>
        <w:tc>
          <w:tcPr>
            <w:tcW w:w="1740" w:type="dxa"/>
            <w:vAlign w:val="center"/>
          </w:tcPr>
          <w:p>
            <w:pPr>
              <w:spacing w:line="260" w:lineRule="exact"/>
              <w:rPr>
                <w:rFonts w:hint="eastAsia" w:ascii="仿宋_GB2312" w:hAnsi="仿宋_GB2312" w:eastAsia="仿宋_GB2312" w:cs="仿宋_GB2312"/>
                <w:b w:val="0"/>
                <w:bCs w:val="0"/>
                <w:color w:val="auto"/>
                <w:kern w:val="0"/>
                <w:sz w:val="18"/>
                <w:szCs w:val="18"/>
                <w:highlight w:val="none"/>
                <w:u w:val="none"/>
              </w:rPr>
            </w:pPr>
            <w:r>
              <w:rPr>
                <w:rFonts w:hint="eastAsia" w:ascii="仿宋_GB2312" w:hAnsi="仿宋_GB2312" w:eastAsia="仿宋_GB2312" w:cs="仿宋_GB2312"/>
                <w:b w:val="0"/>
                <w:bCs w:val="0"/>
                <w:color w:val="auto"/>
                <w:sz w:val="18"/>
                <w:szCs w:val="18"/>
                <w:highlight w:val="none"/>
                <w:u w:val="none"/>
              </w:rPr>
              <w:t>对导致职业病危害事故的作业责令暂停，对造成职业病危害事故或者可能导致职业病危害事故发生的材料和设备的封存，对职业病危害事故现场的组织控制</w:t>
            </w:r>
          </w:p>
        </w:tc>
        <w:tc>
          <w:tcPr>
            <w:tcW w:w="810" w:type="dxa"/>
            <w:vAlign w:val="center"/>
          </w:tcPr>
          <w:p>
            <w:pPr>
              <w:spacing w:line="260" w:lineRule="exact"/>
              <w:rPr>
                <w:rFonts w:hint="eastAsia" w:ascii="仿宋_GB2312" w:hAnsi="仿宋_GB2312" w:eastAsia="仿宋_GB2312" w:cs="仿宋_GB2312"/>
                <w:b w:val="0"/>
                <w:bCs w:val="0"/>
                <w:color w:val="auto"/>
                <w:sz w:val="18"/>
                <w:szCs w:val="18"/>
                <w:highlight w:val="none"/>
                <w:u w:val="none"/>
              </w:rPr>
            </w:pPr>
          </w:p>
        </w:tc>
      </w:tr>
    </w:tbl>
    <w:p>
      <w:pPr>
        <w:spacing w:line="500" w:lineRule="exact"/>
        <w:jc w:val="center"/>
        <w:rPr>
          <w:rFonts w:hint="eastAsia" w:ascii="仿宋_GB2312" w:hAnsi="仿宋_GB2312" w:eastAsia="仿宋_GB2312" w:cs="仿宋_GB2312"/>
          <w:sz w:val="21"/>
          <w:szCs w:val="21"/>
          <w:highlight w:val="none"/>
        </w:rPr>
      </w:pPr>
    </w:p>
    <w:p>
      <w:pPr>
        <w:spacing w:line="500" w:lineRule="exact"/>
        <w:jc w:val="center"/>
        <w:rPr>
          <w:rFonts w:hint="eastAsia" w:ascii="仿宋_GB2312" w:hAnsi="仿宋_GB2312" w:eastAsia="仿宋_GB2312" w:cs="仿宋_GB2312"/>
          <w:b/>
          <w:color w:val="FF0000"/>
        </w:rPr>
      </w:pPr>
    </w:p>
    <w:p>
      <w:pPr>
        <w:pStyle w:val="2"/>
        <w:rPr>
          <w:rFonts w:hint="eastAsia" w:ascii="仿宋_GB2312" w:hAnsi="仿宋_GB2312" w:eastAsia="仿宋_GB2312" w:cs="仿宋_GB2312"/>
          <w:b/>
          <w:color w:val="FF0000"/>
        </w:rPr>
      </w:pPr>
    </w:p>
    <w:p>
      <w:pPr>
        <w:pStyle w:val="2"/>
        <w:rPr>
          <w:rFonts w:hint="eastAsia" w:ascii="仿宋_GB2312" w:hAnsi="仿宋_GB2312" w:eastAsia="仿宋_GB2312" w:cs="仿宋_GB2312"/>
          <w:b/>
          <w:color w:val="FF0000"/>
        </w:rPr>
      </w:pPr>
    </w:p>
    <w:p>
      <w:pPr>
        <w:pStyle w:val="2"/>
        <w:tabs>
          <w:tab w:val="left" w:pos="9814"/>
        </w:tabs>
        <w:rPr>
          <w:rFonts w:hint="eastAsia" w:ascii="仿宋_GB2312" w:hAnsi="仿宋_GB2312" w:eastAsia="仿宋_GB2312" w:cs="仿宋_GB2312"/>
          <w:b/>
          <w:color w:val="FF0000"/>
          <w:lang w:eastAsia="zh-CN"/>
        </w:rPr>
      </w:pPr>
      <w:r>
        <w:rPr>
          <w:rFonts w:hint="eastAsia" w:ascii="仿宋_GB2312" w:hAnsi="仿宋_GB2312" w:eastAsia="仿宋_GB2312" w:cs="仿宋_GB2312"/>
          <w:b/>
          <w:color w:val="FF0000"/>
          <w:lang w:eastAsia="zh-CN"/>
        </w:rPr>
        <w:tab/>
      </w:r>
    </w:p>
    <w:p>
      <w:pPr>
        <w:pStyle w:val="2"/>
        <w:tabs>
          <w:tab w:val="left" w:pos="9814"/>
        </w:tabs>
        <w:rPr>
          <w:rFonts w:hint="eastAsia" w:ascii="仿宋_GB2312" w:hAnsi="仿宋_GB2312" w:eastAsia="仿宋_GB2312" w:cs="仿宋_GB2312"/>
          <w:b/>
          <w:color w:val="FF0000"/>
          <w:lang w:eastAsia="zh-CN"/>
        </w:rPr>
      </w:pPr>
    </w:p>
    <w:p>
      <w:pPr>
        <w:pStyle w:val="2"/>
        <w:tabs>
          <w:tab w:val="left" w:pos="9814"/>
        </w:tabs>
        <w:rPr>
          <w:rFonts w:hint="eastAsia" w:ascii="仿宋_GB2312" w:hAnsi="仿宋_GB2312" w:eastAsia="仿宋_GB2312" w:cs="仿宋_GB2312"/>
          <w:b/>
          <w:color w:val="FF0000"/>
          <w:lang w:eastAsia="zh-CN"/>
        </w:rPr>
      </w:pPr>
    </w:p>
    <w:p>
      <w:pPr>
        <w:pStyle w:val="2"/>
        <w:tabs>
          <w:tab w:val="left" w:pos="9814"/>
        </w:tabs>
        <w:rPr>
          <w:rFonts w:hint="eastAsia" w:ascii="仿宋_GB2312" w:hAnsi="仿宋_GB2312" w:eastAsia="仿宋_GB2312" w:cs="仿宋_GB2312"/>
          <w:b/>
          <w:color w:val="FF0000"/>
          <w:lang w:eastAsia="zh-CN"/>
        </w:rPr>
      </w:pPr>
    </w:p>
    <w:p>
      <w:pPr>
        <w:pStyle w:val="2"/>
        <w:tabs>
          <w:tab w:val="left" w:pos="9814"/>
        </w:tabs>
        <w:rPr>
          <w:rFonts w:hint="eastAsia" w:ascii="仿宋_GB2312" w:hAnsi="仿宋_GB2312" w:eastAsia="仿宋_GB2312" w:cs="仿宋_GB2312"/>
          <w:b/>
          <w:color w:val="FF0000"/>
          <w:lang w:eastAsia="zh-CN"/>
        </w:rPr>
      </w:pPr>
    </w:p>
    <w:p>
      <w:pPr>
        <w:pStyle w:val="2"/>
        <w:tabs>
          <w:tab w:val="left" w:pos="9814"/>
        </w:tabs>
        <w:rPr>
          <w:rFonts w:hint="eastAsia" w:ascii="仿宋_GB2312" w:hAnsi="仿宋_GB2312" w:eastAsia="仿宋_GB2312" w:cs="仿宋_GB2312"/>
          <w:b/>
          <w:color w:val="FF0000"/>
          <w:lang w:eastAsia="zh-CN"/>
        </w:rPr>
      </w:pPr>
    </w:p>
    <w:p>
      <w:pPr>
        <w:pStyle w:val="2"/>
        <w:tabs>
          <w:tab w:val="left" w:pos="9814"/>
        </w:tabs>
        <w:rPr>
          <w:rFonts w:hint="eastAsia" w:ascii="仿宋_GB2312" w:hAnsi="仿宋_GB2312" w:eastAsia="仿宋_GB2312" w:cs="仿宋_GB2312"/>
          <w:b/>
          <w:color w:val="FF0000"/>
          <w:lang w:eastAsia="zh-CN"/>
        </w:rPr>
      </w:pPr>
    </w:p>
    <w:p>
      <w:pPr>
        <w:pStyle w:val="2"/>
        <w:tabs>
          <w:tab w:val="left" w:pos="9814"/>
        </w:tabs>
        <w:rPr>
          <w:rFonts w:hint="eastAsia" w:ascii="仿宋_GB2312" w:hAnsi="仿宋_GB2312" w:eastAsia="仿宋_GB2312" w:cs="仿宋_GB2312"/>
          <w:b/>
          <w:color w:val="FF0000"/>
          <w:lang w:eastAsia="zh-CN"/>
        </w:rPr>
      </w:pPr>
    </w:p>
    <w:p>
      <w:pPr>
        <w:pStyle w:val="2"/>
        <w:rPr>
          <w:rFonts w:hint="eastAsia" w:ascii="仿宋_GB2312" w:hAnsi="仿宋_GB2312" w:eastAsia="仿宋_GB2312" w:cs="仿宋_GB2312"/>
          <w:b/>
          <w:color w:val="FF0000"/>
        </w:rPr>
      </w:pPr>
    </w:p>
    <w:p>
      <w:pPr>
        <w:pStyle w:val="2"/>
        <w:rPr>
          <w:rFonts w:hint="eastAsia" w:ascii="仿宋_GB2312" w:hAnsi="仿宋_GB2312" w:eastAsia="仿宋_GB2312" w:cs="仿宋_GB2312"/>
          <w:b/>
          <w:color w:val="FF0000"/>
        </w:rPr>
      </w:pPr>
    </w:p>
    <w:p>
      <w:pPr>
        <w:pStyle w:val="2"/>
        <w:rPr>
          <w:rFonts w:hint="eastAsia" w:ascii="仿宋_GB2312" w:hAnsi="仿宋_GB2312" w:eastAsia="仿宋_GB2312" w:cs="仿宋_GB2312"/>
          <w:b/>
          <w:color w:val="FF0000"/>
        </w:rPr>
      </w:pPr>
    </w:p>
    <w:tbl>
      <w:tblPr>
        <w:tblStyle w:val="6"/>
        <w:tblW w:w="14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776"/>
        <w:gridCol w:w="1553"/>
        <w:gridCol w:w="727"/>
        <w:gridCol w:w="720"/>
        <w:gridCol w:w="7650"/>
        <w:gridCol w:w="1740"/>
        <w:gridCol w:w="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blHeader/>
          <w:jc w:val="center"/>
        </w:trPr>
        <w:tc>
          <w:tcPr>
            <w:tcW w:w="673" w:type="dxa"/>
            <w:vAlign w:val="center"/>
          </w:tcPr>
          <w:p>
            <w:pPr>
              <w:widowControl/>
              <w:jc w:val="center"/>
              <w:rPr>
                <w:rFonts w:hint="eastAsia" w:ascii="仿宋_GB2312" w:hAnsi="仿宋_GB2312" w:eastAsia="仿宋_GB2312" w:cs="仿宋_GB2312"/>
                <w:b/>
                <w:kern w:val="0"/>
                <w:sz w:val="20"/>
                <w:szCs w:val="20"/>
              </w:rPr>
            </w:pPr>
            <w:r>
              <w:rPr>
                <w:rFonts w:hint="eastAsia" w:ascii="仿宋_GB2312" w:hAnsi="仿宋_GB2312" w:eastAsia="仿宋_GB2312" w:cs="仿宋_GB2312"/>
                <w:b/>
                <w:kern w:val="0"/>
                <w:sz w:val="20"/>
                <w:szCs w:val="20"/>
              </w:rPr>
              <w:t>序号</w:t>
            </w:r>
          </w:p>
        </w:tc>
        <w:tc>
          <w:tcPr>
            <w:tcW w:w="776" w:type="dxa"/>
            <w:vAlign w:val="center"/>
          </w:tcPr>
          <w:p>
            <w:pPr>
              <w:tabs>
                <w:tab w:val="left" w:pos="431"/>
              </w:tabs>
              <w:jc w:val="left"/>
              <w:rPr>
                <w:rFonts w:hint="eastAsia" w:ascii="仿宋_GB2312" w:hAnsi="仿宋_GB2312" w:eastAsia="仿宋_GB2312" w:cs="仿宋_GB2312"/>
                <w:b/>
                <w:kern w:val="0"/>
                <w:sz w:val="20"/>
                <w:szCs w:val="20"/>
                <w:lang w:eastAsia="zh-CN"/>
              </w:rPr>
            </w:pPr>
            <w:r>
              <w:rPr>
                <w:rFonts w:hint="eastAsia" w:ascii="仿宋_GB2312" w:hAnsi="仿宋_GB2312" w:eastAsia="仿宋_GB2312" w:cs="仿宋_GB2312"/>
                <w:b/>
                <w:kern w:val="0"/>
                <w:sz w:val="20"/>
                <w:szCs w:val="20"/>
                <w:lang w:eastAsia="zh-CN"/>
              </w:rPr>
              <w:t>职权类型</w:t>
            </w:r>
          </w:p>
        </w:tc>
        <w:tc>
          <w:tcPr>
            <w:tcW w:w="1553" w:type="dxa"/>
            <w:vAlign w:val="center"/>
          </w:tcPr>
          <w:p>
            <w:pPr>
              <w:jc w:val="center"/>
              <w:rPr>
                <w:rFonts w:hint="eastAsia" w:ascii="仿宋_GB2312" w:hAnsi="仿宋_GB2312" w:eastAsia="仿宋_GB2312" w:cs="仿宋_GB2312"/>
                <w:b/>
                <w:kern w:val="0"/>
                <w:sz w:val="20"/>
                <w:szCs w:val="20"/>
              </w:rPr>
            </w:pPr>
            <w:r>
              <w:rPr>
                <w:rFonts w:hint="eastAsia" w:ascii="仿宋_GB2312" w:hAnsi="仿宋_GB2312" w:eastAsia="仿宋_GB2312" w:cs="仿宋_GB2312"/>
                <w:b/>
                <w:kern w:val="0"/>
                <w:sz w:val="20"/>
                <w:szCs w:val="20"/>
              </w:rPr>
              <w:t>职权名称</w:t>
            </w:r>
          </w:p>
        </w:tc>
        <w:tc>
          <w:tcPr>
            <w:tcW w:w="727" w:type="dxa"/>
            <w:vAlign w:val="center"/>
          </w:tcPr>
          <w:p>
            <w:pPr>
              <w:widowControl/>
              <w:jc w:val="center"/>
              <w:rPr>
                <w:rFonts w:hint="eastAsia" w:ascii="仿宋_GB2312" w:hAnsi="仿宋_GB2312" w:eastAsia="仿宋_GB2312" w:cs="仿宋_GB2312"/>
                <w:b/>
                <w:kern w:val="0"/>
                <w:sz w:val="20"/>
                <w:szCs w:val="20"/>
              </w:rPr>
            </w:pPr>
            <w:r>
              <w:rPr>
                <w:rFonts w:hint="eastAsia" w:ascii="仿宋_GB2312" w:hAnsi="仿宋_GB2312" w:eastAsia="仿宋_GB2312" w:cs="仿宋_GB2312"/>
                <w:b/>
                <w:kern w:val="0"/>
                <w:sz w:val="20"/>
                <w:szCs w:val="20"/>
              </w:rPr>
              <w:t>基本编码</w:t>
            </w:r>
          </w:p>
        </w:tc>
        <w:tc>
          <w:tcPr>
            <w:tcW w:w="720" w:type="dxa"/>
            <w:vAlign w:val="center"/>
          </w:tcPr>
          <w:p>
            <w:pPr>
              <w:widowControl/>
              <w:jc w:val="center"/>
              <w:rPr>
                <w:rFonts w:hint="eastAsia" w:ascii="仿宋_GB2312" w:hAnsi="仿宋_GB2312" w:eastAsia="仿宋_GB2312" w:cs="仿宋_GB2312"/>
                <w:b/>
                <w:kern w:val="0"/>
                <w:sz w:val="20"/>
                <w:szCs w:val="20"/>
              </w:rPr>
            </w:pPr>
            <w:r>
              <w:rPr>
                <w:rFonts w:hint="eastAsia" w:ascii="仿宋_GB2312" w:hAnsi="仿宋_GB2312" w:eastAsia="仿宋_GB2312" w:cs="仿宋_GB2312"/>
                <w:b/>
                <w:kern w:val="0"/>
                <w:sz w:val="20"/>
                <w:szCs w:val="20"/>
              </w:rPr>
              <w:t>实施部门</w:t>
            </w:r>
          </w:p>
        </w:tc>
        <w:tc>
          <w:tcPr>
            <w:tcW w:w="7650" w:type="dxa"/>
            <w:vAlign w:val="center"/>
          </w:tcPr>
          <w:p>
            <w:pPr>
              <w:widowControl/>
              <w:jc w:val="center"/>
              <w:rPr>
                <w:rFonts w:hint="eastAsia" w:ascii="仿宋_GB2312" w:hAnsi="仿宋_GB2312" w:eastAsia="仿宋_GB2312" w:cs="仿宋_GB2312"/>
                <w:b/>
                <w:kern w:val="0"/>
                <w:sz w:val="20"/>
                <w:szCs w:val="20"/>
              </w:rPr>
            </w:pPr>
            <w:r>
              <w:rPr>
                <w:rFonts w:hint="eastAsia" w:ascii="仿宋_GB2312" w:hAnsi="仿宋_GB2312" w:eastAsia="仿宋_GB2312" w:cs="仿宋_GB2312"/>
                <w:b/>
                <w:kern w:val="0"/>
                <w:sz w:val="20"/>
                <w:szCs w:val="20"/>
              </w:rPr>
              <w:t>职权依据</w:t>
            </w:r>
          </w:p>
        </w:tc>
        <w:tc>
          <w:tcPr>
            <w:tcW w:w="1740" w:type="dxa"/>
            <w:vAlign w:val="center"/>
          </w:tcPr>
          <w:p>
            <w:pPr>
              <w:widowControl/>
              <w:jc w:val="center"/>
              <w:rPr>
                <w:rFonts w:hint="eastAsia" w:ascii="仿宋_GB2312" w:hAnsi="仿宋_GB2312" w:eastAsia="仿宋_GB2312" w:cs="仿宋_GB2312"/>
                <w:b/>
                <w:kern w:val="0"/>
                <w:sz w:val="20"/>
                <w:szCs w:val="20"/>
              </w:rPr>
            </w:pPr>
            <w:r>
              <w:rPr>
                <w:rFonts w:hint="eastAsia" w:ascii="仿宋_GB2312" w:hAnsi="仿宋_GB2312" w:eastAsia="仿宋_GB2312" w:cs="仿宋_GB2312"/>
                <w:b/>
                <w:kern w:val="0"/>
                <w:sz w:val="20"/>
                <w:szCs w:val="20"/>
              </w:rPr>
              <w:t>行使内容</w:t>
            </w:r>
          </w:p>
        </w:tc>
        <w:tc>
          <w:tcPr>
            <w:tcW w:w="818" w:type="dxa"/>
            <w:vAlign w:val="center"/>
          </w:tcPr>
          <w:p>
            <w:pPr>
              <w:widowControl/>
              <w:jc w:val="center"/>
              <w:rPr>
                <w:rFonts w:hint="eastAsia" w:ascii="仿宋_GB2312" w:hAnsi="仿宋_GB2312" w:eastAsia="仿宋_GB2312" w:cs="仿宋_GB2312"/>
                <w:b/>
                <w:kern w:val="0"/>
                <w:sz w:val="20"/>
                <w:szCs w:val="20"/>
                <w:lang w:eastAsia="zh-CN"/>
              </w:rPr>
            </w:pPr>
            <w:r>
              <w:rPr>
                <w:rFonts w:hint="eastAsia" w:ascii="仿宋_GB2312" w:hAnsi="仿宋_GB2312" w:eastAsia="仿宋_GB2312" w:cs="仿宋_GB2312"/>
                <w:b/>
                <w:kern w:val="0"/>
                <w:sz w:val="20"/>
                <w:szCs w:val="20"/>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73" w:type="dxa"/>
            <w:vAlign w:val="center"/>
          </w:tcPr>
          <w:p>
            <w:pPr>
              <w:widowControl/>
              <w:adjustRightInd w:val="0"/>
              <w:snapToGrid w:val="0"/>
              <w:spacing w:before="188" w:after="188" w:line="326" w:lineRule="atLeast"/>
              <w:jc w:val="center"/>
              <w:rPr>
                <w:rFonts w:hint="eastAsia" w:ascii="仿宋_GB2312" w:hAnsi="仿宋_GB2312" w:eastAsia="仿宋_GB2312" w:cs="仿宋_GB2312"/>
                <w:b w:val="0"/>
                <w:bCs w:val="0"/>
                <w:color w:val="auto"/>
                <w:kern w:val="0"/>
                <w:sz w:val="18"/>
                <w:szCs w:val="18"/>
                <w:lang w:val="en-US" w:eastAsia="zh-CN"/>
              </w:rPr>
            </w:pPr>
            <w:r>
              <w:rPr>
                <w:rFonts w:hint="eastAsia" w:ascii="仿宋_GB2312" w:hAnsi="仿宋_GB2312" w:eastAsia="仿宋_GB2312" w:cs="仿宋_GB2312"/>
                <w:b w:val="0"/>
                <w:bCs w:val="0"/>
                <w:color w:val="auto"/>
                <w:kern w:val="0"/>
                <w:sz w:val="18"/>
                <w:szCs w:val="18"/>
                <w:lang w:val="en-US" w:eastAsia="zh-CN"/>
              </w:rPr>
              <w:t>1</w:t>
            </w:r>
          </w:p>
        </w:tc>
        <w:tc>
          <w:tcPr>
            <w:tcW w:w="776" w:type="dxa"/>
            <w:vAlign w:val="center"/>
          </w:tcPr>
          <w:p>
            <w:pPr>
              <w:widowControl/>
              <w:adjustRightInd w:val="0"/>
              <w:snapToGrid w:val="0"/>
              <w:spacing w:line="240" w:lineRule="exact"/>
              <w:jc w:val="center"/>
              <w:rPr>
                <w:rFonts w:hint="eastAsia" w:ascii="仿宋_GB2312" w:hAnsi="仿宋_GB2312" w:eastAsia="仿宋_GB2312" w:cs="仿宋_GB2312"/>
                <w:b w:val="0"/>
                <w:bCs w:val="0"/>
                <w:color w:val="auto"/>
                <w:sz w:val="18"/>
                <w:szCs w:val="18"/>
                <w:lang w:eastAsia="zh-CN"/>
              </w:rPr>
            </w:pPr>
            <w:r>
              <w:rPr>
                <w:rFonts w:hint="eastAsia" w:ascii="仿宋_GB2312" w:hAnsi="仿宋_GB2312" w:eastAsia="仿宋_GB2312" w:cs="仿宋_GB2312"/>
                <w:b w:val="0"/>
                <w:bCs w:val="0"/>
                <w:color w:val="auto"/>
                <w:sz w:val="18"/>
                <w:szCs w:val="18"/>
                <w:lang w:eastAsia="zh-CN"/>
              </w:rPr>
              <w:t>行政征收</w:t>
            </w:r>
          </w:p>
        </w:tc>
        <w:tc>
          <w:tcPr>
            <w:tcW w:w="1553" w:type="dxa"/>
            <w:vAlign w:val="center"/>
          </w:tcPr>
          <w:p>
            <w:pPr>
              <w:widowControl/>
              <w:adjustRightInd w:val="0"/>
              <w:snapToGrid w:val="0"/>
              <w:spacing w:line="240" w:lineRule="exact"/>
              <w:jc w:val="center"/>
              <w:rPr>
                <w:rFonts w:hint="eastAsia" w:ascii="仿宋_GB2312" w:hAnsi="仿宋_GB2312" w:eastAsia="仿宋_GB2312" w:cs="仿宋_GB2312"/>
                <w:b w:val="0"/>
                <w:bCs w:val="0"/>
                <w:color w:val="000000" w:themeColor="text1"/>
                <w:kern w:val="0"/>
                <w:sz w:val="18"/>
                <w:szCs w:val="18"/>
                <w14:textFill>
                  <w14:solidFill>
                    <w14:schemeClr w14:val="tx1"/>
                  </w14:solidFill>
                </w14:textFill>
              </w:rPr>
            </w:pPr>
            <w:r>
              <w:rPr>
                <w:rFonts w:hint="eastAsia" w:ascii="仿宋_GB2312" w:hAnsi="仿宋_GB2312" w:eastAsia="仿宋_GB2312" w:cs="仿宋_GB2312"/>
                <w:b w:val="0"/>
                <w:bCs w:val="0"/>
                <w:color w:val="000000" w:themeColor="text1"/>
                <w:sz w:val="18"/>
                <w:szCs w:val="18"/>
                <w14:textFill>
                  <w14:solidFill>
                    <w14:schemeClr w14:val="tx1"/>
                  </w14:solidFill>
                </w14:textFill>
              </w:rPr>
              <w:t>社会抚养费征收</w:t>
            </w:r>
          </w:p>
        </w:tc>
        <w:tc>
          <w:tcPr>
            <w:tcW w:w="727" w:type="dxa"/>
            <w:vAlign w:val="center"/>
          </w:tcPr>
          <w:p>
            <w:pPr>
              <w:adjustRightInd w:val="0"/>
              <w:snapToGrid w:val="0"/>
              <w:spacing w:line="240" w:lineRule="exact"/>
              <w:jc w:val="center"/>
              <w:rPr>
                <w:rFonts w:hint="eastAsia" w:ascii="仿宋_GB2312" w:hAnsi="仿宋_GB2312" w:eastAsia="仿宋_GB2312" w:cs="仿宋_GB2312"/>
                <w:b w:val="0"/>
                <w:bCs w:val="0"/>
                <w:color w:val="000000" w:themeColor="text1"/>
                <w:sz w:val="18"/>
                <w:szCs w:val="18"/>
                <w14:textFill>
                  <w14:solidFill>
                    <w14:schemeClr w14:val="tx1"/>
                  </w14:solidFill>
                </w14:textFill>
              </w:rPr>
            </w:pPr>
            <w:r>
              <w:rPr>
                <w:rFonts w:hint="eastAsia" w:ascii="仿宋_GB2312" w:hAnsi="仿宋_GB2312" w:eastAsia="仿宋_GB2312" w:cs="仿宋_GB2312"/>
                <w:b w:val="0"/>
                <w:bCs w:val="0"/>
                <w:color w:val="000000" w:themeColor="text1"/>
                <w:sz w:val="18"/>
                <w:szCs w:val="18"/>
                <w14:textFill>
                  <w14:solidFill>
                    <w14:schemeClr w14:val="tx1"/>
                  </w14:solidFill>
                </w14:textFill>
              </w:rPr>
              <w:t>0420001000</w:t>
            </w:r>
          </w:p>
        </w:tc>
        <w:tc>
          <w:tcPr>
            <w:tcW w:w="720" w:type="dxa"/>
            <w:vAlign w:val="center"/>
          </w:tcPr>
          <w:p>
            <w:pPr>
              <w:spacing w:line="240" w:lineRule="exact"/>
              <w:jc w:val="center"/>
              <w:rPr>
                <w:rFonts w:hint="eastAsia" w:ascii="仿宋_GB2312" w:hAnsi="仿宋_GB2312" w:eastAsia="仿宋_GB2312" w:cs="仿宋_GB2312"/>
                <w:b w:val="0"/>
                <w:bCs w:val="0"/>
                <w:color w:val="auto"/>
                <w:sz w:val="18"/>
                <w:szCs w:val="18"/>
                <w:lang w:eastAsia="zh-CN"/>
              </w:rPr>
            </w:pPr>
            <w:r>
              <w:rPr>
                <w:rFonts w:hint="eastAsia" w:ascii="仿宋_GB2312" w:hAnsi="仿宋_GB2312" w:eastAsia="仿宋_GB2312" w:cs="仿宋_GB2312"/>
                <w:b w:val="0"/>
                <w:bCs w:val="0"/>
                <w:color w:val="auto"/>
                <w:sz w:val="18"/>
                <w:szCs w:val="18"/>
                <w:lang w:eastAsia="zh-CN"/>
              </w:rPr>
              <w:t>卫生健康局</w:t>
            </w:r>
          </w:p>
        </w:tc>
        <w:tc>
          <w:tcPr>
            <w:tcW w:w="7650" w:type="dxa"/>
            <w:vAlign w:val="center"/>
          </w:tcPr>
          <w:p>
            <w:pPr>
              <w:widowControl/>
              <w:snapToGrid w:val="0"/>
              <w:spacing w:line="240" w:lineRule="exact"/>
              <w:ind w:firstLine="360" w:firstLineChars="200"/>
              <w:jc w:val="left"/>
              <w:rPr>
                <w:rFonts w:hint="eastAsia" w:ascii="仿宋_GB2312" w:hAnsi="仿宋_GB2312" w:eastAsia="仿宋_GB2312" w:cs="仿宋_GB2312"/>
                <w:b w:val="0"/>
                <w:bCs w:val="0"/>
                <w:color w:val="auto"/>
                <w:kern w:val="0"/>
                <w:sz w:val="18"/>
                <w:szCs w:val="18"/>
              </w:rPr>
            </w:pPr>
            <w:r>
              <w:rPr>
                <w:rFonts w:hint="eastAsia" w:ascii="仿宋_GB2312" w:hAnsi="仿宋_GB2312" w:eastAsia="仿宋_GB2312" w:cs="仿宋_GB2312"/>
                <w:b w:val="0"/>
                <w:bCs w:val="0"/>
                <w:color w:val="auto"/>
                <w:sz w:val="18"/>
                <w:szCs w:val="18"/>
              </w:rPr>
              <w:t>【法律】《中华人民共和国人口与计划生育法》</w:t>
            </w:r>
            <w:r>
              <w:rPr>
                <w:rFonts w:hint="eastAsia" w:ascii="仿宋_GB2312" w:hAnsi="仿宋_GB2312" w:eastAsia="仿宋_GB2312" w:cs="仿宋_GB2312"/>
                <w:b w:val="0"/>
                <w:bCs w:val="0"/>
                <w:color w:val="auto"/>
                <w:kern w:val="0"/>
                <w:sz w:val="18"/>
                <w:szCs w:val="18"/>
              </w:rPr>
              <w:t>（2015年修正）</w:t>
            </w:r>
          </w:p>
          <w:p>
            <w:pPr>
              <w:widowControl/>
              <w:snapToGrid w:val="0"/>
              <w:spacing w:line="240" w:lineRule="exact"/>
              <w:ind w:firstLine="360" w:firstLineChars="200"/>
              <w:jc w:val="left"/>
              <w:rPr>
                <w:rFonts w:hint="eastAsia" w:ascii="仿宋_GB2312" w:hAnsi="仿宋_GB2312" w:eastAsia="仿宋_GB2312" w:cs="仿宋_GB2312"/>
                <w:b w:val="0"/>
                <w:bCs w:val="0"/>
                <w:color w:val="auto"/>
                <w:sz w:val="18"/>
                <w:szCs w:val="18"/>
              </w:rPr>
            </w:pPr>
            <w:r>
              <w:rPr>
                <w:rFonts w:hint="eastAsia" w:ascii="仿宋_GB2312" w:hAnsi="仿宋_GB2312" w:eastAsia="仿宋_GB2312" w:cs="仿宋_GB2312"/>
                <w:b w:val="0"/>
                <w:bCs w:val="0"/>
                <w:color w:val="auto"/>
                <w:sz w:val="18"/>
                <w:szCs w:val="18"/>
              </w:rPr>
              <w:t>第四十一条第一款　不符合本法第十八条规定生育子女的公民，应当依法缴纳社会抚养费。</w:t>
            </w:r>
          </w:p>
          <w:p>
            <w:pPr>
              <w:widowControl/>
              <w:snapToGrid w:val="0"/>
              <w:spacing w:line="240" w:lineRule="exact"/>
              <w:ind w:firstLine="360" w:firstLineChars="200"/>
              <w:jc w:val="left"/>
              <w:rPr>
                <w:rFonts w:hint="eastAsia" w:ascii="仿宋_GB2312" w:hAnsi="仿宋_GB2312" w:eastAsia="仿宋_GB2312" w:cs="仿宋_GB2312"/>
                <w:b w:val="0"/>
                <w:bCs w:val="0"/>
                <w:color w:val="auto"/>
                <w:sz w:val="18"/>
                <w:szCs w:val="18"/>
              </w:rPr>
            </w:pPr>
            <w:r>
              <w:rPr>
                <w:rFonts w:hint="eastAsia" w:ascii="仿宋_GB2312" w:hAnsi="仿宋_GB2312" w:eastAsia="仿宋_GB2312" w:cs="仿宋_GB2312"/>
                <w:b w:val="0"/>
                <w:bCs w:val="0"/>
                <w:color w:val="auto"/>
                <w:sz w:val="18"/>
                <w:szCs w:val="18"/>
              </w:rPr>
              <w:t>【行政法规】《社会抚养费征收管理办法》（2002年国务院令第357号）</w:t>
            </w:r>
          </w:p>
          <w:p>
            <w:pPr>
              <w:widowControl/>
              <w:snapToGrid w:val="0"/>
              <w:spacing w:line="240" w:lineRule="exact"/>
              <w:ind w:firstLine="360" w:firstLineChars="200"/>
              <w:jc w:val="left"/>
              <w:rPr>
                <w:rFonts w:hint="eastAsia" w:ascii="仿宋_GB2312" w:hAnsi="仿宋_GB2312" w:eastAsia="仿宋_GB2312" w:cs="仿宋_GB2312"/>
                <w:b w:val="0"/>
                <w:bCs w:val="0"/>
                <w:color w:val="auto"/>
                <w:sz w:val="18"/>
                <w:szCs w:val="18"/>
              </w:rPr>
            </w:pPr>
            <w:r>
              <w:rPr>
                <w:rFonts w:hint="eastAsia" w:ascii="仿宋_GB2312" w:hAnsi="仿宋_GB2312" w:eastAsia="仿宋_GB2312" w:cs="仿宋_GB2312"/>
                <w:b w:val="0"/>
                <w:bCs w:val="0"/>
                <w:color w:val="auto"/>
                <w:sz w:val="18"/>
                <w:szCs w:val="18"/>
              </w:rPr>
              <w:t xml:space="preserve">第三条　不符合人口与计划生育法第十八条的规定生育子女的公民，应当依照本办法的规定缴纳社会抚养费。 　　社会抚养费的征收标准，分别以当地城镇居民年人均可支配收入和农村居民年人均纯收入为计征的参考基本标准，结合当事人的实际收入水平和不符合法律、法规规定生育子女的情节,确定征收数额。社会抚养费的具体征收标准由省、自治区、直辖市规定。 　　任何单位和个人不得违反法律、法规的规定擅自增设与计划生育有关的收费项目，提高社会抚养费征收标准。第四条　社会抚养费的征收，由县级人民政府计划生育行政部门作出书面征收决定；县级人民政府计划生育行政部门可以委托乡(镇)人民政府或者街道办事处作出书面征收决定。 </w:t>
            </w:r>
          </w:p>
          <w:p>
            <w:pPr>
              <w:widowControl/>
              <w:snapToGrid w:val="0"/>
              <w:spacing w:line="240" w:lineRule="exact"/>
              <w:ind w:firstLine="360" w:firstLineChars="200"/>
              <w:jc w:val="left"/>
              <w:rPr>
                <w:rFonts w:hint="eastAsia" w:ascii="仿宋_GB2312" w:hAnsi="仿宋_GB2312" w:eastAsia="仿宋_GB2312" w:cs="仿宋_GB2312"/>
                <w:b w:val="0"/>
                <w:bCs w:val="0"/>
                <w:color w:val="auto"/>
                <w:sz w:val="18"/>
                <w:szCs w:val="18"/>
              </w:rPr>
            </w:pPr>
            <w:r>
              <w:rPr>
                <w:rFonts w:hint="eastAsia" w:ascii="仿宋_GB2312" w:hAnsi="仿宋_GB2312" w:eastAsia="仿宋_GB2312" w:cs="仿宋_GB2312"/>
                <w:b w:val="0"/>
                <w:bCs w:val="0"/>
                <w:color w:val="auto"/>
                <w:sz w:val="18"/>
                <w:szCs w:val="18"/>
              </w:rPr>
              <w:t>【地方性法规】《宁夏回族自治区人口与计划生育条例》（2016年修改）</w:t>
            </w:r>
          </w:p>
          <w:p>
            <w:pPr>
              <w:widowControl/>
              <w:adjustRightInd w:val="0"/>
              <w:snapToGrid w:val="0"/>
              <w:spacing w:line="240" w:lineRule="exact"/>
              <w:ind w:firstLine="360" w:firstLineChars="200"/>
              <w:rPr>
                <w:rFonts w:hint="eastAsia" w:ascii="仿宋_GB2312" w:hAnsi="仿宋_GB2312" w:eastAsia="仿宋_GB2312" w:cs="仿宋_GB2312"/>
                <w:b w:val="0"/>
                <w:bCs w:val="0"/>
                <w:color w:val="auto"/>
                <w:kern w:val="0"/>
                <w:sz w:val="18"/>
                <w:szCs w:val="18"/>
              </w:rPr>
            </w:pPr>
            <w:r>
              <w:rPr>
                <w:rFonts w:hint="eastAsia" w:ascii="仿宋_GB2312" w:hAnsi="仿宋_GB2312" w:eastAsia="仿宋_GB2312" w:cs="仿宋_GB2312"/>
                <w:b w:val="0"/>
                <w:bCs w:val="0"/>
                <w:color w:val="auto"/>
                <w:sz w:val="18"/>
                <w:szCs w:val="18"/>
              </w:rPr>
              <w:t>第五十二条 违反本条例规定生育的，以当地县上年度城镇人均可支配收入或者当地乡（镇）上年度农村人均收入为基数，对男女双方分别按照下列规定一次性征收社会抚养费：（一）超生一个子女，征收二至六倍的社会抚养费；（二）超生二个以上子女的，以超生一个子女应当征收社会抚养费为基数，按照生子女数为培数征收社会抚养费；（三）非婚生育子女，按照本条（一）项、二项规定征收社会抚养费；（四）违法收养子女的，按照本条（一）项、（二）项规定征收社会抚养费。</w:t>
            </w:r>
          </w:p>
        </w:tc>
        <w:tc>
          <w:tcPr>
            <w:tcW w:w="1740" w:type="dxa"/>
            <w:vAlign w:val="center"/>
          </w:tcPr>
          <w:p>
            <w:pPr>
              <w:spacing w:line="240" w:lineRule="exact"/>
              <w:rPr>
                <w:rFonts w:hint="eastAsia" w:ascii="仿宋_GB2312" w:hAnsi="仿宋_GB2312" w:eastAsia="仿宋_GB2312" w:cs="仿宋_GB2312"/>
                <w:b w:val="0"/>
                <w:bCs w:val="0"/>
                <w:color w:val="auto"/>
                <w:sz w:val="18"/>
                <w:szCs w:val="18"/>
              </w:rPr>
            </w:pPr>
            <w:r>
              <w:rPr>
                <w:rFonts w:hint="eastAsia" w:ascii="仿宋_GB2312" w:hAnsi="仿宋_GB2312" w:eastAsia="仿宋_GB2312" w:cs="仿宋_GB2312"/>
                <w:b w:val="0"/>
                <w:bCs w:val="0"/>
                <w:color w:val="auto"/>
                <w:sz w:val="18"/>
                <w:szCs w:val="18"/>
                <w:highlight w:val="none"/>
              </w:rPr>
              <w:t>征收社会抚养费</w:t>
            </w:r>
          </w:p>
        </w:tc>
        <w:tc>
          <w:tcPr>
            <w:tcW w:w="818" w:type="dxa"/>
            <w:vAlign w:val="center"/>
          </w:tcPr>
          <w:p>
            <w:pPr>
              <w:spacing w:line="240" w:lineRule="exact"/>
              <w:rPr>
                <w:rFonts w:hint="eastAsia" w:ascii="仿宋_GB2312" w:hAnsi="仿宋_GB2312" w:eastAsia="仿宋_GB2312" w:cs="仿宋_GB2312"/>
                <w:b w:val="0"/>
                <w:bCs w:val="0"/>
                <w:color w:val="auto"/>
                <w:sz w:val="18"/>
                <w:szCs w:val="18"/>
                <w:highlight w:val="none"/>
              </w:rPr>
            </w:pPr>
          </w:p>
        </w:tc>
      </w:tr>
    </w:tbl>
    <w:p>
      <w:pPr>
        <w:spacing w:after="156" w:afterLines="50" w:line="500" w:lineRule="exact"/>
        <w:rPr>
          <w:rFonts w:hint="eastAsia" w:ascii="仿宋_GB2312" w:hAnsi="仿宋_GB2312" w:eastAsia="仿宋_GB2312" w:cs="仿宋_GB2312"/>
          <w:sz w:val="18"/>
          <w:szCs w:val="18"/>
        </w:rPr>
      </w:pPr>
    </w:p>
    <w:p>
      <w:pPr>
        <w:spacing w:line="500" w:lineRule="exact"/>
        <w:jc w:val="both"/>
        <w:rPr>
          <w:rFonts w:hint="eastAsia" w:ascii="仿宋_GB2312" w:hAnsi="仿宋_GB2312" w:eastAsia="仿宋_GB2312" w:cs="仿宋_GB2312"/>
          <w:sz w:val="44"/>
          <w:szCs w:val="44"/>
        </w:rPr>
      </w:pPr>
    </w:p>
    <w:p>
      <w:pPr>
        <w:pStyle w:val="2"/>
        <w:rPr>
          <w:rFonts w:hint="eastAsia" w:ascii="仿宋_GB2312" w:hAnsi="仿宋_GB2312" w:eastAsia="仿宋_GB2312" w:cs="仿宋_GB2312"/>
          <w:sz w:val="44"/>
          <w:szCs w:val="44"/>
        </w:rPr>
      </w:pPr>
    </w:p>
    <w:p>
      <w:pPr>
        <w:pStyle w:val="2"/>
        <w:rPr>
          <w:rFonts w:hint="eastAsia" w:ascii="仿宋_GB2312" w:hAnsi="仿宋_GB2312" w:eastAsia="仿宋_GB2312" w:cs="仿宋_GB2312"/>
          <w:sz w:val="44"/>
          <w:szCs w:val="44"/>
        </w:rPr>
      </w:pPr>
    </w:p>
    <w:p>
      <w:pPr>
        <w:spacing w:line="500" w:lineRule="exact"/>
        <w:jc w:val="both"/>
        <w:rPr>
          <w:rFonts w:hint="eastAsia" w:ascii="仿宋_GB2312" w:hAnsi="仿宋_GB2312" w:eastAsia="仿宋_GB2312" w:cs="仿宋_GB2312"/>
          <w:b/>
          <w:color w:val="000000"/>
          <w:kern w:val="0"/>
        </w:rPr>
      </w:pPr>
    </w:p>
    <w:p>
      <w:pPr>
        <w:spacing w:line="500" w:lineRule="exact"/>
        <w:jc w:val="center"/>
        <w:rPr>
          <w:rFonts w:hint="eastAsia" w:ascii="仿宋_GB2312" w:hAnsi="仿宋_GB2312" w:eastAsia="仿宋_GB2312" w:cs="仿宋_GB2312"/>
          <w:b/>
          <w:color w:val="000000"/>
          <w:kern w:val="0"/>
        </w:rPr>
      </w:pPr>
    </w:p>
    <w:tbl>
      <w:tblPr>
        <w:tblStyle w:val="6"/>
        <w:tblW w:w="15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756"/>
        <w:gridCol w:w="1469"/>
        <w:gridCol w:w="668"/>
        <w:gridCol w:w="607"/>
        <w:gridCol w:w="8262"/>
        <w:gridCol w:w="1646"/>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jc w:val="center"/>
        </w:trPr>
        <w:tc>
          <w:tcPr>
            <w:tcW w:w="744" w:type="dxa"/>
            <w:vAlign w:val="center"/>
          </w:tcPr>
          <w:p>
            <w:pPr>
              <w:widowControl/>
              <w:spacing w:line="240" w:lineRule="exact"/>
              <w:jc w:val="center"/>
              <w:rPr>
                <w:rFonts w:hint="eastAsia" w:ascii="仿宋_GB2312" w:hAnsi="仿宋_GB2312" w:eastAsia="仿宋_GB2312" w:cs="仿宋_GB2312"/>
                <w:b/>
                <w:bCs w:val="0"/>
                <w:color w:val="auto"/>
                <w:kern w:val="0"/>
                <w:sz w:val="18"/>
                <w:szCs w:val="18"/>
                <w:highlight w:val="none"/>
                <w:u w:val="none"/>
              </w:rPr>
            </w:pPr>
            <w:r>
              <w:rPr>
                <w:rFonts w:hint="eastAsia" w:ascii="仿宋_GB2312" w:hAnsi="仿宋_GB2312" w:eastAsia="仿宋_GB2312" w:cs="仿宋_GB2312"/>
                <w:b/>
                <w:bCs w:val="0"/>
                <w:color w:val="auto"/>
                <w:kern w:val="0"/>
                <w:sz w:val="18"/>
                <w:szCs w:val="18"/>
                <w:highlight w:val="none"/>
                <w:u w:val="none"/>
              </w:rPr>
              <w:t>序号</w:t>
            </w:r>
          </w:p>
        </w:tc>
        <w:tc>
          <w:tcPr>
            <w:tcW w:w="756" w:type="dxa"/>
            <w:vAlign w:val="center"/>
          </w:tcPr>
          <w:p>
            <w:pPr>
              <w:tabs>
                <w:tab w:val="left" w:pos="238"/>
              </w:tabs>
              <w:spacing w:line="240" w:lineRule="exact"/>
              <w:jc w:val="left"/>
              <w:rPr>
                <w:rFonts w:hint="eastAsia" w:ascii="仿宋_GB2312" w:hAnsi="仿宋_GB2312" w:eastAsia="仿宋_GB2312" w:cs="仿宋_GB2312"/>
                <w:b/>
                <w:bCs w:val="0"/>
                <w:color w:val="auto"/>
                <w:kern w:val="0"/>
                <w:sz w:val="18"/>
                <w:szCs w:val="18"/>
                <w:highlight w:val="none"/>
                <w:u w:val="none"/>
                <w:lang w:eastAsia="zh-CN"/>
              </w:rPr>
            </w:pPr>
            <w:r>
              <w:rPr>
                <w:rFonts w:hint="eastAsia" w:ascii="仿宋_GB2312" w:hAnsi="仿宋_GB2312" w:eastAsia="仿宋_GB2312" w:cs="仿宋_GB2312"/>
                <w:b/>
                <w:bCs w:val="0"/>
                <w:color w:val="auto"/>
                <w:kern w:val="0"/>
                <w:sz w:val="18"/>
                <w:szCs w:val="18"/>
                <w:highlight w:val="none"/>
                <w:u w:val="none"/>
                <w:lang w:eastAsia="zh-CN"/>
              </w:rPr>
              <w:tab/>
            </w:r>
            <w:r>
              <w:rPr>
                <w:rFonts w:hint="eastAsia" w:ascii="仿宋_GB2312" w:hAnsi="仿宋_GB2312" w:eastAsia="仿宋_GB2312" w:cs="仿宋_GB2312"/>
                <w:b/>
                <w:bCs w:val="0"/>
                <w:color w:val="auto"/>
                <w:kern w:val="0"/>
                <w:sz w:val="18"/>
                <w:szCs w:val="18"/>
                <w:highlight w:val="none"/>
                <w:u w:val="none"/>
                <w:lang w:eastAsia="zh-CN"/>
              </w:rPr>
              <w:t>职权类型</w:t>
            </w:r>
          </w:p>
        </w:tc>
        <w:tc>
          <w:tcPr>
            <w:tcW w:w="1469" w:type="dxa"/>
            <w:vAlign w:val="center"/>
          </w:tcPr>
          <w:p>
            <w:pPr>
              <w:spacing w:line="240" w:lineRule="exact"/>
              <w:jc w:val="center"/>
              <w:rPr>
                <w:rFonts w:hint="eastAsia" w:ascii="仿宋_GB2312" w:hAnsi="仿宋_GB2312" w:eastAsia="仿宋_GB2312" w:cs="仿宋_GB2312"/>
                <w:b/>
                <w:bCs w:val="0"/>
                <w:color w:val="auto"/>
                <w:kern w:val="0"/>
                <w:sz w:val="18"/>
                <w:szCs w:val="18"/>
                <w:highlight w:val="none"/>
                <w:u w:val="none"/>
              </w:rPr>
            </w:pPr>
            <w:r>
              <w:rPr>
                <w:rFonts w:hint="eastAsia" w:ascii="仿宋_GB2312" w:hAnsi="仿宋_GB2312" w:eastAsia="仿宋_GB2312" w:cs="仿宋_GB2312"/>
                <w:b/>
                <w:bCs w:val="0"/>
                <w:color w:val="auto"/>
                <w:kern w:val="0"/>
                <w:sz w:val="18"/>
                <w:szCs w:val="18"/>
                <w:highlight w:val="none"/>
                <w:u w:val="none"/>
              </w:rPr>
              <w:t>职权名称</w:t>
            </w:r>
          </w:p>
        </w:tc>
        <w:tc>
          <w:tcPr>
            <w:tcW w:w="668" w:type="dxa"/>
            <w:vAlign w:val="center"/>
          </w:tcPr>
          <w:p>
            <w:pPr>
              <w:widowControl/>
              <w:spacing w:line="240" w:lineRule="exact"/>
              <w:jc w:val="center"/>
              <w:rPr>
                <w:rFonts w:hint="eastAsia" w:ascii="仿宋_GB2312" w:hAnsi="仿宋_GB2312" w:eastAsia="仿宋_GB2312" w:cs="仿宋_GB2312"/>
                <w:b/>
                <w:bCs w:val="0"/>
                <w:color w:val="auto"/>
                <w:kern w:val="0"/>
                <w:sz w:val="18"/>
                <w:szCs w:val="18"/>
                <w:highlight w:val="none"/>
                <w:u w:val="none"/>
              </w:rPr>
            </w:pPr>
            <w:r>
              <w:rPr>
                <w:rFonts w:hint="eastAsia" w:ascii="仿宋_GB2312" w:hAnsi="仿宋_GB2312" w:eastAsia="仿宋_GB2312" w:cs="仿宋_GB2312"/>
                <w:b/>
                <w:bCs w:val="0"/>
                <w:color w:val="auto"/>
                <w:kern w:val="0"/>
                <w:sz w:val="18"/>
                <w:szCs w:val="18"/>
                <w:highlight w:val="none"/>
                <w:u w:val="none"/>
              </w:rPr>
              <w:t>基本</w:t>
            </w:r>
          </w:p>
          <w:p>
            <w:pPr>
              <w:widowControl/>
              <w:spacing w:line="240" w:lineRule="exact"/>
              <w:jc w:val="center"/>
              <w:rPr>
                <w:rFonts w:hint="eastAsia" w:ascii="仿宋_GB2312" w:hAnsi="仿宋_GB2312" w:eastAsia="仿宋_GB2312" w:cs="仿宋_GB2312"/>
                <w:b/>
                <w:bCs w:val="0"/>
                <w:color w:val="auto"/>
                <w:kern w:val="0"/>
                <w:sz w:val="18"/>
                <w:szCs w:val="18"/>
                <w:highlight w:val="none"/>
                <w:u w:val="none"/>
              </w:rPr>
            </w:pPr>
            <w:r>
              <w:rPr>
                <w:rFonts w:hint="eastAsia" w:ascii="仿宋_GB2312" w:hAnsi="仿宋_GB2312" w:eastAsia="仿宋_GB2312" w:cs="仿宋_GB2312"/>
                <w:b/>
                <w:bCs w:val="0"/>
                <w:color w:val="auto"/>
                <w:kern w:val="0"/>
                <w:sz w:val="18"/>
                <w:szCs w:val="18"/>
                <w:highlight w:val="none"/>
                <w:u w:val="none"/>
              </w:rPr>
              <w:t>编码</w:t>
            </w:r>
          </w:p>
        </w:tc>
        <w:tc>
          <w:tcPr>
            <w:tcW w:w="607" w:type="dxa"/>
            <w:vAlign w:val="center"/>
          </w:tcPr>
          <w:p>
            <w:pPr>
              <w:widowControl/>
              <w:spacing w:line="260" w:lineRule="exact"/>
              <w:jc w:val="center"/>
              <w:rPr>
                <w:rFonts w:hint="eastAsia" w:ascii="仿宋_GB2312" w:hAnsi="仿宋_GB2312" w:eastAsia="仿宋_GB2312" w:cs="仿宋_GB2312"/>
                <w:b/>
                <w:bCs w:val="0"/>
                <w:color w:val="auto"/>
                <w:kern w:val="0"/>
                <w:sz w:val="18"/>
                <w:szCs w:val="18"/>
                <w:highlight w:val="none"/>
                <w:u w:val="none"/>
              </w:rPr>
            </w:pPr>
            <w:r>
              <w:rPr>
                <w:rFonts w:hint="eastAsia" w:ascii="仿宋_GB2312" w:hAnsi="仿宋_GB2312" w:eastAsia="仿宋_GB2312" w:cs="仿宋_GB2312"/>
                <w:b/>
                <w:bCs w:val="0"/>
                <w:color w:val="auto"/>
                <w:kern w:val="0"/>
                <w:sz w:val="18"/>
                <w:szCs w:val="18"/>
                <w:highlight w:val="none"/>
                <w:u w:val="none"/>
              </w:rPr>
              <w:t>实施部门</w:t>
            </w:r>
          </w:p>
        </w:tc>
        <w:tc>
          <w:tcPr>
            <w:tcW w:w="8262" w:type="dxa"/>
            <w:vAlign w:val="center"/>
          </w:tcPr>
          <w:p>
            <w:pPr>
              <w:widowControl/>
              <w:spacing w:line="240" w:lineRule="exact"/>
              <w:jc w:val="center"/>
              <w:rPr>
                <w:rFonts w:hint="eastAsia" w:ascii="仿宋_GB2312" w:hAnsi="仿宋_GB2312" w:eastAsia="仿宋_GB2312" w:cs="仿宋_GB2312"/>
                <w:b/>
                <w:bCs w:val="0"/>
                <w:color w:val="auto"/>
                <w:kern w:val="0"/>
                <w:sz w:val="18"/>
                <w:szCs w:val="18"/>
                <w:highlight w:val="none"/>
                <w:u w:val="none"/>
              </w:rPr>
            </w:pPr>
            <w:r>
              <w:rPr>
                <w:rFonts w:hint="eastAsia" w:ascii="仿宋_GB2312" w:hAnsi="仿宋_GB2312" w:eastAsia="仿宋_GB2312" w:cs="仿宋_GB2312"/>
                <w:b/>
                <w:bCs w:val="0"/>
                <w:color w:val="auto"/>
                <w:kern w:val="0"/>
                <w:sz w:val="18"/>
                <w:szCs w:val="18"/>
                <w:highlight w:val="none"/>
                <w:u w:val="none"/>
              </w:rPr>
              <w:t>职权依据</w:t>
            </w:r>
          </w:p>
        </w:tc>
        <w:tc>
          <w:tcPr>
            <w:tcW w:w="1646" w:type="dxa"/>
            <w:vAlign w:val="center"/>
          </w:tcPr>
          <w:p>
            <w:pPr>
              <w:widowControl/>
              <w:spacing w:line="240" w:lineRule="exact"/>
              <w:jc w:val="center"/>
              <w:rPr>
                <w:rFonts w:hint="eastAsia" w:ascii="仿宋_GB2312" w:hAnsi="仿宋_GB2312" w:eastAsia="仿宋_GB2312" w:cs="仿宋_GB2312"/>
                <w:b/>
                <w:bCs w:val="0"/>
                <w:color w:val="auto"/>
                <w:kern w:val="0"/>
                <w:sz w:val="18"/>
                <w:szCs w:val="18"/>
                <w:highlight w:val="none"/>
                <w:u w:val="none"/>
              </w:rPr>
            </w:pPr>
            <w:r>
              <w:rPr>
                <w:rFonts w:hint="eastAsia" w:ascii="仿宋_GB2312" w:hAnsi="仿宋_GB2312" w:eastAsia="仿宋_GB2312" w:cs="仿宋_GB2312"/>
                <w:b/>
                <w:bCs w:val="0"/>
                <w:color w:val="auto"/>
                <w:kern w:val="0"/>
                <w:sz w:val="18"/>
                <w:szCs w:val="18"/>
                <w:highlight w:val="none"/>
                <w:u w:val="none"/>
              </w:rPr>
              <w:t>行使内容</w:t>
            </w:r>
          </w:p>
        </w:tc>
        <w:tc>
          <w:tcPr>
            <w:tcW w:w="945" w:type="dxa"/>
            <w:vAlign w:val="center"/>
          </w:tcPr>
          <w:p>
            <w:pPr>
              <w:widowControl/>
              <w:spacing w:line="240" w:lineRule="exact"/>
              <w:jc w:val="center"/>
              <w:rPr>
                <w:rFonts w:hint="eastAsia" w:ascii="仿宋_GB2312" w:hAnsi="仿宋_GB2312" w:eastAsia="仿宋_GB2312" w:cs="仿宋_GB2312"/>
                <w:b/>
                <w:bCs w:val="0"/>
                <w:color w:val="auto"/>
                <w:kern w:val="0"/>
                <w:sz w:val="18"/>
                <w:szCs w:val="18"/>
                <w:highlight w:val="none"/>
                <w:u w:val="none"/>
                <w:lang w:eastAsia="zh-CN"/>
              </w:rPr>
            </w:pPr>
            <w:r>
              <w:rPr>
                <w:rFonts w:hint="eastAsia" w:ascii="仿宋_GB2312" w:hAnsi="仿宋_GB2312" w:eastAsia="仿宋_GB2312" w:cs="仿宋_GB2312"/>
                <w:b/>
                <w:bCs w:val="0"/>
                <w:color w:val="auto"/>
                <w:kern w:val="0"/>
                <w:sz w:val="18"/>
                <w:szCs w:val="18"/>
                <w:highlight w:val="none"/>
                <w:u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0" w:hRule="atLeast"/>
          <w:jc w:val="center"/>
        </w:trPr>
        <w:tc>
          <w:tcPr>
            <w:tcW w:w="744" w:type="dxa"/>
            <w:vAlign w:val="center"/>
          </w:tcPr>
          <w:p>
            <w:pPr>
              <w:widowControl/>
              <w:adjustRightInd w:val="0"/>
              <w:snapToGrid w:val="0"/>
              <w:spacing w:before="188" w:after="188" w:line="326" w:lineRule="atLeast"/>
              <w:jc w:val="center"/>
              <w:rPr>
                <w:rFonts w:hint="eastAsia" w:ascii="仿宋_GB2312" w:hAnsi="仿宋_GB2312" w:eastAsia="仿宋_GB2312" w:cs="仿宋_GB2312"/>
                <w:b w:val="0"/>
                <w:bCs/>
                <w:color w:val="auto"/>
                <w:kern w:val="0"/>
                <w:sz w:val="18"/>
                <w:szCs w:val="18"/>
                <w:highlight w:val="none"/>
                <w:u w:val="none"/>
                <w:lang w:val="en-US" w:eastAsia="zh-CN"/>
              </w:rPr>
            </w:pPr>
            <w:r>
              <w:rPr>
                <w:rFonts w:hint="eastAsia" w:ascii="仿宋_GB2312" w:hAnsi="仿宋_GB2312" w:eastAsia="仿宋_GB2312" w:cs="仿宋_GB2312"/>
                <w:b w:val="0"/>
                <w:bCs/>
                <w:color w:val="auto"/>
                <w:kern w:val="0"/>
                <w:sz w:val="18"/>
                <w:szCs w:val="18"/>
                <w:highlight w:val="none"/>
                <w:u w:val="none"/>
                <w:lang w:val="en-US" w:eastAsia="zh-CN"/>
              </w:rPr>
              <w:t>1</w:t>
            </w:r>
          </w:p>
        </w:tc>
        <w:tc>
          <w:tcPr>
            <w:tcW w:w="756" w:type="dxa"/>
            <w:vAlign w:val="center"/>
          </w:tcPr>
          <w:p>
            <w:pPr>
              <w:widowControl/>
              <w:tabs>
                <w:tab w:val="left" w:pos="478"/>
              </w:tabs>
              <w:adjustRightInd w:val="0"/>
              <w:snapToGrid w:val="0"/>
              <w:spacing w:line="240" w:lineRule="exact"/>
              <w:jc w:val="left"/>
              <w:rPr>
                <w:rFonts w:hint="eastAsia" w:ascii="仿宋_GB2312" w:hAnsi="仿宋_GB2312" w:eastAsia="仿宋_GB2312" w:cs="仿宋_GB2312"/>
                <w:b w:val="0"/>
                <w:bCs/>
                <w:color w:val="FF0000"/>
                <w:sz w:val="18"/>
                <w:szCs w:val="18"/>
                <w:highlight w:val="none"/>
                <w:u w:val="none"/>
                <w:lang w:eastAsia="zh-CN"/>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ab/>
            </w: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行政给付</w:t>
            </w:r>
          </w:p>
        </w:tc>
        <w:tc>
          <w:tcPr>
            <w:tcW w:w="1469" w:type="dxa"/>
            <w:vAlign w:val="center"/>
          </w:tcPr>
          <w:p>
            <w:pPr>
              <w:widowControl/>
              <w:adjustRightInd w:val="0"/>
              <w:snapToGrid w:val="0"/>
              <w:spacing w:line="240" w:lineRule="exact"/>
              <w:jc w:val="center"/>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因参与传染病防治工作致病、致残、死亡人员的补助、抚恤</w:t>
            </w:r>
          </w:p>
        </w:tc>
        <w:tc>
          <w:tcPr>
            <w:tcW w:w="668" w:type="dxa"/>
            <w:vAlign w:val="center"/>
          </w:tcPr>
          <w:p>
            <w:pPr>
              <w:adjustRightInd w:val="0"/>
              <w:snapToGrid w:val="0"/>
              <w:spacing w:line="24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0520001000</w:t>
            </w:r>
          </w:p>
        </w:tc>
        <w:tc>
          <w:tcPr>
            <w:tcW w:w="607" w:type="dxa"/>
            <w:vAlign w:val="center"/>
          </w:tcPr>
          <w:p>
            <w:pPr>
              <w:widowControl/>
              <w:adjustRightInd w:val="0"/>
              <w:snapToGrid w:val="0"/>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8262" w:type="dxa"/>
            <w:vAlign w:val="center"/>
          </w:tcPr>
          <w:p>
            <w:pPr>
              <w:widowControl/>
              <w:adjustRightInd w:val="0"/>
              <w:snapToGrid w:val="0"/>
              <w:spacing w:line="24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【法律】《中华人民共和国传染病防治法》（2013年修正）</w:t>
            </w:r>
          </w:p>
          <w:p>
            <w:pPr>
              <w:widowControl/>
              <w:adjustRightInd w:val="0"/>
              <w:snapToGrid w:val="0"/>
              <w:spacing w:line="24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 xml:space="preserve">第十一条第二款 对因参与传染病防治工作致病、致残、死亡的人员，按照有关规定给予补助、抚恤。 </w:t>
            </w:r>
          </w:p>
          <w:p>
            <w:pPr>
              <w:widowControl/>
              <w:adjustRightInd w:val="0"/>
              <w:snapToGrid w:val="0"/>
              <w:spacing w:line="24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【规范性文件】《国务院办公厅关于加强传染病防治人员安全防护的意见》（国办发〔2015〕1号）</w:t>
            </w:r>
          </w:p>
          <w:p>
            <w:pPr>
              <w:widowControl/>
              <w:adjustRightInd w:val="0"/>
              <w:snapToGrid w:val="0"/>
              <w:spacing w:line="24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sz w:val="18"/>
                <w:szCs w:val="18"/>
                <w:highlight w:val="none"/>
                <w:u w:val="none"/>
              </w:rPr>
              <w:t>六、完善传染病防治人员工资待遇倾斜政策 　　根据《中华人民共和国传染病防治法》和《突发公共卫生事件应急条例》等法律法规规定，对从事传染病预防、医疗、科研、教学及现场处理疫情的人员，以及在生产、工作中接触传染病病原体的其他人员给予适当津贴，并建立动态调整机制。对直接参与国内传染病类突发公共卫生事件现场调查处置、患者救治、口岸检疫、动物防疫等各类一线工作的人员，以及政府选派直接参与国外重大传染病疫情防治工作的医疗和公共卫生等防控人员，根据工作风险、强度和时间给予临时性工作补助。国务院有关部门要制定调整相关津贴和临时性工作补助的具体办法。 　　七、完善传染病感染保障政策 　　将诊断标准明确、因果关系明晰的职业行为导致的传染病，纳入职业病分类和目录。将重大传染病防治一线人员，纳入高危职业人群管理。对在重大传染病疫情中参与传染病防治工作致病、致残、死亡的人员，参照机关事业单位工伤抚恤或工伤保险等有关规定给予抚恤、保障。不断完善医疗保障政策，逐步扩大基本医保保障范围，加快实施城乡居民大病保险制度，加强基本医保、医疗救助和疾病应急救助工作的衔接，切实减轻重大传染病患者就医负担。</w:t>
            </w:r>
          </w:p>
        </w:tc>
        <w:tc>
          <w:tcPr>
            <w:tcW w:w="1646" w:type="dxa"/>
            <w:vAlign w:val="center"/>
          </w:tcPr>
          <w:p>
            <w:pPr>
              <w:spacing w:line="24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因参与传染病防治工作致病、致残、死亡人员的补助、抚恤</w:t>
            </w:r>
          </w:p>
        </w:tc>
        <w:tc>
          <w:tcPr>
            <w:tcW w:w="945" w:type="dxa"/>
            <w:vAlign w:val="center"/>
          </w:tcPr>
          <w:p>
            <w:pPr>
              <w:spacing w:line="240" w:lineRule="exact"/>
              <w:rPr>
                <w:rFonts w:hint="eastAsia" w:ascii="仿宋_GB2312" w:hAnsi="仿宋_GB2312" w:eastAsia="仿宋_GB2312" w:cs="仿宋_GB2312"/>
                <w:b w:val="0"/>
                <w:bCs/>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744" w:type="dxa"/>
            <w:vAlign w:val="center"/>
          </w:tcPr>
          <w:p>
            <w:pPr>
              <w:widowControl/>
              <w:adjustRightInd w:val="0"/>
              <w:snapToGrid w:val="0"/>
              <w:spacing w:before="188" w:after="188" w:line="326" w:lineRule="atLeast"/>
              <w:jc w:val="center"/>
              <w:rPr>
                <w:rFonts w:hint="eastAsia" w:ascii="仿宋_GB2312" w:hAnsi="仿宋_GB2312" w:eastAsia="仿宋_GB2312" w:cs="仿宋_GB2312"/>
                <w:b w:val="0"/>
                <w:bCs/>
                <w:color w:val="auto"/>
                <w:kern w:val="0"/>
                <w:sz w:val="18"/>
                <w:szCs w:val="18"/>
                <w:highlight w:val="none"/>
                <w:u w:val="none"/>
                <w:lang w:val="en-US" w:eastAsia="zh-CN"/>
              </w:rPr>
            </w:pPr>
            <w:r>
              <w:rPr>
                <w:rFonts w:hint="eastAsia" w:ascii="仿宋_GB2312" w:hAnsi="仿宋_GB2312" w:eastAsia="仿宋_GB2312" w:cs="仿宋_GB2312"/>
                <w:b w:val="0"/>
                <w:bCs/>
                <w:color w:val="auto"/>
                <w:kern w:val="0"/>
                <w:sz w:val="18"/>
                <w:szCs w:val="18"/>
                <w:highlight w:val="none"/>
                <w:u w:val="none"/>
                <w:lang w:val="en-US" w:eastAsia="zh-CN"/>
              </w:rPr>
              <w:t>2</w:t>
            </w:r>
          </w:p>
        </w:tc>
        <w:tc>
          <w:tcPr>
            <w:tcW w:w="756" w:type="dxa"/>
            <w:vAlign w:val="center"/>
          </w:tcPr>
          <w:p>
            <w:pPr>
              <w:widowControl/>
              <w:adjustRightInd w:val="0"/>
              <w:snapToGrid w:val="0"/>
              <w:spacing w:line="240" w:lineRule="exact"/>
              <w:jc w:val="center"/>
              <w:rPr>
                <w:rFonts w:hint="eastAsia" w:ascii="仿宋_GB2312" w:hAnsi="仿宋_GB2312" w:eastAsia="仿宋_GB2312" w:cs="仿宋_GB2312"/>
                <w:b w:val="0"/>
                <w:bCs/>
                <w:color w:val="FF0000"/>
                <w:sz w:val="18"/>
                <w:szCs w:val="18"/>
                <w:highlight w:val="none"/>
                <w:u w:val="none"/>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行政给付</w:t>
            </w:r>
          </w:p>
        </w:tc>
        <w:tc>
          <w:tcPr>
            <w:tcW w:w="1469" w:type="dxa"/>
            <w:vAlign w:val="center"/>
          </w:tcPr>
          <w:p>
            <w:pPr>
              <w:widowControl/>
              <w:adjustRightInd w:val="0"/>
              <w:snapToGrid w:val="0"/>
              <w:spacing w:line="240" w:lineRule="exact"/>
              <w:jc w:val="center"/>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精神卫生工作人员因工致伤、致残、死亡的抚恤</w:t>
            </w:r>
          </w:p>
        </w:tc>
        <w:tc>
          <w:tcPr>
            <w:tcW w:w="668" w:type="dxa"/>
            <w:vAlign w:val="center"/>
          </w:tcPr>
          <w:p>
            <w:pPr>
              <w:adjustRightInd w:val="0"/>
              <w:snapToGrid w:val="0"/>
              <w:spacing w:line="24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0520002000</w:t>
            </w:r>
          </w:p>
        </w:tc>
        <w:tc>
          <w:tcPr>
            <w:tcW w:w="607" w:type="dxa"/>
            <w:vAlign w:val="center"/>
          </w:tcPr>
          <w:p>
            <w:pPr>
              <w:widowControl/>
              <w:adjustRightInd w:val="0"/>
              <w:snapToGrid w:val="0"/>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8262" w:type="dxa"/>
            <w:vAlign w:val="center"/>
          </w:tcPr>
          <w:p>
            <w:pPr>
              <w:widowControl/>
              <w:adjustRightInd w:val="0"/>
              <w:snapToGrid w:val="0"/>
              <w:spacing w:line="24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【法律】《中华人民共和国精神卫生法》（2012年）</w:t>
            </w:r>
          </w:p>
          <w:p>
            <w:pPr>
              <w:widowControl/>
              <w:adjustRightInd w:val="0"/>
              <w:snapToGrid w:val="0"/>
              <w:spacing w:line="24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sz w:val="18"/>
                <w:szCs w:val="18"/>
                <w:highlight w:val="none"/>
                <w:u w:val="none"/>
              </w:rPr>
              <w:t>第七十一条第二款　县级以上人民政府及其有关部门、医疗机构、康复机构应当采取措施，加强对精神卫生工作人员的职业保护，提高精神卫生工作人员的待遇水平，并按照规定给予适当的津贴。精神卫生工作人员因工致伤、致残、死亡的，其工伤待遇以及抚恤按照国家有关规定执行。</w:t>
            </w:r>
          </w:p>
        </w:tc>
        <w:tc>
          <w:tcPr>
            <w:tcW w:w="1646" w:type="dxa"/>
            <w:vAlign w:val="top"/>
          </w:tcPr>
          <w:p>
            <w:pPr>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工作人员因工致伤、致残、死亡的抚恤</w:t>
            </w:r>
          </w:p>
        </w:tc>
        <w:tc>
          <w:tcPr>
            <w:tcW w:w="945" w:type="dxa"/>
            <w:vAlign w:val="top"/>
          </w:tcPr>
          <w:p>
            <w:pPr>
              <w:rPr>
                <w:rFonts w:hint="eastAsia" w:ascii="仿宋_GB2312" w:hAnsi="仿宋_GB2312" w:eastAsia="仿宋_GB2312" w:cs="仿宋_GB2312"/>
                <w:b w:val="0"/>
                <w:bCs/>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744" w:type="dxa"/>
            <w:vAlign w:val="center"/>
          </w:tcPr>
          <w:p>
            <w:pPr>
              <w:widowControl/>
              <w:adjustRightInd w:val="0"/>
              <w:snapToGrid w:val="0"/>
              <w:spacing w:before="188" w:after="188" w:line="326" w:lineRule="atLeast"/>
              <w:jc w:val="center"/>
              <w:rPr>
                <w:rFonts w:hint="eastAsia" w:ascii="仿宋_GB2312" w:hAnsi="仿宋_GB2312" w:eastAsia="仿宋_GB2312" w:cs="仿宋_GB2312"/>
                <w:b w:val="0"/>
                <w:bCs/>
                <w:color w:val="auto"/>
                <w:kern w:val="0"/>
                <w:sz w:val="18"/>
                <w:szCs w:val="18"/>
                <w:highlight w:val="none"/>
                <w:u w:val="none"/>
                <w:lang w:val="en-US" w:eastAsia="zh-CN"/>
              </w:rPr>
            </w:pPr>
            <w:r>
              <w:rPr>
                <w:rFonts w:hint="eastAsia" w:ascii="仿宋_GB2312" w:hAnsi="仿宋_GB2312" w:eastAsia="仿宋_GB2312" w:cs="仿宋_GB2312"/>
                <w:b w:val="0"/>
                <w:bCs/>
                <w:color w:val="auto"/>
                <w:kern w:val="0"/>
                <w:sz w:val="18"/>
                <w:szCs w:val="18"/>
                <w:highlight w:val="none"/>
                <w:u w:val="none"/>
                <w:lang w:val="en-US" w:eastAsia="zh-CN"/>
              </w:rPr>
              <w:t>3</w:t>
            </w:r>
          </w:p>
        </w:tc>
        <w:tc>
          <w:tcPr>
            <w:tcW w:w="756" w:type="dxa"/>
            <w:vAlign w:val="center"/>
          </w:tcPr>
          <w:p>
            <w:pPr>
              <w:widowControl/>
              <w:adjustRightInd w:val="0"/>
              <w:snapToGrid w:val="0"/>
              <w:spacing w:line="240" w:lineRule="exact"/>
              <w:jc w:val="center"/>
              <w:rPr>
                <w:rFonts w:hint="eastAsia" w:ascii="仿宋_GB2312" w:hAnsi="仿宋_GB2312" w:eastAsia="仿宋_GB2312" w:cs="仿宋_GB2312"/>
                <w:b w:val="0"/>
                <w:bCs/>
                <w:color w:val="FF0000"/>
                <w:sz w:val="18"/>
                <w:szCs w:val="18"/>
                <w:highlight w:val="none"/>
                <w:u w:val="none"/>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行政给付</w:t>
            </w:r>
          </w:p>
        </w:tc>
        <w:tc>
          <w:tcPr>
            <w:tcW w:w="1469" w:type="dxa"/>
            <w:vAlign w:val="center"/>
          </w:tcPr>
          <w:p>
            <w:pPr>
              <w:widowControl/>
              <w:adjustRightInd w:val="0"/>
              <w:snapToGrid w:val="0"/>
              <w:spacing w:line="240" w:lineRule="exact"/>
              <w:jc w:val="center"/>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艾滋病防治个人补助、抚恤</w:t>
            </w:r>
          </w:p>
        </w:tc>
        <w:tc>
          <w:tcPr>
            <w:tcW w:w="668" w:type="dxa"/>
            <w:vAlign w:val="center"/>
          </w:tcPr>
          <w:p>
            <w:pPr>
              <w:adjustRightInd w:val="0"/>
              <w:snapToGrid w:val="0"/>
              <w:spacing w:line="24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0520003000</w:t>
            </w:r>
          </w:p>
        </w:tc>
        <w:tc>
          <w:tcPr>
            <w:tcW w:w="607" w:type="dxa"/>
            <w:vAlign w:val="center"/>
          </w:tcPr>
          <w:p>
            <w:pPr>
              <w:widowControl/>
              <w:adjustRightInd w:val="0"/>
              <w:snapToGrid w:val="0"/>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8262" w:type="dxa"/>
            <w:vAlign w:val="center"/>
          </w:tcPr>
          <w:p>
            <w:pPr>
              <w:widowControl/>
              <w:adjustRightInd w:val="0"/>
              <w:snapToGrid w:val="0"/>
              <w:spacing w:line="24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【行政法规】《艾滋病防治条例》（20</w:t>
            </w:r>
            <w:r>
              <w:rPr>
                <w:rFonts w:hint="eastAsia" w:ascii="仿宋_GB2312" w:hAnsi="仿宋_GB2312" w:eastAsia="仿宋_GB2312" w:cs="仿宋_GB2312"/>
                <w:b w:val="0"/>
                <w:bCs/>
                <w:color w:val="auto"/>
                <w:sz w:val="18"/>
                <w:szCs w:val="18"/>
                <w:highlight w:val="none"/>
                <w:u w:val="none"/>
                <w:lang w:val="en-US" w:eastAsia="zh-CN"/>
              </w:rPr>
              <w:t>19</w:t>
            </w:r>
            <w:r>
              <w:rPr>
                <w:rFonts w:hint="eastAsia" w:ascii="仿宋_GB2312" w:hAnsi="仿宋_GB2312" w:eastAsia="仿宋_GB2312" w:cs="仿宋_GB2312"/>
                <w:b w:val="0"/>
                <w:bCs/>
                <w:color w:val="auto"/>
                <w:sz w:val="18"/>
                <w:szCs w:val="18"/>
                <w:highlight w:val="none"/>
                <w:u w:val="none"/>
              </w:rPr>
              <w:t>年国务院令第</w:t>
            </w:r>
            <w:r>
              <w:rPr>
                <w:rFonts w:hint="eastAsia" w:ascii="仿宋_GB2312" w:hAnsi="仿宋_GB2312" w:eastAsia="仿宋_GB2312" w:cs="仿宋_GB2312"/>
                <w:b w:val="0"/>
                <w:bCs/>
                <w:color w:val="auto"/>
                <w:sz w:val="18"/>
                <w:szCs w:val="18"/>
                <w:highlight w:val="none"/>
                <w:u w:val="none"/>
                <w:lang w:val="en-US" w:eastAsia="zh-CN"/>
              </w:rPr>
              <w:t>709</w:t>
            </w:r>
            <w:r>
              <w:rPr>
                <w:rFonts w:hint="eastAsia" w:ascii="仿宋_GB2312" w:hAnsi="仿宋_GB2312" w:eastAsia="仿宋_GB2312" w:cs="仿宋_GB2312"/>
                <w:b w:val="0"/>
                <w:bCs/>
                <w:color w:val="auto"/>
                <w:sz w:val="18"/>
                <w:szCs w:val="18"/>
                <w:highlight w:val="none"/>
                <w:u w:val="none"/>
              </w:rPr>
              <w:t>号）</w:t>
            </w:r>
          </w:p>
          <w:p>
            <w:pPr>
              <w:widowControl/>
              <w:adjustRightInd w:val="0"/>
              <w:snapToGrid w:val="0"/>
              <w:spacing w:line="24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第九条第二款 对因参与艾滋病防治工作或者因执行公务感染艾滋病病毒，以及因此致病、丧失劳动能力或者死亡的人员，按照有关规定给予补助、抚恤。</w:t>
            </w:r>
          </w:p>
          <w:p>
            <w:pPr>
              <w:widowControl/>
              <w:adjustRightInd w:val="0"/>
              <w:snapToGrid w:val="0"/>
              <w:spacing w:line="24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【规范性文件】《国务院办公厅关于加强传染病防治人员安全防护的意见》（国办发〔2015〕1号）</w:t>
            </w:r>
          </w:p>
          <w:p>
            <w:pPr>
              <w:widowControl/>
              <w:adjustRightInd w:val="0"/>
              <w:snapToGrid w:val="0"/>
              <w:spacing w:line="24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sz w:val="18"/>
                <w:szCs w:val="18"/>
                <w:highlight w:val="none"/>
                <w:u w:val="none"/>
              </w:rPr>
              <w:t>六、完善传染病防治人员工资待遇倾斜政策 　　根据《中华人民共和国传染病防治法》和《突发公共卫生事件应急条例》等法律法规规定，对从事传染病预防、医疗、科研、教学及现场处理疫情的人员，以及在生产、工作中接触传染病病原体的其他人员给予适当津贴，并建立动态调整机制。对直接参与国内传染病类突发公共卫生事件现场调查处置、患者救治、口岸检疫、动物防疫等各类一线工作的人员，以及政府选派直接参与国外重大传染病疫情防治工作的医疗和公共卫生等防控人员，根据工作风险、强度和时间给予临时性工作补助。国务院有关部门要制定调整相关津贴和临时性工作补助的具体办法。 　　七、完善传染病感染保障政策 　　将诊断标准明确、因果关系明晰的职业行为导致的传染病，纳入职业病分类和目录。将重大传染病防治一线人员，纳入高危职业人群管理。对在重大传染病疫情中参与传染病防治工作致病、致残、死亡的人员，参照机关事业单位工伤抚恤或工伤保险等有关规定给予抚恤、保障。不断完善医疗保障政策，逐步扩大基本医保保障范围，加快实施城乡居民大病保险制度，加强基本医保、医疗救助和疾病应急救助工作的衔接，切实减轻重大传染病患者就医负担。</w:t>
            </w:r>
          </w:p>
        </w:tc>
        <w:tc>
          <w:tcPr>
            <w:tcW w:w="1646" w:type="dxa"/>
            <w:vAlign w:val="center"/>
          </w:tcPr>
          <w:p>
            <w:pPr>
              <w:spacing w:line="24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艾滋病防治个人补助、抚恤金给付</w:t>
            </w:r>
          </w:p>
        </w:tc>
        <w:tc>
          <w:tcPr>
            <w:tcW w:w="945" w:type="dxa"/>
            <w:vAlign w:val="center"/>
          </w:tcPr>
          <w:p>
            <w:pPr>
              <w:spacing w:line="240" w:lineRule="exact"/>
              <w:rPr>
                <w:rFonts w:hint="eastAsia" w:ascii="仿宋_GB2312" w:hAnsi="仿宋_GB2312" w:eastAsia="仿宋_GB2312" w:cs="仿宋_GB2312"/>
                <w:b w:val="0"/>
                <w:bCs/>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0" w:hRule="atLeast"/>
          <w:jc w:val="center"/>
        </w:trPr>
        <w:tc>
          <w:tcPr>
            <w:tcW w:w="744" w:type="dxa"/>
            <w:vAlign w:val="center"/>
          </w:tcPr>
          <w:p>
            <w:pPr>
              <w:widowControl/>
              <w:adjustRightInd w:val="0"/>
              <w:snapToGrid w:val="0"/>
              <w:spacing w:before="188" w:after="188" w:line="326" w:lineRule="atLeast"/>
              <w:jc w:val="center"/>
              <w:rPr>
                <w:rFonts w:hint="eastAsia" w:ascii="仿宋_GB2312" w:hAnsi="仿宋_GB2312" w:eastAsia="仿宋_GB2312" w:cs="仿宋_GB2312"/>
                <w:b w:val="0"/>
                <w:bCs/>
                <w:color w:val="auto"/>
                <w:kern w:val="0"/>
                <w:sz w:val="18"/>
                <w:szCs w:val="18"/>
                <w:highlight w:val="none"/>
                <w:u w:val="none"/>
                <w:lang w:val="en-US" w:eastAsia="zh-CN"/>
              </w:rPr>
            </w:pPr>
            <w:r>
              <w:rPr>
                <w:rFonts w:hint="eastAsia" w:ascii="仿宋_GB2312" w:hAnsi="仿宋_GB2312" w:eastAsia="仿宋_GB2312" w:cs="仿宋_GB2312"/>
                <w:b w:val="0"/>
                <w:bCs/>
                <w:color w:val="auto"/>
                <w:kern w:val="0"/>
                <w:sz w:val="18"/>
                <w:szCs w:val="18"/>
                <w:highlight w:val="none"/>
                <w:u w:val="none"/>
                <w:lang w:val="en-US" w:eastAsia="zh-CN"/>
              </w:rPr>
              <w:t>4</w:t>
            </w:r>
          </w:p>
        </w:tc>
        <w:tc>
          <w:tcPr>
            <w:tcW w:w="756" w:type="dxa"/>
            <w:vAlign w:val="center"/>
          </w:tcPr>
          <w:p>
            <w:pPr>
              <w:widowControl/>
              <w:adjustRightInd w:val="0"/>
              <w:snapToGrid w:val="0"/>
              <w:spacing w:line="240" w:lineRule="exact"/>
              <w:jc w:val="center"/>
              <w:rPr>
                <w:rFonts w:hint="eastAsia" w:ascii="仿宋_GB2312" w:hAnsi="仿宋_GB2312" w:eastAsia="仿宋_GB2312" w:cs="仿宋_GB2312"/>
                <w:b w:val="0"/>
                <w:bCs/>
                <w:color w:val="FF0000"/>
                <w:sz w:val="18"/>
                <w:szCs w:val="18"/>
                <w:highlight w:val="none"/>
                <w:u w:val="none"/>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行政给付</w:t>
            </w:r>
          </w:p>
        </w:tc>
        <w:tc>
          <w:tcPr>
            <w:tcW w:w="1469" w:type="dxa"/>
            <w:vAlign w:val="center"/>
          </w:tcPr>
          <w:p>
            <w:pPr>
              <w:widowControl/>
              <w:adjustRightInd w:val="0"/>
              <w:snapToGrid w:val="0"/>
              <w:spacing w:line="240" w:lineRule="exact"/>
              <w:jc w:val="center"/>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对参加突发事件应急处理的医疗卫生人员的补助和保健津贴，以及对因参与应急处理工作治病、致残、死亡的人员的补助和抚恤</w:t>
            </w:r>
          </w:p>
        </w:tc>
        <w:tc>
          <w:tcPr>
            <w:tcW w:w="668" w:type="dxa"/>
            <w:vAlign w:val="center"/>
          </w:tcPr>
          <w:p>
            <w:pPr>
              <w:adjustRightInd w:val="0"/>
              <w:snapToGrid w:val="0"/>
              <w:spacing w:line="24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0520004000</w:t>
            </w:r>
          </w:p>
        </w:tc>
        <w:tc>
          <w:tcPr>
            <w:tcW w:w="607" w:type="dxa"/>
            <w:vAlign w:val="center"/>
          </w:tcPr>
          <w:p>
            <w:pPr>
              <w:widowControl/>
              <w:adjustRightInd w:val="0"/>
              <w:snapToGrid w:val="0"/>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8262" w:type="dxa"/>
            <w:vAlign w:val="center"/>
          </w:tcPr>
          <w:p>
            <w:pPr>
              <w:widowControl/>
              <w:adjustRightInd w:val="0"/>
              <w:snapToGrid w:val="0"/>
              <w:spacing w:line="24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【行政法规】《突发公共卫生事件应急条例》（2011年国务院令第588号修订）</w:t>
            </w:r>
          </w:p>
          <w:p>
            <w:pPr>
              <w:widowControl/>
              <w:adjustRightInd w:val="0"/>
              <w:snapToGrid w:val="0"/>
              <w:spacing w:line="24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 xml:space="preserve">第九条　县级以上各级人民政府及其卫生行政主管部门，应当对参加突发事件应急处理的医疗卫生人员，给予适当补助和保健津贴；对参加突发事件应急处理作出贡献的人员，给予表彰和奖励；对因参与应急处理工作致病、致残、死亡的人员，按照国家有关规定，给予相应的补助和抚恤。 </w:t>
            </w:r>
          </w:p>
          <w:p>
            <w:pPr>
              <w:widowControl/>
              <w:adjustRightInd w:val="0"/>
              <w:snapToGrid w:val="0"/>
              <w:spacing w:line="24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【规范性文件】《国务院办公厅关于加强传染病防治人员安全防护的意见》（国办发〔2015〕1号）</w:t>
            </w:r>
          </w:p>
          <w:p>
            <w:pPr>
              <w:widowControl/>
              <w:adjustRightInd w:val="0"/>
              <w:snapToGrid w:val="0"/>
              <w:spacing w:line="24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六、完善传染病防治人员工资待遇倾斜政策</w:t>
            </w:r>
          </w:p>
          <w:p>
            <w:pPr>
              <w:widowControl/>
              <w:adjustRightInd w:val="0"/>
              <w:snapToGrid w:val="0"/>
              <w:spacing w:line="24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根据《中华人民共和国传染病防治法》和《突发公共卫生事件应急条例》等法律法规规定，对从事传染病预防、医疗、科研、教学及现场处理疫情的人员，以及在生产、工作中接触传染病病原体的其他人员给予适当津贴，并建立动态调整机制。对直接参与国内传染病类突发公共卫生事件现场调查处置、患者救治、口岸检疫、动物防疫等各类一线工作的人员，以及政府选派直接参与国外重大传染病疫情防治工作的医疗和公共卫生等防控人员，根据工作风险、强度和时间给予临时性工作补助。国务院有关部门要制定调整相关津贴和临时性工作补助的具体办法。</w:t>
            </w:r>
          </w:p>
          <w:p>
            <w:pPr>
              <w:widowControl/>
              <w:adjustRightInd w:val="0"/>
              <w:snapToGrid w:val="0"/>
              <w:spacing w:line="24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七、完善传染病感染保障政策</w:t>
            </w:r>
          </w:p>
          <w:p>
            <w:pPr>
              <w:widowControl/>
              <w:adjustRightInd w:val="0"/>
              <w:snapToGrid w:val="0"/>
              <w:spacing w:line="24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sz w:val="18"/>
                <w:szCs w:val="18"/>
                <w:highlight w:val="none"/>
                <w:u w:val="none"/>
              </w:rPr>
              <w:t>将诊断标准明确、因果关系明晰的职业行为导致的传染病，纳入职业病分类和目录。将重大传染病防治一线人员，纳入高危职业人群管理。对在重大传染病疫情中参与传染病防治工作致病、致残、死亡的人员，参照机关事业单位工伤抚恤或工伤保险等有关规定给予抚恤、保障。不断完善医疗保障政策，逐步扩大基本医保保障范围，加快实施城乡居民大病保险制度，加强基本医保、医疗救助和疾病应急救助工作的衔接，切实减轻重大传染病患者就医负担。</w:t>
            </w:r>
          </w:p>
        </w:tc>
        <w:tc>
          <w:tcPr>
            <w:tcW w:w="1646" w:type="dxa"/>
            <w:vAlign w:val="top"/>
          </w:tcPr>
          <w:p>
            <w:pPr>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对参加突发事件应急处理的医疗卫生人员的补助和保健津贴，以及对因参与应急处理工作治病、致残、死亡的人员的补助和抚恤</w:t>
            </w:r>
          </w:p>
        </w:tc>
        <w:tc>
          <w:tcPr>
            <w:tcW w:w="945" w:type="dxa"/>
            <w:vAlign w:val="top"/>
          </w:tcPr>
          <w:p>
            <w:pPr>
              <w:rPr>
                <w:rFonts w:hint="eastAsia" w:ascii="仿宋_GB2312" w:hAnsi="仿宋_GB2312" w:eastAsia="仿宋_GB2312" w:cs="仿宋_GB2312"/>
                <w:b w:val="0"/>
                <w:bCs/>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44" w:type="dxa"/>
            <w:vAlign w:val="center"/>
          </w:tcPr>
          <w:p>
            <w:pPr>
              <w:widowControl/>
              <w:adjustRightInd w:val="0"/>
              <w:snapToGrid w:val="0"/>
              <w:spacing w:before="188" w:after="188" w:line="326" w:lineRule="atLeast"/>
              <w:jc w:val="center"/>
              <w:rPr>
                <w:rFonts w:hint="eastAsia" w:ascii="仿宋_GB2312" w:hAnsi="仿宋_GB2312" w:eastAsia="仿宋_GB2312" w:cs="仿宋_GB2312"/>
                <w:b w:val="0"/>
                <w:bCs/>
                <w:color w:val="auto"/>
                <w:kern w:val="0"/>
                <w:sz w:val="18"/>
                <w:szCs w:val="18"/>
                <w:highlight w:val="none"/>
                <w:u w:val="none"/>
                <w:lang w:val="en-US" w:eastAsia="zh-CN"/>
              </w:rPr>
            </w:pPr>
            <w:r>
              <w:rPr>
                <w:rFonts w:hint="eastAsia" w:ascii="仿宋_GB2312" w:hAnsi="仿宋_GB2312" w:eastAsia="仿宋_GB2312" w:cs="仿宋_GB2312"/>
                <w:b w:val="0"/>
                <w:bCs/>
                <w:color w:val="auto"/>
                <w:kern w:val="0"/>
                <w:sz w:val="18"/>
                <w:szCs w:val="18"/>
                <w:highlight w:val="none"/>
                <w:u w:val="none"/>
                <w:lang w:val="en-US" w:eastAsia="zh-CN"/>
              </w:rPr>
              <w:t>5</w:t>
            </w:r>
          </w:p>
        </w:tc>
        <w:tc>
          <w:tcPr>
            <w:tcW w:w="756" w:type="dxa"/>
            <w:vAlign w:val="center"/>
          </w:tcPr>
          <w:p>
            <w:pPr>
              <w:widowControl/>
              <w:adjustRightInd w:val="0"/>
              <w:snapToGrid w:val="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行政给付</w:t>
            </w:r>
          </w:p>
        </w:tc>
        <w:tc>
          <w:tcPr>
            <w:tcW w:w="1469" w:type="dxa"/>
            <w:vAlign w:val="center"/>
          </w:tcPr>
          <w:p>
            <w:pPr>
              <w:widowControl/>
              <w:adjustRightInd w:val="0"/>
              <w:snapToGrid w:val="0"/>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t>农村计划生育家庭奖励扶助金</w:t>
            </w:r>
          </w:p>
        </w:tc>
        <w:tc>
          <w:tcPr>
            <w:tcW w:w="668" w:type="dxa"/>
            <w:vAlign w:val="center"/>
          </w:tcPr>
          <w:p>
            <w:pPr>
              <w:adjustRightInd w:val="0"/>
              <w:snapToGrid w:val="0"/>
              <w:spacing w:line="24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0520005000</w:t>
            </w:r>
          </w:p>
        </w:tc>
        <w:tc>
          <w:tcPr>
            <w:tcW w:w="607" w:type="dxa"/>
            <w:vAlign w:val="center"/>
          </w:tcPr>
          <w:p>
            <w:pPr>
              <w:adjustRightInd w:val="0"/>
              <w:snapToGrid w:val="0"/>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8262" w:type="dxa"/>
            <w:vAlign w:val="center"/>
          </w:tcPr>
          <w:p>
            <w:pPr>
              <w:adjustRightInd w:val="0"/>
              <w:snapToGrid w:val="0"/>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【法律】《中华人民共和国人口与计划生育法》（2015年修正）</w:t>
            </w:r>
          </w:p>
          <w:p>
            <w:pPr>
              <w:adjustRightInd w:val="0"/>
              <w:snapToGrid w:val="0"/>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第二十七条 在国家提倡一对夫妻生育一个子女期间，自愿终身只生育一个子女的夫妻，国家发给《独生子女父母光荣证》。  获得《独生子女父母光荣证》的夫妻，按照国家和省、自治区、直辖市有关规定享受独生子女父母奖励。   法律、法规或者规章规定给予获得《独生子女父母光荣证》的夫妻奖励的措施中由其所在单位落实的，有关单位应当执行。   获得《独生子女父母光荣证》的夫妻，独生子女发生意外伤残、死亡的，按照规定获得扶助。  在国家提倡一对夫妻生育一个子女期间，按照规定应当享受计划生育家庭老年人奖励扶助的，继续享受相关奖励扶助。</w:t>
            </w:r>
          </w:p>
          <w:p>
            <w:pPr>
              <w:adjustRightInd w:val="0"/>
              <w:snapToGrid w:val="0"/>
              <w:ind w:firstLine="360" w:firstLineChars="200"/>
              <w:rPr>
                <w:rFonts w:hint="eastAsia" w:ascii="仿宋_GB2312" w:hAnsi="仿宋_GB2312" w:eastAsia="仿宋_GB2312" w:cs="仿宋_GB2312"/>
                <w:b w:val="0"/>
                <w:bCs/>
                <w:color w:val="auto"/>
                <w:sz w:val="18"/>
                <w:szCs w:val="18"/>
                <w:highlight w:val="none"/>
                <w:u w:val="none"/>
                <w:shd w:val="clear" w:color="auto" w:fill="FFFFFF"/>
              </w:rPr>
            </w:pPr>
            <w:r>
              <w:rPr>
                <w:rFonts w:hint="eastAsia" w:ascii="仿宋_GB2312" w:hAnsi="仿宋_GB2312" w:eastAsia="仿宋_GB2312" w:cs="仿宋_GB2312"/>
                <w:b w:val="0"/>
                <w:bCs/>
                <w:color w:val="auto"/>
                <w:sz w:val="18"/>
                <w:szCs w:val="18"/>
                <w:highlight w:val="none"/>
                <w:u w:val="none"/>
                <w:shd w:val="clear" w:color="auto" w:fill="FFFFFF"/>
              </w:rPr>
              <w:t>【地方性法规】《宁夏回族自治区人口与计划生育条例》（2016修改）</w:t>
            </w:r>
          </w:p>
          <w:p>
            <w:pPr>
              <w:adjustRightInd w:val="0"/>
              <w:snapToGrid w:val="0"/>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sz w:val="18"/>
                <w:szCs w:val="18"/>
                <w:highlight w:val="none"/>
                <w:u w:val="none"/>
                <w:shd w:val="clear" w:color="auto" w:fill="FFFFFF"/>
              </w:rPr>
              <w:t>第三十九条 各级人民政府或者有关部门应当给予农村计划生育家庭以下优待：(一)在国家提倡一对夫妻生育一个子女期间，只有一个子女或者两个女孩的农村计划生育家庭，夫妇年满六十周岁以后，享受农村计划生育家庭奖励扶助，直至亡故；……</w:t>
            </w:r>
          </w:p>
        </w:tc>
        <w:tc>
          <w:tcPr>
            <w:tcW w:w="1646" w:type="dxa"/>
            <w:vAlign w:val="center"/>
          </w:tcPr>
          <w:p>
            <w:pPr>
              <w:spacing w:line="24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核发农村计划生育家庭奖励扶助金</w:t>
            </w:r>
          </w:p>
        </w:tc>
        <w:tc>
          <w:tcPr>
            <w:tcW w:w="945" w:type="dxa"/>
            <w:vAlign w:val="center"/>
          </w:tcPr>
          <w:p>
            <w:pPr>
              <w:spacing w:line="240" w:lineRule="exact"/>
              <w:rPr>
                <w:rFonts w:hint="eastAsia" w:ascii="仿宋_GB2312" w:hAnsi="仿宋_GB2312" w:eastAsia="仿宋_GB2312" w:cs="仿宋_GB2312"/>
                <w:b w:val="0"/>
                <w:bCs/>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44" w:type="dxa"/>
            <w:vAlign w:val="center"/>
          </w:tcPr>
          <w:p>
            <w:pPr>
              <w:widowControl/>
              <w:adjustRightInd w:val="0"/>
              <w:snapToGrid w:val="0"/>
              <w:spacing w:before="188" w:after="188" w:line="326" w:lineRule="atLeast"/>
              <w:jc w:val="center"/>
              <w:rPr>
                <w:rFonts w:hint="eastAsia" w:ascii="仿宋_GB2312" w:hAnsi="仿宋_GB2312" w:eastAsia="仿宋_GB2312" w:cs="仿宋_GB2312"/>
                <w:b w:val="0"/>
                <w:bCs/>
                <w:color w:val="auto"/>
                <w:kern w:val="0"/>
                <w:sz w:val="18"/>
                <w:szCs w:val="18"/>
                <w:highlight w:val="none"/>
                <w:u w:val="none"/>
                <w:lang w:val="en-US" w:eastAsia="zh-CN"/>
              </w:rPr>
            </w:pPr>
            <w:r>
              <w:rPr>
                <w:rFonts w:hint="eastAsia" w:ascii="仿宋_GB2312" w:hAnsi="仿宋_GB2312" w:eastAsia="仿宋_GB2312" w:cs="仿宋_GB2312"/>
                <w:b w:val="0"/>
                <w:bCs/>
                <w:color w:val="auto"/>
                <w:kern w:val="0"/>
                <w:sz w:val="18"/>
                <w:szCs w:val="18"/>
                <w:highlight w:val="none"/>
                <w:u w:val="none"/>
                <w:lang w:val="en-US" w:eastAsia="zh-CN"/>
              </w:rPr>
              <w:t>6</w:t>
            </w:r>
          </w:p>
        </w:tc>
        <w:tc>
          <w:tcPr>
            <w:tcW w:w="756" w:type="dxa"/>
            <w:vAlign w:val="center"/>
          </w:tcPr>
          <w:p>
            <w:pPr>
              <w:widowControl/>
              <w:adjustRightInd w:val="0"/>
              <w:snapToGrid w:val="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行政给付</w:t>
            </w:r>
          </w:p>
        </w:tc>
        <w:tc>
          <w:tcPr>
            <w:tcW w:w="1469" w:type="dxa"/>
            <w:vAlign w:val="center"/>
          </w:tcPr>
          <w:p>
            <w:pPr>
              <w:widowControl/>
              <w:adjustRightInd w:val="0"/>
              <w:snapToGrid w:val="0"/>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t>农村计划生育家庭少生快富工程奖励金</w:t>
            </w:r>
          </w:p>
        </w:tc>
        <w:tc>
          <w:tcPr>
            <w:tcW w:w="668" w:type="dxa"/>
            <w:vAlign w:val="center"/>
          </w:tcPr>
          <w:p>
            <w:pPr>
              <w:adjustRightInd w:val="0"/>
              <w:snapToGrid w:val="0"/>
              <w:spacing w:line="24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0520006000</w:t>
            </w:r>
          </w:p>
        </w:tc>
        <w:tc>
          <w:tcPr>
            <w:tcW w:w="607" w:type="dxa"/>
            <w:vAlign w:val="center"/>
          </w:tcPr>
          <w:p>
            <w:pPr>
              <w:adjustRightInd w:val="0"/>
              <w:snapToGrid w:val="0"/>
              <w:spacing w:line="260" w:lineRule="exact"/>
              <w:jc w:val="center"/>
              <w:rPr>
                <w:rFonts w:hint="eastAsia" w:ascii="仿宋_GB2312" w:hAnsi="仿宋_GB2312" w:eastAsia="仿宋_GB2312" w:cs="仿宋_GB2312"/>
                <w:b w:val="0"/>
                <w:bCs/>
                <w:color w:val="auto"/>
                <w:sz w:val="18"/>
                <w:szCs w:val="18"/>
                <w:highlight w:val="none"/>
                <w:u w:val="none"/>
                <w:shd w:val="clear" w:color="auto" w:fill="FFFFFF"/>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8262" w:type="dxa"/>
            <w:vAlign w:val="center"/>
          </w:tcPr>
          <w:p>
            <w:pPr>
              <w:adjustRightInd w:val="0"/>
              <w:snapToGrid w:val="0"/>
              <w:ind w:firstLine="360" w:firstLineChars="200"/>
              <w:rPr>
                <w:rFonts w:hint="eastAsia" w:ascii="仿宋_GB2312" w:hAnsi="仿宋_GB2312" w:eastAsia="仿宋_GB2312" w:cs="仿宋_GB2312"/>
                <w:b w:val="0"/>
                <w:bCs/>
                <w:color w:val="auto"/>
                <w:sz w:val="18"/>
                <w:szCs w:val="18"/>
                <w:highlight w:val="none"/>
                <w:u w:val="none"/>
                <w:shd w:val="clear" w:color="auto" w:fill="FFFFFF"/>
              </w:rPr>
            </w:pPr>
            <w:r>
              <w:rPr>
                <w:rFonts w:hint="eastAsia" w:ascii="仿宋_GB2312" w:hAnsi="仿宋_GB2312" w:eastAsia="仿宋_GB2312" w:cs="仿宋_GB2312"/>
                <w:b w:val="0"/>
                <w:bCs/>
                <w:color w:val="auto"/>
                <w:sz w:val="18"/>
                <w:szCs w:val="18"/>
                <w:highlight w:val="none"/>
                <w:u w:val="none"/>
                <w:shd w:val="clear" w:color="auto" w:fill="FFFFFF"/>
              </w:rPr>
              <w:t>【地方性法规】《宁夏回族自治区人口与计划生育条例》（2016修改）</w:t>
            </w:r>
          </w:p>
          <w:p>
            <w:pPr>
              <w:adjustRightInd w:val="0"/>
              <w:snapToGrid w:val="0"/>
              <w:ind w:firstLine="360" w:firstLineChars="200"/>
              <w:rPr>
                <w:rFonts w:hint="eastAsia" w:ascii="仿宋_GB2312" w:hAnsi="仿宋_GB2312" w:eastAsia="仿宋_GB2312" w:cs="仿宋_GB2312"/>
                <w:b w:val="0"/>
                <w:bCs/>
                <w:color w:val="auto"/>
                <w:sz w:val="18"/>
                <w:szCs w:val="18"/>
                <w:highlight w:val="none"/>
                <w:u w:val="none"/>
                <w:shd w:val="clear" w:color="auto" w:fill="FFFFFF"/>
              </w:rPr>
            </w:pPr>
            <w:r>
              <w:rPr>
                <w:rFonts w:hint="eastAsia" w:ascii="仿宋_GB2312" w:hAnsi="仿宋_GB2312" w:eastAsia="仿宋_GB2312" w:cs="仿宋_GB2312"/>
                <w:b w:val="0"/>
                <w:bCs/>
                <w:color w:val="auto"/>
                <w:sz w:val="18"/>
                <w:szCs w:val="18"/>
                <w:highlight w:val="none"/>
                <w:u w:val="none"/>
                <w:shd w:val="clear" w:color="auto" w:fill="FFFFFF"/>
              </w:rPr>
              <w:t>第三十九条 各级人民政府或者有关部门应当给予农村计划生育家庭以下优待：(二)实施‘少生快富’工程，按照国家和自治区的有关规定给予奖励及其他优待。</w:t>
            </w:r>
          </w:p>
          <w:p>
            <w:pPr>
              <w:widowControl/>
              <w:adjustRightInd w:val="0"/>
              <w:snapToGrid w:val="0"/>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【政府规章】《宁夏回族自治区少生快富扶贫工程实施办法》（2005年自治区人民政府令第77号）第十五条  实施少生快富扶贫工程地区的具有本自治区户籍的农村已婚育龄夫妇有下列情形之一的，可以自愿申请少生快富扶贫工程奖励资金；（一）按照自治区计划生育政策可以生育两个孩子，已生育一个孩子的；（二）按照自治区计划生育政策可以生育三个孩子，已生育一个或者两个孩子的；（三）计划生育纯女户（包括川区已婚育龄夫妇已生育两个女孩的家庭；山区汉族已婚育龄夫妇已生育两个女孩的家庭；山区回族及其他少数民族已婚育龄夫妇已生育三个女孩的家庭）。</w:t>
            </w:r>
          </w:p>
        </w:tc>
        <w:tc>
          <w:tcPr>
            <w:tcW w:w="1646" w:type="dxa"/>
            <w:vAlign w:val="center"/>
          </w:tcPr>
          <w:p>
            <w:pPr>
              <w:spacing w:line="24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核发农村计划生育家庭少生快富工程奖励金</w:t>
            </w:r>
          </w:p>
        </w:tc>
        <w:tc>
          <w:tcPr>
            <w:tcW w:w="945" w:type="dxa"/>
            <w:vAlign w:val="center"/>
          </w:tcPr>
          <w:p>
            <w:pPr>
              <w:spacing w:line="240" w:lineRule="exact"/>
              <w:rPr>
                <w:rFonts w:hint="eastAsia" w:ascii="仿宋_GB2312" w:hAnsi="仿宋_GB2312" w:eastAsia="仿宋_GB2312" w:cs="仿宋_GB2312"/>
                <w:b w:val="0"/>
                <w:bCs/>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44" w:type="dxa"/>
            <w:vAlign w:val="center"/>
          </w:tcPr>
          <w:p>
            <w:pPr>
              <w:widowControl/>
              <w:adjustRightInd w:val="0"/>
              <w:snapToGrid w:val="0"/>
              <w:spacing w:before="188" w:after="188" w:line="326" w:lineRule="atLeast"/>
              <w:jc w:val="center"/>
              <w:rPr>
                <w:rFonts w:hint="eastAsia" w:ascii="仿宋_GB2312" w:hAnsi="仿宋_GB2312" w:eastAsia="仿宋_GB2312" w:cs="仿宋_GB2312"/>
                <w:b w:val="0"/>
                <w:bCs/>
                <w:color w:val="auto"/>
                <w:kern w:val="0"/>
                <w:sz w:val="18"/>
                <w:szCs w:val="18"/>
                <w:highlight w:val="none"/>
                <w:u w:val="none"/>
                <w:lang w:val="en-US" w:eastAsia="zh-CN"/>
              </w:rPr>
            </w:pPr>
            <w:r>
              <w:rPr>
                <w:rFonts w:hint="eastAsia" w:ascii="仿宋_GB2312" w:hAnsi="仿宋_GB2312" w:eastAsia="仿宋_GB2312" w:cs="仿宋_GB2312"/>
                <w:b w:val="0"/>
                <w:bCs/>
                <w:color w:val="auto"/>
                <w:kern w:val="0"/>
                <w:sz w:val="18"/>
                <w:szCs w:val="18"/>
                <w:highlight w:val="none"/>
                <w:u w:val="none"/>
                <w:lang w:val="en-US" w:eastAsia="zh-CN"/>
              </w:rPr>
              <w:t>7</w:t>
            </w:r>
          </w:p>
        </w:tc>
        <w:tc>
          <w:tcPr>
            <w:tcW w:w="756" w:type="dxa"/>
            <w:vAlign w:val="center"/>
          </w:tcPr>
          <w:p>
            <w:pPr>
              <w:widowControl/>
              <w:adjustRightInd w:val="0"/>
              <w:snapToGrid w:val="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行政给付</w:t>
            </w:r>
          </w:p>
        </w:tc>
        <w:tc>
          <w:tcPr>
            <w:tcW w:w="1469" w:type="dxa"/>
            <w:vAlign w:val="center"/>
          </w:tcPr>
          <w:p>
            <w:pPr>
              <w:widowControl/>
              <w:adjustRightInd w:val="0"/>
              <w:snapToGrid w:val="0"/>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t>计划生育家庭特别扶助金</w:t>
            </w:r>
          </w:p>
        </w:tc>
        <w:tc>
          <w:tcPr>
            <w:tcW w:w="668" w:type="dxa"/>
            <w:vAlign w:val="center"/>
          </w:tcPr>
          <w:p>
            <w:pPr>
              <w:adjustRightInd w:val="0"/>
              <w:snapToGrid w:val="0"/>
              <w:spacing w:line="24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0520007000</w:t>
            </w:r>
          </w:p>
        </w:tc>
        <w:tc>
          <w:tcPr>
            <w:tcW w:w="607" w:type="dxa"/>
            <w:vAlign w:val="center"/>
          </w:tcPr>
          <w:p>
            <w:pPr>
              <w:widowControl/>
              <w:adjustRightInd w:val="0"/>
              <w:snapToGrid w:val="0"/>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8262" w:type="dxa"/>
            <w:vAlign w:val="center"/>
          </w:tcPr>
          <w:p>
            <w:pPr>
              <w:widowControl/>
              <w:adjustRightInd w:val="0"/>
              <w:snapToGrid w:val="0"/>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【法律】《中华人民共和国人口与计划生育法》（2015年修正）</w:t>
            </w:r>
          </w:p>
          <w:p>
            <w:pPr>
              <w:widowControl/>
              <w:adjustRightInd w:val="0"/>
              <w:snapToGrid w:val="0"/>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第二十七条 在国家提倡一对夫妻生育一个子女期间，自愿终身只生育一个子女的夫妻，国家发给《独生子女父母光荣证》。  获得《独生子女父母光荣证》的夫妻，按照国家和省、自治区、直辖市有关规定享受独生子女父母奖励。   法律、法规或者规章规定给予获得《独生子女父母光荣证》的夫妻奖励的措施中由其所在单位落实的，有关单位应当执行。   获得《独生子女父母光荣证》的夫妻，独生子女发生意外伤残、死亡的，按照规定获得扶助。  在国家提倡一对夫妻生育一个子女期间，按照规定应当享受计划生育家庭老年人奖励扶助的，继续享受相关奖励扶助。</w:t>
            </w:r>
          </w:p>
          <w:p>
            <w:pPr>
              <w:widowControl/>
              <w:adjustRightInd w:val="0"/>
              <w:snapToGrid w:val="0"/>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【地方性法规】《宁夏回族自治区人口与计划生育条例》（2016修改）</w:t>
            </w:r>
          </w:p>
          <w:p>
            <w:pPr>
              <w:widowControl/>
              <w:adjustRightInd w:val="0"/>
              <w:snapToGrid w:val="0"/>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sz w:val="18"/>
                <w:szCs w:val="18"/>
                <w:highlight w:val="none"/>
                <w:u w:val="none"/>
              </w:rPr>
              <w:t>第四十条 在国家提倡一对夫妻生育一个子女期间，领取《独生子女父母光荣证》的家庭，子女死亡或者残疾（残疾达到三级以上），不再生育或者收养子女的，享受国家和自治区的计划生育家庭特别扶助金。</w:t>
            </w:r>
          </w:p>
        </w:tc>
        <w:tc>
          <w:tcPr>
            <w:tcW w:w="1646" w:type="dxa"/>
            <w:vAlign w:val="center"/>
          </w:tcPr>
          <w:p>
            <w:pPr>
              <w:spacing w:line="24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核发计划生育家庭特别扶助金</w:t>
            </w:r>
          </w:p>
        </w:tc>
        <w:tc>
          <w:tcPr>
            <w:tcW w:w="945" w:type="dxa"/>
            <w:vAlign w:val="center"/>
          </w:tcPr>
          <w:p>
            <w:pPr>
              <w:spacing w:line="240" w:lineRule="exact"/>
              <w:rPr>
                <w:rFonts w:hint="eastAsia" w:ascii="仿宋_GB2312" w:hAnsi="仿宋_GB2312" w:eastAsia="仿宋_GB2312" w:cs="仿宋_GB2312"/>
                <w:b w:val="0"/>
                <w:bCs/>
                <w:color w:val="auto"/>
                <w:sz w:val="18"/>
                <w:szCs w:val="18"/>
                <w:highlight w:val="none"/>
                <w:u w:val="none"/>
              </w:rPr>
            </w:pPr>
          </w:p>
        </w:tc>
      </w:tr>
    </w:tbl>
    <w:p>
      <w:pPr>
        <w:spacing w:after="156" w:afterLines="50" w:line="500" w:lineRule="exact"/>
        <w:rPr>
          <w:rFonts w:hint="eastAsia" w:ascii="仿宋_GB2312" w:hAnsi="仿宋_GB2312" w:eastAsia="仿宋_GB2312" w:cs="仿宋_GB2312"/>
          <w:sz w:val="18"/>
          <w:szCs w:val="18"/>
        </w:rPr>
      </w:pPr>
    </w:p>
    <w:p>
      <w:pPr>
        <w:spacing w:line="500" w:lineRule="exact"/>
        <w:jc w:val="center"/>
        <w:rPr>
          <w:rFonts w:hint="eastAsia" w:ascii="仿宋_GB2312" w:hAnsi="仿宋_GB2312" w:eastAsia="仿宋_GB2312" w:cs="仿宋_GB2312"/>
          <w:b/>
          <w:color w:val="000000"/>
          <w:kern w:val="0"/>
        </w:rPr>
      </w:pPr>
      <w:r>
        <w:rPr>
          <w:rFonts w:hint="eastAsia" w:ascii="仿宋_GB2312" w:hAnsi="仿宋_GB2312" w:eastAsia="仿宋_GB2312" w:cs="仿宋_GB2312"/>
        </w:rPr>
        <w:br w:type="page"/>
      </w:r>
    </w:p>
    <w:tbl>
      <w:tblPr>
        <w:tblStyle w:val="6"/>
        <w:tblW w:w="14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1418"/>
        <w:gridCol w:w="1418"/>
        <w:gridCol w:w="680"/>
        <w:gridCol w:w="660"/>
        <w:gridCol w:w="6804"/>
        <w:gridCol w:w="2268"/>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615" w:type="dxa"/>
            <w:vAlign w:val="center"/>
          </w:tcPr>
          <w:p>
            <w:pPr>
              <w:widowControl/>
              <w:spacing w:line="260" w:lineRule="exact"/>
              <w:jc w:val="center"/>
              <w:rPr>
                <w:rFonts w:hint="eastAsia" w:ascii="仿宋_GB2312" w:hAnsi="仿宋_GB2312" w:eastAsia="仿宋_GB2312" w:cs="仿宋_GB2312"/>
                <w:b/>
                <w:bCs/>
                <w:color w:val="auto"/>
                <w:kern w:val="0"/>
                <w:sz w:val="18"/>
                <w:szCs w:val="18"/>
                <w:highlight w:val="none"/>
                <w:u w:val="none"/>
              </w:rPr>
            </w:pPr>
            <w:r>
              <w:rPr>
                <w:rFonts w:hint="eastAsia" w:ascii="仿宋_GB2312" w:hAnsi="仿宋_GB2312" w:eastAsia="仿宋_GB2312" w:cs="仿宋_GB2312"/>
                <w:b/>
                <w:bCs/>
                <w:color w:val="auto"/>
                <w:kern w:val="0"/>
                <w:sz w:val="18"/>
                <w:szCs w:val="18"/>
                <w:highlight w:val="none"/>
                <w:u w:val="none"/>
              </w:rPr>
              <w:t>序号</w:t>
            </w:r>
          </w:p>
        </w:tc>
        <w:tc>
          <w:tcPr>
            <w:tcW w:w="1418" w:type="dxa"/>
            <w:vAlign w:val="center"/>
          </w:tcPr>
          <w:p>
            <w:pPr>
              <w:spacing w:line="260" w:lineRule="exact"/>
              <w:jc w:val="center"/>
              <w:rPr>
                <w:rFonts w:hint="eastAsia" w:ascii="仿宋_GB2312" w:hAnsi="仿宋_GB2312" w:eastAsia="仿宋_GB2312" w:cs="仿宋_GB2312"/>
                <w:b/>
                <w:bCs/>
                <w:color w:val="auto"/>
                <w:kern w:val="0"/>
                <w:sz w:val="18"/>
                <w:szCs w:val="18"/>
                <w:highlight w:val="none"/>
                <w:u w:val="none"/>
                <w:lang w:eastAsia="zh-CN"/>
              </w:rPr>
            </w:pPr>
            <w:r>
              <w:rPr>
                <w:rFonts w:hint="eastAsia" w:ascii="仿宋_GB2312" w:hAnsi="仿宋_GB2312" w:eastAsia="仿宋_GB2312" w:cs="仿宋_GB2312"/>
                <w:b/>
                <w:bCs/>
                <w:color w:val="auto"/>
                <w:kern w:val="0"/>
                <w:sz w:val="18"/>
                <w:szCs w:val="18"/>
                <w:highlight w:val="none"/>
                <w:u w:val="none"/>
                <w:lang w:eastAsia="zh-CN"/>
              </w:rPr>
              <w:t>职权类型</w:t>
            </w:r>
          </w:p>
        </w:tc>
        <w:tc>
          <w:tcPr>
            <w:tcW w:w="1418" w:type="dxa"/>
            <w:vAlign w:val="center"/>
          </w:tcPr>
          <w:p>
            <w:pPr>
              <w:spacing w:line="260" w:lineRule="exact"/>
              <w:jc w:val="center"/>
              <w:rPr>
                <w:rFonts w:hint="eastAsia" w:ascii="仿宋_GB2312" w:hAnsi="仿宋_GB2312" w:eastAsia="仿宋_GB2312" w:cs="仿宋_GB2312"/>
                <w:b/>
                <w:bCs/>
                <w:color w:val="auto"/>
                <w:kern w:val="0"/>
                <w:sz w:val="18"/>
                <w:szCs w:val="18"/>
                <w:highlight w:val="none"/>
                <w:u w:val="none"/>
              </w:rPr>
            </w:pPr>
            <w:r>
              <w:rPr>
                <w:rFonts w:hint="eastAsia" w:ascii="仿宋_GB2312" w:hAnsi="仿宋_GB2312" w:eastAsia="仿宋_GB2312" w:cs="仿宋_GB2312"/>
                <w:b/>
                <w:bCs/>
                <w:color w:val="auto"/>
                <w:kern w:val="0"/>
                <w:sz w:val="18"/>
                <w:szCs w:val="18"/>
                <w:highlight w:val="none"/>
                <w:u w:val="none"/>
              </w:rPr>
              <w:t>职权名称</w:t>
            </w:r>
          </w:p>
        </w:tc>
        <w:tc>
          <w:tcPr>
            <w:tcW w:w="680" w:type="dxa"/>
            <w:vAlign w:val="center"/>
          </w:tcPr>
          <w:p>
            <w:pPr>
              <w:widowControl/>
              <w:spacing w:line="260" w:lineRule="exact"/>
              <w:jc w:val="center"/>
              <w:rPr>
                <w:rFonts w:hint="eastAsia" w:ascii="仿宋_GB2312" w:hAnsi="仿宋_GB2312" w:eastAsia="仿宋_GB2312" w:cs="仿宋_GB2312"/>
                <w:b/>
                <w:bCs/>
                <w:color w:val="auto"/>
                <w:kern w:val="0"/>
                <w:sz w:val="18"/>
                <w:szCs w:val="18"/>
                <w:highlight w:val="none"/>
                <w:u w:val="none"/>
              </w:rPr>
            </w:pPr>
            <w:r>
              <w:rPr>
                <w:rFonts w:hint="eastAsia" w:ascii="仿宋_GB2312" w:hAnsi="仿宋_GB2312" w:eastAsia="仿宋_GB2312" w:cs="仿宋_GB2312"/>
                <w:b/>
                <w:bCs/>
                <w:color w:val="auto"/>
                <w:kern w:val="0"/>
                <w:sz w:val="18"/>
                <w:szCs w:val="18"/>
                <w:highlight w:val="none"/>
                <w:u w:val="none"/>
              </w:rPr>
              <w:t>基本</w:t>
            </w:r>
          </w:p>
          <w:p>
            <w:pPr>
              <w:widowControl/>
              <w:spacing w:line="260" w:lineRule="exact"/>
              <w:jc w:val="center"/>
              <w:rPr>
                <w:rFonts w:hint="eastAsia" w:ascii="仿宋_GB2312" w:hAnsi="仿宋_GB2312" w:eastAsia="仿宋_GB2312" w:cs="仿宋_GB2312"/>
                <w:b/>
                <w:bCs/>
                <w:color w:val="auto"/>
                <w:kern w:val="0"/>
                <w:sz w:val="18"/>
                <w:szCs w:val="18"/>
                <w:highlight w:val="none"/>
                <w:u w:val="none"/>
              </w:rPr>
            </w:pPr>
            <w:r>
              <w:rPr>
                <w:rFonts w:hint="eastAsia" w:ascii="仿宋_GB2312" w:hAnsi="仿宋_GB2312" w:eastAsia="仿宋_GB2312" w:cs="仿宋_GB2312"/>
                <w:b/>
                <w:bCs/>
                <w:color w:val="auto"/>
                <w:kern w:val="0"/>
                <w:sz w:val="18"/>
                <w:szCs w:val="18"/>
                <w:highlight w:val="none"/>
                <w:u w:val="none"/>
              </w:rPr>
              <w:t>编码</w:t>
            </w:r>
          </w:p>
        </w:tc>
        <w:tc>
          <w:tcPr>
            <w:tcW w:w="660" w:type="dxa"/>
            <w:vAlign w:val="center"/>
          </w:tcPr>
          <w:p>
            <w:pPr>
              <w:widowControl/>
              <w:spacing w:line="260" w:lineRule="exact"/>
              <w:jc w:val="center"/>
              <w:rPr>
                <w:rFonts w:hint="eastAsia" w:ascii="仿宋_GB2312" w:hAnsi="仿宋_GB2312" w:eastAsia="仿宋_GB2312" w:cs="仿宋_GB2312"/>
                <w:b/>
                <w:bCs/>
                <w:color w:val="auto"/>
                <w:kern w:val="0"/>
                <w:sz w:val="18"/>
                <w:szCs w:val="18"/>
                <w:highlight w:val="none"/>
                <w:u w:val="none"/>
              </w:rPr>
            </w:pPr>
            <w:r>
              <w:rPr>
                <w:rFonts w:hint="eastAsia" w:ascii="仿宋_GB2312" w:hAnsi="仿宋_GB2312" w:eastAsia="仿宋_GB2312" w:cs="仿宋_GB2312"/>
                <w:b/>
                <w:bCs/>
                <w:color w:val="auto"/>
                <w:kern w:val="0"/>
                <w:sz w:val="18"/>
                <w:szCs w:val="18"/>
                <w:highlight w:val="none"/>
                <w:u w:val="none"/>
              </w:rPr>
              <w:t>实施部门</w:t>
            </w:r>
          </w:p>
        </w:tc>
        <w:tc>
          <w:tcPr>
            <w:tcW w:w="6804" w:type="dxa"/>
            <w:vAlign w:val="center"/>
          </w:tcPr>
          <w:p>
            <w:pPr>
              <w:widowControl/>
              <w:spacing w:line="260" w:lineRule="exact"/>
              <w:jc w:val="center"/>
              <w:rPr>
                <w:rFonts w:hint="eastAsia" w:ascii="仿宋_GB2312" w:hAnsi="仿宋_GB2312" w:eastAsia="仿宋_GB2312" w:cs="仿宋_GB2312"/>
                <w:b/>
                <w:bCs/>
                <w:color w:val="auto"/>
                <w:kern w:val="0"/>
                <w:sz w:val="18"/>
                <w:szCs w:val="18"/>
                <w:highlight w:val="none"/>
                <w:u w:val="none"/>
              </w:rPr>
            </w:pPr>
            <w:r>
              <w:rPr>
                <w:rFonts w:hint="eastAsia" w:ascii="仿宋_GB2312" w:hAnsi="仿宋_GB2312" w:eastAsia="仿宋_GB2312" w:cs="仿宋_GB2312"/>
                <w:b/>
                <w:bCs/>
                <w:color w:val="auto"/>
                <w:kern w:val="0"/>
                <w:sz w:val="18"/>
                <w:szCs w:val="18"/>
                <w:highlight w:val="none"/>
                <w:u w:val="none"/>
              </w:rPr>
              <w:t>职权依据</w:t>
            </w:r>
          </w:p>
        </w:tc>
        <w:tc>
          <w:tcPr>
            <w:tcW w:w="2268" w:type="dxa"/>
            <w:vAlign w:val="center"/>
          </w:tcPr>
          <w:p>
            <w:pPr>
              <w:widowControl/>
              <w:spacing w:line="260" w:lineRule="exact"/>
              <w:jc w:val="center"/>
              <w:rPr>
                <w:rFonts w:hint="eastAsia" w:ascii="仿宋_GB2312" w:hAnsi="仿宋_GB2312" w:eastAsia="仿宋_GB2312" w:cs="仿宋_GB2312"/>
                <w:b/>
                <w:bCs/>
                <w:color w:val="auto"/>
                <w:kern w:val="0"/>
                <w:sz w:val="18"/>
                <w:szCs w:val="18"/>
                <w:highlight w:val="none"/>
                <w:u w:val="none"/>
              </w:rPr>
            </w:pPr>
            <w:r>
              <w:rPr>
                <w:rFonts w:hint="eastAsia" w:ascii="仿宋_GB2312" w:hAnsi="仿宋_GB2312" w:eastAsia="仿宋_GB2312" w:cs="仿宋_GB2312"/>
                <w:b/>
                <w:bCs/>
                <w:color w:val="auto"/>
                <w:kern w:val="0"/>
                <w:sz w:val="18"/>
                <w:szCs w:val="18"/>
                <w:highlight w:val="none"/>
                <w:u w:val="none"/>
              </w:rPr>
              <w:t>行使内容</w:t>
            </w:r>
          </w:p>
        </w:tc>
        <w:tc>
          <w:tcPr>
            <w:tcW w:w="878" w:type="dxa"/>
            <w:vAlign w:val="center"/>
          </w:tcPr>
          <w:p>
            <w:pPr>
              <w:widowControl/>
              <w:spacing w:line="260" w:lineRule="exact"/>
              <w:jc w:val="center"/>
              <w:rPr>
                <w:rFonts w:hint="eastAsia" w:ascii="仿宋_GB2312" w:hAnsi="仿宋_GB2312" w:eastAsia="仿宋_GB2312" w:cs="仿宋_GB2312"/>
                <w:b/>
                <w:bCs/>
                <w:color w:val="auto"/>
                <w:kern w:val="0"/>
                <w:sz w:val="18"/>
                <w:szCs w:val="18"/>
                <w:highlight w:val="none"/>
                <w:u w:val="none"/>
                <w:lang w:eastAsia="zh-CN"/>
              </w:rPr>
            </w:pPr>
            <w:r>
              <w:rPr>
                <w:rFonts w:hint="eastAsia" w:ascii="仿宋_GB2312" w:hAnsi="仿宋_GB2312" w:eastAsia="仿宋_GB2312" w:cs="仿宋_GB2312"/>
                <w:b/>
                <w:bCs/>
                <w:color w:val="auto"/>
                <w:kern w:val="0"/>
                <w:sz w:val="18"/>
                <w:szCs w:val="18"/>
                <w:highlight w:val="none"/>
                <w:u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0" w:hRule="atLeast"/>
          <w:jc w:val="center"/>
        </w:trPr>
        <w:tc>
          <w:tcPr>
            <w:tcW w:w="615" w:type="dxa"/>
            <w:vAlign w:val="center"/>
          </w:tcPr>
          <w:p>
            <w:pPr>
              <w:widowControl/>
              <w:tabs>
                <w:tab w:val="left" w:pos="425"/>
              </w:tabs>
              <w:adjustRightInd w:val="0"/>
              <w:snapToGrid w:val="0"/>
              <w:jc w:val="left"/>
              <w:rPr>
                <w:rFonts w:hint="eastAsia" w:ascii="仿宋_GB2312" w:hAnsi="仿宋_GB2312" w:eastAsia="仿宋_GB2312" w:cs="仿宋_GB2312"/>
                <w:b w:val="0"/>
                <w:bCs w:val="0"/>
                <w:color w:val="auto"/>
                <w:sz w:val="18"/>
                <w:szCs w:val="18"/>
                <w:highlight w:val="none"/>
                <w:u w:val="none"/>
                <w:lang w:val="en-US" w:eastAsia="zh-CN"/>
              </w:rPr>
            </w:pPr>
            <w:r>
              <w:rPr>
                <w:rFonts w:hint="eastAsia" w:ascii="仿宋_GB2312" w:hAnsi="仿宋_GB2312" w:eastAsia="仿宋_GB2312" w:cs="仿宋_GB2312"/>
                <w:b w:val="0"/>
                <w:bCs w:val="0"/>
                <w:color w:val="auto"/>
                <w:sz w:val="18"/>
                <w:szCs w:val="18"/>
                <w:highlight w:val="none"/>
                <w:u w:val="none"/>
                <w:lang w:val="en-US" w:eastAsia="zh-CN"/>
              </w:rPr>
              <w:t>1</w:t>
            </w:r>
          </w:p>
        </w:tc>
        <w:tc>
          <w:tcPr>
            <w:tcW w:w="1418" w:type="dxa"/>
            <w:vAlign w:val="center"/>
          </w:tcPr>
          <w:p>
            <w:pPr>
              <w:spacing w:line="260" w:lineRule="exact"/>
              <w:rPr>
                <w:rFonts w:hint="eastAsia" w:ascii="仿宋_GB2312" w:hAnsi="仿宋_GB2312" w:eastAsia="仿宋_GB2312" w:cs="仿宋_GB2312"/>
                <w:b w:val="0"/>
                <w:bCs w:val="0"/>
                <w:color w:val="FF0000"/>
                <w:sz w:val="18"/>
                <w:szCs w:val="18"/>
                <w:highlight w:val="none"/>
                <w:u w:val="none"/>
                <w:lang w:eastAsia="zh-CN"/>
              </w:rPr>
            </w:pPr>
            <w:r>
              <w:rPr>
                <w:rFonts w:hint="eastAsia" w:ascii="仿宋_GB2312" w:hAnsi="仿宋_GB2312" w:eastAsia="仿宋_GB2312" w:cs="仿宋_GB2312"/>
                <w:b w:val="0"/>
                <w:bCs w:val="0"/>
                <w:color w:val="000000" w:themeColor="text1"/>
                <w:sz w:val="18"/>
                <w:szCs w:val="18"/>
                <w:highlight w:val="none"/>
                <w:u w:val="none"/>
                <w:lang w:eastAsia="zh-CN"/>
                <w14:textFill>
                  <w14:solidFill>
                    <w14:schemeClr w14:val="tx1"/>
                  </w14:solidFill>
                </w14:textFill>
              </w:rPr>
              <w:t>行政检查</w:t>
            </w:r>
          </w:p>
        </w:tc>
        <w:tc>
          <w:tcPr>
            <w:tcW w:w="1418" w:type="dxa"/>
            <w:vAlign w:val="center"/>
          </w:tcPr>
          <w:p>
            <w:pPr>
              <w:spacing w:line="260" w:lineRule="exact"/>
              <w:rPr>
                <w:rFonts w:hint="eastAsia" w:ascii="仿宋_GB2312" w:hAnsi="仿宋_GB2312" w:eastAsia="仿宋_GB2312" w:cs="仿宋_GB2312"/>
                <w:b w:val="0"/>
                <w:bCs w:val="0"/>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val="0"/>
                <w:color w:val="000000" w:themeColor="text1"/>
                <w:sz w:val="18"/>
                <w:szCs w:val="18"/>
                <w:highlight w:val="none"/>
                <w:u w:val="none"/>
                <w14:textFill>
                  <w14:solidFill>
                    <w14:schemeClr w14:val="tx1"/>
                  </w14:solidFill>
                </w14:textFill>
              </w:rPr>
              <w:t>对用人单位职业病防治情况的监督检查</w:t>
            </w:r>
          </w:p>
        </w:tc>
        <w:tc>
          <w:tcPr>
            <w:tcW w:w="680" w:type="dxa"/>
            <w:vAlign w:val="center"/>
          </w:tcPr>
          <w:p>
            <w:pPr>
              <w:spacing w:line="260" w:lineRule="exact"/>
              <w:jc w:val="center"/>
              <w:rPr>
                <w:rFonts w:hint="eastAsia" w:ascii="仿宋_GB2312" w:hAnsi="仿宋_GB2312" w:eastAsia="仿宋_GB2312" w:cs="仿宋_GB2312"/>
                <w:b w:val="0"/>
                <w:bCs w:val="0"/>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val="0"/>
                <w:color w:val="000000" w:themeColor="text1"/>
                <w:sz w:val="18"/>
                <w:szCs w:val="18"/>
                <w:highlight w:val="none"/>
                <w:u w:val="none"/>
                <w14:textFill>
                  <w14:solidFill>
                    <w14:schemeClr w14:val="tx1"/>
                  </w14:solidFill>
                </w14:textFill>
              </w:rPr>
              <w:t>0629002000</w:t>
            </w:r>
          </w:p>
        </w:tc>
        <w:tc>
          <w:tcPr>
            <w:tcW w:w="660" w:type="dxa"/>
            <w:vAlign w:val="center"/>
          </w:tcPr>
          <w:p>
            <w:pPr>
              <w:spacing w:line="260" w:lineRule="exact"/>
              <w:jc w:val="center"/>
              <w:rPr>
                <w:rFonts w:hint="eastAsia" w:ascii="仿宋_GB2312" w:hAnsi="仿宋_GB2312" w:eastAsia="仿宋_GB2312" w:cs="仿宋_GB2312"/>
                <w:b w:val="0"/>
                <w:bCs w:val="0"/>
                <w:color w:val="auto"/>
                <w:sz w:val="18"/>
                <w:szCs w:val="18"/>
                <w:highlight w:val="none"/>
                <w:u w:val="none"/>
                <w:lang w:eastAsia="zh-CN"/>
              </w:rPr>
            </w:pPr>
            <w:r>
              <w:rPr>
                <w:rFonts w:hint="eastAsia" w:ascii="仿宋_GB2312" w:hAnsi="仿宋_GB2312" w:eastAsia="仿宋_GB2312" w:cs="仿宋_GB2312"/>
                <w:b w:val="0"/>
                <w:bCs w:val="0"/>
                <w:color w:val="auto"/>
                <w:sz w:val="18"/>
                <w:szCs w:val="18"/>
                <w:highlight w:val="none"/>
                <w:u w:val="none"/>
                <w:lang w:eastAsia="zh-CN"/>
              </w:rPr>
              <w:t>卫生健康局</w:t>
            </w:r>
          </w:p>
        </w:tc>
        <w:tc>
          <w:tcPr>
            <w:tcW w:w="6804" w:type="dxa"/>
            <w:vAlign w:val="center"/>
          </w:tcPr>
          <w:p>
            <w:pPr>
              <w:spacing w:line="260" w:lineRule="exact"/>
              <w:ind w:firstLine="360" w:firstLineChars="200"/>
              <w:rPr>
                <w:rFonts w:hint="eastAsia" w:ascii="仿宋_GB2312" w:hAnsi="仿宋_GB2312" w:eastAsia="仿宋_GB2312" w:cs="仿宋_GB2312"/>
                <w:b w:val="0"/>
                <w:bCs w:val="0"/>
                <w:color w:val="auto"/>
                <w:kern w:val="0"/>
                <w:sz w:val="18"/>
                <w:szCs w:val="18"/>
                <w:highlight w:val="none"/>
                <w:u w:val="none"/>
              </w:rPr>
            </w:pPr>
            <w:r>
              <w:rPr>
                <w:rFonts w:hint="eastAsia" w:ascii="仿宋_GB2312" w:hAnsi="仿宋_GB2312" w:eastAsia="仿宋_GB2312" w:cs="仿宋_GB2312"/>
                <w:b w:val="0"/>
                <w:bCs w:val="0"/>
                <w:color w:val="auto"/>
                <w:kern w:val="0"/>
                <w:sz w:val="18"/>
                <w:szCs w:val="18"/>
                <w:highlight w:val="none"/>
                <w:u w:val="none"/>
              </w:rPr>
              <w:t>【法律】《中华人民共和国职业病防治法》</w:t>
            </w:r>
            <w:r>
              <w:rPr>
                <w:rFonts w:hint="eastAsia" w:ascii="仿宋_GB2312" w:hAnsi="仿宋_GB2312" w:eastAsia="仿宋_GB2312" w:cs="仿宋_GB2312"/>
                <w:b w:val="0"/>
                <w:bCs w:val="0"/>
                <w:color w:val="auto"/>
                <w:sz w:val="18"/>
                <w:szCs w:val="18"/>
                <w:highlight w:val="none"/>
                <w:u w:val="none"/>
              </w:rPr>
              <w:t>（</w:t>
            </w:r>
            <w:r>
              <w:rPr>
                <w:rFonts w:hint="eastAsia" w:ascii="仿宋_GB2312" w:hAnsi="仿宋_GB2312" w:eastAsia="仿宋_GB2312" w:cs="仿宋_GB2312"/>
                <w:b w:val="0"/>
                <w:bCs w:val="0"/>
                <w:color w:val="auto"/>
                <w:sz w:val="18"/>
                <w:szCs w:val="18"/>
                <w:highlight w:val="none"/>
                <w:u w:val="none"/>
                <w:lang w:val="en-US" w:eastAsia="zh-CN"/>
              </w:rPr>
              <w:t>2018</w:t>
            </w:r>
            <w:r>
              <w:rPr>
                <w:rFonts w:hint="eastAsia" w:ascii="仿宋_GB2312" w:hAnsi="仿宋_GB2312" w:eastAsia="仿宋_GB2312" w:cs="仿宋_GB2312"/>
                <w:b w:val="0"/>
                <w:bCs w:val="0"/>
                <w:color w:val="auto"/>
                <w:sz w:val="18"/>
                <w:szCs w:val="18"/>
                <w:highlight w:val="none"/>
                <w:u w:val="none"/>
              </w:rPr>
              <w:t>年修正）</w:t>
            </w:r>
          </w:p>
          <w:p>
            <w:pPr>
              <w:spacing w:line="260" w:lineRule="exact"/>
              <w:ind w:firstLine="360" w:firstLineChars="200"/>
              <w:rPr>
                <w:rFonts w:hint="eastAsia" w:ascii="仿宋_GB2312" w:hAnsi="仿宋_GB2312" w:eastAsia="仿宋_GB2312" w:cs="仿宋_GB2312"/>
                <w:b w:val="0"/>
                <w:bCs w:val="0"/>
                <w:color w:val="auto"/>
                <w:kern w:val="0"/>
                <w:sz w:val="18"/>
                <w:szCs w:val="18"/>
                <w:highlight w:val="none"/>
                <w:u w:val="none"/>
              </w:rPr>
            </w:pPr>
            <w:r>
              <w:rPr>
                <w:rFonts w:hint="eastAsia" w:ascii="仿宋_GB2312" w:hAnsi="仿宋_GB2312" w:eastAsia="仿宋_GB2312" w:cs="仿宋_GB2312"/>
                <w:b w:val="0"/>
                <w:bCs w:val="0"/>
                <w:color w:val="auto"/>
                <w:kern w:val="0"/>
                <w:sz w:val="18"/>
                <w:szCs w:val="18"/>
                <w:highlight w:val="none"/>
                <w:u w:val="none"/>
              </w:rPr>
              <w:t>第九条第三款 县级以上地方人民政府安全生产监督管理部门、卫生行政部门、劳动保障行政部门依据各自职责，负责本行政区域内职业病防治的监督管理工作。县级以上地方人民政府有关部门在各自的职责范围内负责职业病防治的有关监督管理工作。</w:t>
            </w:r>
          </w:p>
          <w:p>
            <w:pPr>
              <w:spacing w:line="260" w:lineRule="exact"/>
              <w:ind w:firstLine="360" w:firstLineChars="200"/>
              <w:rPr>
                <w:rFonts w:hint="eastAsia" w:ascii="仿宋_GB2312" w:hAnsi="仿宋_GB2312" w:eastAsia="仿宋_GB2312" w:cs="仿宋_GB2312"/>
                <w:b w:val="0"/>
                <w:bCs w:val="0"/>
                <w:color w:val="auto"/>
                <w:kern w:val="0"/>
                <w:sz w:val="18"/>
                <w:szCs w:val="18"/>
                <w:highlight w:val="none"/>
                <w:u w:val="none"/>
              </w:rPr>
            </w:pPr>
            <w:r>
              <w:rPr>
                <w:rFonts w:hint="eastAsia" w:ascii="仿宋_GB2312" w:hAnsi="仿宋_GB2312" w:eastAsia="仿宋_GB2312" w:cs="仿宋_GB2312"/>
                <w:b w:val="0"/>
                <w:bCs w:val="0"/>
                <w:color w:val="auto"/>
                <w:kern w:val="0"/>
                <w:sz w:val="18"/>
                <w:szCs w:val="18"/>
                <w:highlight w:val="none"/>
                <w:u w:val="none"/>
              </w:rPr>
              <w:t xml:space="preserve">第六十二条 县级以上人民政府职业卫生监督管理部门依照职业病防治法律、法规、国家职业卫生标准和卫生要求，依据职责划分，对职业病防治工作进行监督检查。 </w:t>
            </w:r>
          </w:p>
          <w:p>
            <w:pPr>
              <w:spacing w:line="260" w:lineRule="exact"/>
              <w:ind w:firstLine="360" w:firstLineChars="200"/>
              <w:rPr>
                <w:rFonts w:hint="eastAsia" w:ascii="仿宋_GB2312" w:hAnsi="仿宋_GB2312" w:eastAsia="仿宋_GB2312" w:cs="仿宋_GB2312"/>
                <w:b w:val="0"/>
                <w:bCs w:val="0"/>
                <w:color w:val="auto"/>
                <w:kern w:val="0"/>
                <w:sz w:val="18"/>
                <w:szCs w:val="18"/>
                <w:highlight w:val="none"/>
                <w:u w:val="none"/>
              </w:rPr>
            </w:pPr>
            <w:r>
              <w:rPr>
                <w:rFonts w:hint="eastAsia" w:ascii="仿宋_GB2312" w:hAnsi="仿宋_GB2312" w:eastAsia="仿宋_GB2312" w:cs="仿宋_GB2312"/>
                <w:b w:val="0"/>
                <w:bCs w:val="0"/>
                <w:color w:val="auto"/>
                <w:kern w:val="0"/>
                <w:sz w:val="18"/>
                <w:szCs w:val="18"/>
                <w:highlight w:val="none"/>
                <w:u w:val="none"/>
              </w:rPr>
              <w:t xml:space="preserve">第六十三条 安全生产监督管理部门履行监督检查职责时，有权采取下列措施： </w:t>
            </w:r>
          </w:p>
          <w:p>
            <w:pPr>
              <w:spacing w:line="260" w:lineRule="exact"/>
              <w:ind w:firstLine="360" w:firstLineChars="200"/>
              <w:rPr>
                <w:rFonts w:hint="eastAsia" w:ascii="仿宋_GB2312" w:hAnsi="仿宋_GB2312" w:eastAsia="仿宋_GB2312" w:cs="仿宋_GB2312"/>
                <w:b w:val="0"/>
                <w:bCs w:val="0"/>
                <w:color w:val="auto"/>
                <w:kern w:val="0"/>
                <w:sz w:val="18"/>
                <w:szCs w:val="18"/>
                <w:highlight w:val="none"/>
                <w:u w:val="none"/>
              </w:rPr>
            </w:pPr>
            <w:r>
              <w:rPr>
                <w:rFonts w:hint="eastAsia" w:ascii="仿宋_GB2312" w:hAnsi="仿宋_GB2312" w:eastAsia="仿宋_GB2312" w:cs="仿宋_GB2312"/>
                <w:b w:val="0"/>
                <w:bCs w:val="0"/>
                <w:color w:val="auto"/>
                <w:kern w:val="0"/>
                <w:sz w:val="18"/>
                <w:szCs w:val="18"/>
                <w:highlight w:val="none"/>
                <w:u w:val="none"/>
              </w:rPr>
              <w:t xml:space="preserve">（一）进入被检查单位和职业病危害现场，了解情况，调查取证； </w:t>
            </w:r>
          </w:p>
          <w:p>
            <w:pPr>
              <w:spacing w:line="260" w:lineRule="exact"/>
              <w:ind w:firstLine="360" w:firstLineChars="200"/>
              <w:rPr>
                <w:rFonts w:hint="eastAsia" w:ascii="仿宋_GB2312" w:hAnsi="仿宋_GB2312" w:eastAsia="仿宋_GB2312" w:cs="仿宋_GB2312"/>
                <w:b w:val="0"/>
                <w:bCs w:val="0"/>
                <w:color w:val="auto"/>
                <w:kern w:val="0"/>
                <w:sz w:val="18"/>
                <w:szCs w:val="18"/>
                <w:highlight w:val="none"/>
                <w:u w:val="none"/>
              </w:rPr>
            </w:pPr>
            <w:r>
              <w:rPr>
                <w:rFonts w:hint="eastAsia" w:ascii="仿宋_GB2312" w:hAnsi="仿宋_GB2312" w:eastAsia="仿宋_GB2312" w:cs="仿宋_GB2312"/>
                <w:b w:val="0"/>
                <w:bCs w:val="0"/>
                <w:color w:val="auto"/>
                <w:kern w:val="0"/>
                <w:sz w:val="18"/>
                <w:szCs w:val="18"/>
                <w:highlight w:val="none"/>
                <w:u w:val="none"/>
              </w:rPr>
              <w:t xml:space="preserve">（二）查阅或者复制与违反职业病防治法律、法规的行为有关的资料和采集样品； </w:t>
            </w:r>
          </w:p>
          <w:p>
            <w:pPr>
              <w:spacing w:line="260" w:lineRule="exact"/>
              <w:ind w:firstLine="360" w:firstLineChars="200"/>
              <w:rPr>
                <w:rFonts w:hint="eastAsia" w:ascii="仿宋_GB2312" w:hAnsi="仿宋_GB2312" w:eastAsia="仿宋_GB2312" w:cs="仿宋_GB2312"/>
                <w:b w:val="0"/>
                <w:bCs w:val="0"/>
                <w:color w:val="auto"/>
                <w:sz w:val="18"/>
                <w:szCs w:val="18"/>
                <w:highlight w:val="none"/>
                <w:u w:val="none"/>
              </w:rPr>
            </w:pPr>
            <w:r>
              <w:rPr>
                <w:rFonts w:hint="eastAsia" w:ascii="仿宋_GB2312" w:hAnsi="仿宋_GB2312" w:eastAsia="仿宋_GB2312" w:cs="仿宋_GB2312"/>
                <w:b w:val="0"/>
                <w:bCs w:val="0"/>
                <w:color w:val="auto"/>
                <w:kern w:val="0"/>
                <w:sz w:val="18"/>
                <w:szCs w:val="18"/>
                <w:highlight w:val="none"/>
                <w:u w:val="none"/>
              </w:rPr>
              <w:t xml:space="preserve">（三）责令违反职业病防治法律、法规的单位和个人停止违法行为。 </w:t>
            </w:r>
          </w:p>
        </w:tc>
        <w:tc>
          <w:tcPr>
            <w:tcW w:w="2268" w:type="dxa"/>
            <w:vAlign w:val="center"/>
          </w:tcPr>
          <w:p>
            <w:pPr>
              <w:spacing w:line="260" w:lineRule="exact"/>
              <w:rPr>
                <w:rFonts w:hint="eastAsia" w:ascii="仿宋_GB2312" w:hAnsi="仿宋_GB2312" w:eastAsia="仿宋_GB2312" w:cs="仿宋_GB2312"/>
                <w:b w:val="0"/>
                <w:bCs w:val="0"/>
                <w:color w:val="auto"/>
                <w:sz w:val="18"/>
                <w:szCs w:val="18"/>
                <w:highlight w:val="none"/>
                <w:u w:val="none"/>
              </w:rPr>
            </w:pPr>
            <w:r>
              <w:rPr>
                <w:rFonts w:hint="eastAsia" w:ascii="仿宋_GB2312" w:hAnsi="仿宋_GB2312" w:eastAsia="仿宋_GB2312" w:cs="仿宋_GB2312"/>
                <w:b w:val="0"/>
                <w:bCs w:val="0"/>
                <w:color w:val="auto"/>
                <w:sz w:val="18"/>
                <w:szCs w:val="18"/>
                <w:highlight w:val="none"/>
                <w:u w:val="none"/>
              </w:rPr>
              <w:t>对用人单位职业病防治情况的监督检查</w:t>
            </w:r>
          </w:p>
        </w:tc>
        <w:tc>
          <w:tcPr>
            <w:tcW w:w="878" w:type="dxa"/>
            <w:vAlign w:val="center"/>
          </w:tcPr>
          <w:p>
            <w:pPr>
              <w:spacing w:line="260" w:lineRule="exact"/>
              <w:rPr>
                <w:rFonts w:hint="eastAsia" w:ascii="仿宋_GB2312" w:hAnsi="仿宋_GB2312" w:eastAsia="仿宋_GB2312" w:cs="仿宋_GB2312"/>
                <w:b w:val="0"/>
                <w:b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0" w:hRule="atLeast"/>
          <w:jc w:val="center"/>
        </w:trPr>
        <w:tc>
          <w:tcPr>
            <w:tcW w:w="615" w:type="dxa"/>
            <w:vAlign w:val="center"/>
          </w:tcPr>
          <w:p>
            <w:pPr>
              <w:widowControl/>
              <w:tabs>
                <w:tab w:val="left" w:pos="425"/>
              </w:tabs>
              <w:adjustRightInd w:val="0"/>
              <w:snapToGrid w:val="0"/>
              <w:jc w:val="left"/>
              <w:rPr>
                <w:rFonts w:hint="eastAsia" w:ascii="仿宋_GB2312" w:hAnsi="仿宋_GB2312" w:eastAsia="仿宋_GB2312" w:cs="仿宋_GB2312"/>
                <w:b w:val="0"/>
                <w:bCs w:val="0"/>
                <w:color w:val="auto"/>
                <w:sz w:val="18"/>
                <w:szCs w:val="18"/>
                <w:highlight w:val="none"/>
                <w:u w:val="none"/>
                <w:lang w:val="en-US" w:eastAsia="zh-CN"/>
              </w:rPr>
            </w:pPr>
            <w:r>
              <w:rPr>
                <w:rFonts w:hint="eastAsia" w:ascii="仿宋_GB2312" w:hAnsi="仿宋_GB2312" w:eastAsia="仿宋_GB2312" w:cs="仿宋_GB2312"/>
                <w:b w:val="0"/>
                <w:bCs w:val="0"/>
                <w:color w:val="auto"/>
                <w:sz w:val="18"/>
                <w:szCs w:val="18"/>
                <w:highlight w:val="none"/>
                <w:u w:val="none"/>
                <w:lang w:val="en-US" w:eastAsia="zh-CN"/>
              </w:rPr>
              <w:t>2</w:t>
            </w:r>
          </w:p>
        </w:tc>
        <w:tc>
          <w:tcPr>
            <w:tcW w:w="1418" w:type="dxa"/>
            <w:vAlign w:val="center"/>
          </w:tcPr>
          <w:p>
            <w:pPr>
              <w:spacing w:line="260" w:lineRule="exact"/>
              <w:rPr>
                <w:rFonts w:hint="eastAsia" w:ascii="仿宋_GB2312" w:hAnsi="仿宋_GB2312" w:eastAsia="仿宋_GB2312" w:cs="仿宋_GB2312"/>
                <w:b w:val="0"/>
                <w:bCs w:val="0"/>
                <w:color w:val="FF0000"/>
                <w:sz w:val="18"/>
                <w:szCs w:val="18"/>
                <w:highlight w:val="none"/>
                <w:u w:val="none"/>
              </w:rPr>
            </w:pPr>
            <w:r>
              <w:rPr>
                <w:rFonts w:hint="eastAsia" w:ascii="仿宋_GB2312" w:hAnsi="仿宋_GB2312" w:eastAsia="仿宋_GB2312" w:cs="仿宋_GB2312"/>
                <w:b w:val="0"/>
                <w:bCs w:val="0"/>
                <w:color w:val="000000" w:themeColor="text1"/>
                <w:sz w:val="18"/>
                <w:szCs w:val="18"/>
                <w:highlight w:val="none"/>
                <w:u w:val="none"/>
                <w:lang w:eastAsia="zh-CN"/>
                <w14:textFill>
                  <w14:solidFill>
                    <w14:schemeClr w14:val="tx1"/>
                  </w14:solidFill>
                </w14:textFill>
              </w:rPr>
              <w:t>行政检查</w:t>
            </w:r>
          </w:p>
        </w:tc>
        <w:tc>
          <w:tcPr>
            <w:tcW w:w="1418" w:type="dxa"/>
            <w:vAlign w:val="center"/>
          </w:tcPr>
          <w:p>
            <w:pPr>
              <w:spacing w:line="260" w:lineRule="exact"/>
              <w:rPr>
                <w:rFonts w:hint="eastAsia" w:ascii="仿宋_GB2312" w:hAnsi="仿宋_GB2312" w:eastAsia="仿宋_GB2312" w:cs="仿宋_GB2312"/>
                <w:b w:val="0"/>
                <w:bCs w:val="0"/>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val="0"/>
                <w:color w:val="000000" w:themeColor="text1"/>
                <w:sz w:val="18"/>
                <w:szCs w:val="18"/>
                <w:highlight w:val="none"/>
                <w:u w:val="none"/>
                <w14:textFill>
                  <w14:solidFill>
                    <w14:schemeClr w14:val="tx1"/>
                  </w14:solidFill>
                </w14:textFill>
              </w:rPr>
              <w:t>对建设项目职业病防护设施“三同时”以及验收活动和验收结果的监督检查</w:t>
            </w:r>
          </w:p>
        </w:tc>
        <w:tc>
          <w:tcPr>
            <w:tcW w:w="680" w:type="dxa"/>
            <w:vAlign w:val="center"/>
          </w:tcPr>
          <w:p>
            <w:pPr>
              <w:spacing w:line="260" w:lineRule="exact"/>
              <w:jc w:val="center"/>
              <w:rPr>
                <w:rFonts w:hint="eastAsia" w:ascii="仿宋_GB2312" w:hAnsi="仿宋_GB2312" w:eastAsia="仿宋_GB2312" w:cs="仿宋_GB2312"/>
                <w:b w:val="0"/>
                <w:bCs w:val="0"/>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val="0"/>
                <w:color w:val="000000" w:themeColor="text1"/>
                <w:sz w:val="18"/>
                <w:szCs w:val="18"/>
                <w:highlight w:val="none"/>
                <w:u w:val="none"/>
                <w14:textFill>
                  <w14:solidFill>
                    <w14:schemeClr w14:val="tx1"/>
                  </w14:solidFill>
                </w14:textFill>
              </w:rPr>
              <w:t>0629013000</w:t>
            </w:r>
          </w:p>
        </w:tc>
        <w:tc>
          <w:tcPr>
            <w:tcW w:w="660" w:type="dxa"/>
            <w:vAlign w:val="center"/>
          </w:tcPr>
          <w:p>
            <w:pPr>
              <w:spacing w:line="260" w:lineRule="exact"/>
              <w:jc w:val="center"/>
              <w:rPr>
                <w:rFonts w:hint="eastAsia" w:ascii="仿宋_GB2312" w:hAnsi="仿宋_GB2312" w:eastAsia="仿宋_GB2312" w:cs="仿宋_GB2312"/>
                <w:b w:val="0"/>
                <w:bCs w:val="0"/>
                <w:color w:val="auto"/>
                <w:sz w:val="18"/>
                <w:szCs w:val="18"/>
                <w:highlight w:val="none"/>
                <w:u w:val="none"/>
                <w:lang w:eastAsia="zh-CN"/>
              </w:rPr>
            </w:pPr>
            <w:r>
              <w:rPr>
                <w:rFonts w:hint="eastAsia" w:ascii="仿宋_GB2312" w:hAnsi="仿宋_GB2312" w:eastAsia="仿宋_GB2312" w:cs="仿宋_GB2312"/>
                <w:b w:val="0"/>
                <w:bCs w:val="0"/>
                <w:color w:val="auto"/>
                <w:sz w:val="18"/>
                <w:szCs w:val="18"/>
                <w:highlight w:val="none"/>
                <w:u w:val="none"/>
                <w:lang w:eastAsia="zh-CN"/>
              </w:rPr>
              <w:t>卫生健康局</w:t>
            </w:r>
          </w:p>
        </w:tc>
        <w:tc>
          <w:tcPr>
            <w:tcW w:w="6804" w:type="dxa"/>
            <w:vAlign w:val="center"/>
          </w:tcPr>
          <w:p>
            <w:pPr>
              <w:spacing w:line="260" w:lineRule="exact"/>
              <w:ind w:firstLine="360" w:firstLineChars="200"/>
              <w:rPr>
                <w:rFonts w:hint="eastAsia" w:ascii="仿宋_GB2312" w:hAnsi="仿宋_GB2312" w:eastAsia="仿宋_GB2312" w:cs="仿宋_GB2312"/>
                <w:b w:val="0"/>
                <w:bCs w:val="0"/>
                <w:color w:val="auto"/>
                <w:kern w:val="0"/>
                <w:sz w:val="18"/>
                <w:szCs w:val="18"/>
                <w:highlight w:val="none"/>
                <w:u w:val="none"/>
              </w:rPr>
            </w:pPr>
            <w:r>
              <w:rPr>
                <w:rFonts w:hint="eastAsia" w:ascii="仿宋_GB2312" w:hAnsi="仿宋_GB2312" w:eastAsia="仿宋_GB2312" w:cs="仿宋_GB2312"/>
                <w:b w:val="0"/>
                <w:bCs w:val="0"/>
                <w:color w:val="auto"/>
                <w:kern w:val="0"/>
                <w:sz w:val="18"/>
                <w:szCs w:val="18"/>
                <w:highlight w:val="none"/>
                <w:u w:val="none"/>
              </w:rPr>
              <w:t>【部门规章】《建设项目职业病防护设施“三同时”监督管理办法》（2017年国家安全监管总局令第90号）</w:t>
            </w:r>
          </w:p>
          <w:p>
            <w:pPr>
              <w:spacing w:line="260" w:lineRule="exact"/>
              <w:ind w:firstLine="360" w:firstLineChars="200"/>
              <w:rPr>
                <w:rFonts w:hint="eastAsia" w:ascii="仿宋_GB2312" w:hAnsi="仿宋_GB2312" w:eastAsia="仿宋_GB2312" w:cs="仿宋_GB2312"/>
                <w:b w:val="0"/>
                <w:bCs w:val="0"/>
                <w:color w:val="auto"/>
                <w:kern w:val="0"/>
                <w:sz w:val="18"/>
                <w:szCs w:val="18"/>
                <w:highlight w:val="none"/>
                <w:u w:val="none"/>
              </w:rPr>
            </w:pPr>
            <w:r>
              <w:rPr>
                <w:rFonts w:hint="eastAsia" w:ascii="仿宋_GB2312" w:hAnsi="仿宋_GB2312" w:eastAsia="仿宋_GB2312" w:cs="仿宋_GB2312"/>
                <w:b w:val="0"/>
                <w:bCs w:val="0"/>
                <w:color w:val="auto"/>
                <w:kern w:val="0"/>
                <w:sz w:val="18"/>
                <w:szCs w:val="18"/>
                <w:highlight w:val="none"/>
                <w:u w:val="none"/>
              </w:rPr>
              <w:t xml:space="preserve">第三十条 安全生产监督管理部门应当在职责范围内按照分类分级监管的原则，将建设单位开展建设项目职业病防护设施“三同时”情况的监督检查纳入安全生产年度监督检查计划，并按照监督检查计划与安全设施“三同时”实施一体化监督检查，对发现的违法行为应当依法予以处理；对违法行为情节严重的，应当按照规定纳入安全生产不良记录“黑名单”管理。 </w:t>
            </w:r>
          </w:p>
          <w:p>
            <w:pPr>
              <w:spacing w:line="260" w:lineRule="exact"/>
              <w:ind w:firstLine="360" w:firstLineChars="200"/>
              <w:rPr>
                <w:rFonts w:hint="eastAsia" w:ascii="仿宋_GB2312" w:hAnsi="仿宋_GB2312" w:eastAsia="仿宋_GB2312" w:cs="仿宋_GB2312"/>
                <w:b w:val="0"/>
                <w:bCs w:val="0"/>
                <w:color w:val="auto"/>
                <w:kern w:val="0"/>
                <w:sz w:val="18"/>
                <w:szCs w:val="18"/>
                <w:highlight w:val="none"/>
                <w:u w:val="none"/>
              </w:rPr>
            </w:pPr>
            <w:r>
              <w:rPr>
                <w:rFonts w:hint="eastAsia" w:ascii="仿宋_GB2312" w:hAnsi="仿宋_GB2312" w:eastAsia="仿宋_GB2312" w:cs="仿宋_GB2312"/>
                <w:b w:val="0"/>
                <w:bCs w:val="0"/>
                <w:color w:val="auto"/>
                <w:kern w:val="0"/>
                <w:sz w:val="18"/>
                <w:szCs w:val="18"/>
                <w:highlight w:val="none"/>
                <w:u w:val="none"/>
              </w:rPr>
              <w:t xml:space="preserve">第三十一条 安全生产监督管理部门应当依法对建设单位开展建设项目职业病危害预评价情况进行监督检查，重点监督检查下列事项： </w:t>
            </w:r>
          </w:p>
          <w:p>
            <w:pPr>
              <w:spacing w:line="260" w:lineRule="exact"/>
              <w:ind w:firstLine="360" w:firstLineChars="200"/>
              <w:rPr>
                <w:rFonts w:hint="eastAsia" w:ascii="仿宋_GB2312" w:hAnsi="仿宋_GB2312" w:eastAsia="仿宋_GB2312" w:cs="仿宋_GB2312"/>
                <w:b w:val="0"/>
                <w:bCs w:val="0"/>
                <w:color w:val="auto"/>
                <w:kern w:val="0"/>
                <w:sz w:val="18"/>
                <w:szCs w:val="18"/>
                <w:highlight w:val="none"/>
                <w:u w:val="none"/>
              </w:rPr>
            </w:pPr>
            <w:r>
              <w:rPr>
                <w:rFonts w:hint="eastAsia" w:ascii="仿宋_GB2312" w:hAnsi="仿宋_GB2312" w:eastAsia="仿宋_GB2312" w:cs="仿宋_GB2312"/>
                <w:b w:val="0"/>
                <w:bCs w:val="0"/>
                <w:color w:val="auto"/>
                <w:kern w:val="0"/>
                <w:sz w:val="18"/>
                <w:szCs w:val="18"/>
                <w:highlight w:val="none"/>
                <w:u w:val="none"/>
              </w:rPr>
              <w:t xml:space="preserve">（一）是否进行建设项目职业病危害预评价； </w:t>
            </w:r>
          </w:p>
          <w:p>
            <w:pPr>
              <w:spacing w:line="260" w:lineRule="exact"/>
              <w:ind w:firstLine="360" w:firstLineChars="200"/>
              <w:rPr>
                <w:rFonts w:hint="eastAsia" w:ascii="仿宋_GB2312" w:hAnsi="仿宋_GB2312" w:eastAsia="仿宋_GB2312" w:cs="仿宋_GB2312"/>
                <w:b w:val="0"/>
                <w:bCs w:val="0"/>
                <w:color w:val="auto"/>
                <w:kern w:val="0"/>
                <w:sz w:val="18"/>
                <w:szCs w:val="18"/>
                <w:highlight w:val="none"/>
                <w:u w:val="none"/>
              </w:rPr>
            </w:pPr>
            <w:r>
              <w:rPr>
                <w:rFonts w:hint="eastAsia" w:ascii="仿宋_GB2312" w:hAnsi="仿宋_GB2312" w:eastAsia="仿宋_GB2312" w:cs="仿宋_GB2312"/>
                <w:b w:val="0"/>
                <w:bCs w:val="0"/>
                <w:color w:val="auto"/>
                <w:kern w:val="0"/>
                <w:sz w:val="18"/>
                <w:szCs w:val="18"/>
                <w:highlight w:val="none"/>
                <w:u w:val="none"/>
              </w:rPr>
              <w:t xml:space="preserve">（二）是否对建设项目可能产生的职业病危害因素及其对工作场所、劳动者健康影响与危害程度进行分析、评价； </w:t>
            </w:r>
          </w:p>
          <w:p>
            <w:pPr>
              <w:spacing w:line="260" w:lineRule="exact"/>
              <w:ind w:firstLine="360" w:firstLineChars="200"/>
              <w:rPr>
                <w:rFonts w:hint="eastAsia" w:ascii="仿宋_GB2312" w:hAnsi="仿宋_GB2312" w:eastAsia="仿宋_GB2312" w:cs="仿宋_GB2312"/>
                <w:b w:val="0"/>
                <w:bCs w:val="0"/>
                <w:color w:val="auto"/>
                <w:kern w:val="0"/>
                <w:sz w:val="18"/>
                <w:szCs w:val="18"/>
                <w:highlight w:val="none"/>
                <w:u w:val="none"/>
              </w:rPr>
            </w:pPr>
            <w:r>
              <w:rPr>
                <w:rFonts w:hint="eastAsia" w:ascii="仿宋_GB2312" w:hAnsi="仿宋_GB2312" w:eastAsia="仿宋_GB2312" w:cs="仿宋_GB2312"/>
                <w:b w:val="0"/>
                <w:bCs w:val="0"/>
                <w:color w:val="auto"/>
                <w:kern w:val="0"/>
                <w:sz w:val="18"/>
                <w:szCs w:val="18"/>
                <w:highlight w:val="none"/>
                <w:u w:val="none"/>
              </w:rPr>
              <w:t xml:space="preserve">（三）是否对建设项目拟采取的职业病防护设施和防护措施进行评价，是否提出对策与建议； </w:t>
            </w:r>
          </w:p>
          <w:p>
            <w:pPr>
              <w:spacing w:line="260" w:lineRule="exact"/>
              <w:ind w:firstLine="360" w:firstLineChars="200"/>
              <w:rPr>
                <w:rFonts w:hint="eastAsia" w:ascii="仿宋_GB2312" w:hAnsi="仿宋_GB2312" w:eastAsia="仿宋_GB2312" w:cs="仿宋_GB2312"/>
                <w:b w:val="0"/>
                <w:bCs w:val="0"/>
                <w:color w:val="auto"/>
                <w:kern w:val="0"/>
                <w:sz w:val="18"/>
                <w:szCs w:val="18"/>
                <w:highlight w:val="none"/>
                <w:u w:val="none"/>
              </w:rPr>
            </w:pPr>
            <w:r>
              <w:rPr>
                <w:rFonts w:hint="eastAsia" w:ascii="仿宋_GB2312" w:hAnsi="仿宋_GB2312" w:eastAsia="仿宋_GB2312" w:cs="仿宋_GB2312"/>
                <w:b w:val="0"/>
                <w:bCs w:val="0"/>
                <w:color w:val="auto"/>
                <w:kern w:val="0"/>
                <w:sz w:val="18"/>
                <w:szCs w:val="18"/>
                <w:highlight w:val="none"/>
                <w:u w:val="none"/>
              </w:rPr>
              <w:t xml:space="preserve">（四）是否明确建设项目职业病危害风险类别； </w:t>
            </w:r>
          </w:p>
          <w:p>
            <w:pPr>
              <w:spacing w:line="260" w:lineRule="exact"/>
              <w:ind w:firstLine="360" w:firstLineChars="200"/>
              <w:rPr>
                <w:rFonts w:hint="eastAsia" w:ascii="仿宋_GB2312" w:hAnsi="仿宋_GB2312" w:eastAsia="仿宋_GB2312" w:cs="仿宋_GB2312"/>
                <w:b w:val="0"/>
                <w:bCs w:val="0"/>
                <w:color w:val="auto"/>
                <w:kern w:val="0"/>
                <w:sz w:val="18"/>
                <w:szCs w:val="18"/>
                <w:highlight w:val="none"/>
                <w:u w:val="none"/>
              </w:rPr>
            </w:pPr>
            <w:r>
              <w:rPr>
                <w:rFonts w:hint="eastAsia" w:ascii="仿宋_GB2312" w:hAnsi="仿宋_GB2312" w:eastAsia="仿宋_GB2312" w:cs="仿宋_GB2312"/>
                <w:b w:val="0"/>
                <w:bCs w:val="0"/>
                <w:color w:val="auto"/>
                <w:kern w:val="0"/>
                <w:sz w:val="18"/>
                <w:szCs w:val="18"/>
                <w:highlight w:val="none"/>
                <w:u w:val="none"/>
              </w:rPr>
              <w:t xml:space="preserve">（五）主要负责人或其指定的负责人是否组织职业卫生专业技术人员对职业病危害预评价报告进行评审，职业病危害预评价报告是否按照评审意见进行修改完善； </w:t>
            </w:r>
          </w:p>
          <w:p>
            <w:pPr>
              <w:spacing w:line="260" w:lineRule="exact"/>
              <w:ind w:firstLine="360" w:firstLineChars="200"/>
              <w:rPr>
                <w:rFonts w:hint="eastAsia" w:ascii="仿宋_GB2312" w:hAnsi="仿宋_GB2312" w:eastAsia="仿宋_GB2312" w:cs="仿宋_GB2312"/>
                <w:b w:val="0"/>
                <w:bCs w:val="0"/>
                <w:color w:val="auto"/>
                <w:kern w:val="0"/>
                <w:sz w:val="18"/>
                <w:szCs w:val="18"/>
                <w:highlight w:val="none"/>
                <w:u w:val="none"/>
              </w:rPr>
            </w:pPr>
            <w:r>
              <w:rPr>
                <w:rFonts w:hint="eastAsia" w:ascii="仿宋_GB2312" w:hAnsi="仿宋_GB2312" w:eastAsia="仿宋_GB2312" w:cs="仿宋_GB2312"/>
                <w:b w:val="0"/>
                <w:bCs w:val="0"/>
                <w:color w:val="auto"/>
                <w:kern w:val="0"/>
                <w:sz w:val="18"/>
                <w:szCs w:val="18"/>
                <w:highlight w:val="none"/>
                <w:u w:val="none"/>
              </w:rPr>
              <w:t xml:space="preserve">（六）职业病危害预评价工作过程是否形成书面报告备查； </w:t>
            </w:r>
          </w:p>
          <w:p>
            <w:pPr>
              <w:spacing w:line="260" w:lineRule="exact"/>
              <w:ind w:firstLine="360" w:firstLineChars="200"/>
              <w:rPr>
                <w:rFonts w:hint="eastAsia" w:ascii="仿宋_GB2312" w:hAnsi="仿宋_GB2312" w:eastAsia="仿宋_GB2312" w:cs="仿宋_GB2312"/>
                <w:b w:val="0"/>
                <w:bCs w:val="0"/>
                <w:color w:val="auto"/>
                <w:kern w:val="0"/>
                <w:sz w:val="18"/>
                <w:szCs w:val="18"/>
                <w:highlight w:val="none"/>
                <w:u w:val="none"/>
              </w:rPr>
            </w:pPr>
            <w:r>
              <w:rPr>
                <w:rFonts w:hint="eastAsia" w:ascii="仿宋_GB2312" w:hAnsi="仿宋_GB2312" w:eastAsia="仿宋_GB2312" w:cs="仿宋_GB2312"/>
                <w:b w:val="0"/>
                <w:bCs w:val="0"/>
                <w:color w:val="auto"/>
                <w:kern w:val="0"/>
                <w:sz w:val="18"/>
                <w:szCs w:val="18"/>
                <w:highlight w:val="none"/>
                <w:u w:val="none"/>
              </w:rPr>
              <w:t xml:space="preserve">（七）是否按照本办法规定公布建设项目职业病危害预评价情况； </w:t>
            </w:r>
          </w:p>
          <w:p>
            <w:pPr>
              <w:spacing w:line="260" w:lineRule="exact"/>
              <w:ind w:firstLine="360" w:firstLineChars="200"/>
              <w:rPr>
                <w:rFonts w:hint="eastAsia" w:ascii="仿宋_GB2312" w:hAnsi="仿宋_GB2312" w:eastAsia="仿宋_GB2312" w:cs="仿宋_GB2312"/>
                <w:b w:val="0"/>
                <w:bCs w:val="0"/>
                <w:color w:val="auto"/>
                <w:kern w:val="0"/>
                <w:sz w:val="18"/>
                <w:szCs w:val="18"/>
                <w:highlight w:val="none"/>
                <w:u w:val="none"/>
              </w:rPr>
            </w:pPr>
            <w:r>
              <w:rPr>
                <w:rFonts w:hint="eastAsia" w:ascii="仿宋_GB2312" w:hAnsi="仿宋_GB2312" w:eastAsia="仿宋_GB2312" w:cs="仿宋_GB2312"/>
                <w:b w:val="0"/>
                <w:bCs w:val="0"/>
                <w:color w:val="auto"/>
                <w:kern w:val="0"/>
                <w:sz w:val="18"/>
                <w:szCs w:val="18"/>
                <w:highlight w:val="none"/>
                <w:u w:val="none"/>
              </w:rPr>
              <w:t xml:space="preserve">（八）依法应当监督检查的其他事项。 </w:t>
            </w:r>
          </w:p>
          <w:p>
            <w:pPr>
              <w:spacing w:line="260" w:lineRule="exact"/>
              <w:ind w:firstLine="360" w:firstLineChars="200"/>
              <w:rPr>
                <w:rFonts w:hint="eastAsia" w:ascii="仿宋_GB2312" w:hAnsi="仿宋_GB2312" w:eastAsia="仿宋_GB2312" w:cs="仿宋_GB2312"/>
                <w:b w:val="0"/>
                <w:bCs w:val="0"/>
                <w:color w:val="auto"/>
                <w:kern w:val="0"/>
                <w:sz w:val="18"/>
                <w:szCs w:val="18"/>
                <w:highlight w:val="none"/>
                <w:u w:val="none"/>
              </w:rPr>
            </w:pPr>
            <w:r>
              <w:rPr>
                <w:rFonts w:hint="eastAsia" w:ascii="仿宋_GB2312" w:hAnsi="仿宋_GB2312" w:eastAsia="仿宋_GB2312" w:cs="仿宋_GB2312"/>
                <w:b w:val="0"/>
                <w:bCs w:val="0"/>
                <w:color w:val="auto"/>
                <w:kern w:val="0"/>
                <w:sz w:val="18"/>
                <w:szCs w:val="18"/>
                <w:highlight w:val="none"/>
                <w:u w:val="none"/>
              </w:rPr>
              <w:t xml:space="preserve">第三十二条 安全生产监督管理部门应当依法对建设单位开展建设项目职业病防护设施设计情况进行监督检查，重点监督检查下列事项： </w:t>
            </w:r>
          </w:p>
          <w:p>
            <w:pPr>
              <w:spacing w:line="260" w:lineRule="exact"/>
              <w:ind w:firstLine="360" w:firstLineChars="200"/>
              <w:rPr>
                <w:rFonts w:hint="eastAsia" w:ascii="仿宋_GB2312" w:hAnsi="仿宋_GB2312" w:eastAsia="仿宋_GB2312" w:cs="仿宋_GB2312"/>
                <w:b w:val="0"/>
                <w:bCs w:val="0"/>
                <w:color w:val="auto"/>
                <w:kern w:val="0"/>
                <w:sz w:val="18"/>
                <w:szCs w:val="18"/>
                <w:highlight w:val="none"/>
                <w:u w:val="none"/>
              </w:rPr>
            </w:pPr>
            <w:r>
              <w:rPr>
                <w:rFonts w:hint="eastAsia" w:ascii="仿宋_GB2312" w:hAnsi="仿宋_GB2312" w:eastAsia="仿宋_GB2312" w:cs="仿宋_GB2312"/>
                <w:b w:val="0"/>
                <w:bCs w:val="0"/>
                <w:color w:val="auto"/>
                <w:kern w:val="0"/>
                <w:sz w:val="18"/>
                <w:szCs w:val="18"/>
                <w:highlight w:val="none"/>
                <w:u w:val="none"/>
              </w:rPr>
              <w:t xml:space="preserve">（一）是否进行职业病防护设施设计； </w:t>
            </w:r>
          </w:p>
          <w:p>
            <w:pPr>
              <w:spacing w:line="260" w:lineRule="exact"/>
              <w:ind w:firstLine="360" w:firstLineChars="200"/>
              <w:rPr>
                <w:rFonts w:hint="eastAsia" w:ascii="仿宋_GB2312" w:hAnsi="仿宋_GB2312" w:eastAsia="仿宋_GB2312" w:cs="仿宋_GB2312"/>
                <w:b w:val="0"/>
                <w:bCs w:val="0"/>
                <w:color w:val="auto"/>
                <w:kern w:val="0"/>
                <w:sz w:val="18"/>
                <w:szCs w:val="18"/>
                <w:highlight w:val="none"/>
                <w:u w:val="none"/>
              </w:rPr>
            </w:pPr>
            <w:r>
              <w:rPr>
                <w:rFonts w:hint="eastAsia" w:ascii="仿宋_GB2312" w:hAnsi="仿宋_GB2312" w:eastAsia="仿宋_GB2312" w:cs="仿宋_GB2312"/>
                <w:b w:val="0"/>
                <w:bCs w:val="0"/>
                <w:color w:val="auto"/>
                <w:kern w:val="0"/>
                <w:sz w:val="18"/>
                <w:szCs w:val="18"/>
                <w:highlight w:val="none"/>
                <w:u w:val="none"/>
              </w:rPr>
              <w:t xml:space="preserve">（二）是否采纳职业病危害预评价报告中的对策与建议，如未采纳是否进行充分论证说明； </w:t>
            </w:r>
          </w:p>
          <w:p>
            <w:pPr>
              <w:spacing w:line="260" w:lineRule="exact"/>
              <w:ind w:firstLine="360" w:firstLineChars="200"/>
              <w:rPr>
                <w:rFonts w:hint="eastAsia" w:ascii="仿宋_GB2312" w:hAnsi="仿宋_GB2312" w:eastAsia="仿宋_GB2312" w:cs="仿宋_GB2312"/>
                <w:b w:val="0"/>
                <w:bCs w:val="0"/>
                <w:color w:val="auto"/>
                <w:kern w:val="0"/>
                <w:sz w:val="18"/>
                <w:szCs w:val="18"/>
                <w:highlight w:val="none"/>
                <w:u w:val="none"/>
              </w:rPr>
            </w:pPr>
            <w:r>
              <w:rPr>
                <w:rFonts w:hint="eastAsia" w:ascii="仿宋_GB2312" w:hAnsi="仿宋_GB2312" w:eastAsia="仿宋_GB2312" w:cs="仿宋_GB2312"/>
                <w:b w:val="0"/>
                <w:bCs w:val="0"/>
                <w:color w:val="auto"/>
                <w:kern w:val="0"/>
                <w:sz w:val="18"/>
                <w:szCs w:val="18"/>
                <w:highlight w:val="none"/>
                <w:u w:val="none"/>
              </w:rPr>
              <w:t xml:space="preserve">（三）是否明确职业病防护设施和应急救援设施的名称、规格、型号、数量、分布，并对防控性能进行分析； </w:t>
            </w:r>
          </w:p>
          <w:p>
            <w:pPr>
              <w:spacing w:line="260" w:lineRule="exact"/>
              <w:ind w:firstLine="360" w:firstLineChars="200"/>
              <w:rPr>
                <w:rFonts w:hint="eastAsia" w:ascii="仿宋_GB2312" w:hAnsi="仿宋_GB2312" w:eastAsia="仿宋_GB2312" w:cs="仿宋_GB2312"/>
                <w:b w:val="0"/>
                <w:bCs w:val="0"/>
                <w:color w:val="auto"/>
                <w:kern w:val="0"/>
                <w:sz w:val="18"/>
                <w:szCs w:val="18"/>
                <w:highlight w:val="none"/>
                <w:u w:val="none"/>
              </w:rPr>
            </w:pPr>
            <w:r>
              <w:rPr>
                <w:rFonts w:hint="eastAsia" w:ascii="仿宋_GB2312" w:hAnsi="仿宋_GB2312" w:eastAsia="仿宋_GB2312" w:cs="仿宋_GB2312"/>
                <w:b w:val="0"/>
                <w:bCs w:val="0"/>
                <w:color w:val="auto"/>
                <w:kern w:val="0"/>
                <w:sz w:val="18"/>
                <w:szCs w:val="18"/>
                <w:highlight w:val="none"/>
                <w:u w:val="none"/>
              </w:rPr>
              <w:t xml:space="preserve">（四）是否明确辅助用室及卫生设施的设置情况； </w:t>
            </w:r>
          </w:p>
          <w:p>
            <w:pPr>
              <w:spacing w:line="260" w:lineRule="exact"/>
              <w:ind w:firstLine="360" w:firstLineChars="200"/>
              <w:rPr>
                <w:rFonts w:hint="eastAsia" w:ascii="仿宋_GB2312" w:hAnsi="仿宋_GB2312" w:eastAsia="仿宋_GB2312" w:cs="仿宋_GB2312"/>
                <w:b w:val="0"/>
                <w:bCs w:val="0"/>
                <w:color w:val="auto"/>
                <w:kern w:val="0"/>
                <w:sz w:val="18"/>
                <w:szCs w:val="18"/>
                <w:highlight w:val="none"/>
                <w:u w:val="none"/>
              </w:rPr>
            </w:pPr>
            <w:r>
              <w:rPr>
                <w:rFonts w:hint="eastAsia" w:ascii="仿宋_GB2312" w:hAnsi="仿宋_GB2312" w:eastAsia="仿宋_GB2312" w:cs="仿宋_GB2312"/>
                <w:b w:val="0"/>
                <w:bCs w:val="0"/>
                <w:color w:val="auto"/>
                <w:kern w:val="0"/>
                <w:sz w:val="18"/>
                <w:szCs w:val="18"/>
                <w:highlight w:val="none"/>
                <w:u w:val="none"/>
              </w:rPr>
              <w:t xml:space="preserve">（五）是否明确职业病防护设施和应急救援设施投资预算； </w:t>
            </w:r>
          </w:p>
          <w:p>
            <w:pPr>
              <w:spacing w:line="260" w:lineRule="exact"/>
              <w:ind w:firstLine="360" w:firstLineChars="200"/>
              <w:rPr>
                <w:rFonts w:hint="eastAsia" w:ascii="仿宋_GB2312" w:hAnsi="仿宋_GB2312" w:eastAsia="仿宋_GB2312" w:cs="仿宋_GB2312"/>
                <w:b w:val="0"/>
                <w:bCs w:val="0"/>
                <w:color w:val="auto"/>
                <w:kern w:val="0"/>
                <w:sz w:val="18"/>
                <w:szCs w:val="18"/>
                <w:highlight w:val="none"/>
                <w:u w:val="none"/>
              </w:rPr>
            </w:pPr>
            <w:r>
              <w:rPr>
                <w:rFonts w:hint="eastAsia" w:ascii="仿宋_GB2312" w:hAnsi="仿宋_GB2312" w:eastAsia="仿宋_GB2312" w:cs="仿宋_GB2312"/>
                <w:b w:val="0"/>
                <w:bCs w:val="0"/>
                <w:color w:val="auto"/>
                <w:kern w:val="0"/>
                <w:sz w:val="18"/>
                <w:szCs w:val="18"/>
                <w:highlight w:val="none"/>
                <w:u w:val="none"/>
              </w:rPr>
              <w:t xml:space="preserve">（六）主要负责人或其指定的负责人是否组织职业卫生专业技术人员对职业病防护设施设计进行评审，职业病防护设施设计是否按照评审意见进行修改完善； </w:t>
            </w:r>
          </w:p>
          <w:p>
            <w:pPr>
              <w:spacing w:line="260" w:lineRule="exact"/>
              <w:ind w:firstLine="360" w:firstLineChars="200"/>
              <w:rPr>
                <w:rFonts w:hint="eastAsia" w:ascii="仿宋_GB2312" w:hAnsi="仿宋_GB2312" w:eastAsia="仿宋_GB2312" w:cs="仿宋_GB2312"/>
                <w:b w:val="0"/>
                <w:bCs w:val="0"/>
                <w:color w:val="auto"/>
                <w:kern w:val="0"/>
                <w:sz w:val="18"/>
                <w:szCs w:val="18"/>
                <w:highlight w:val="none"/>
                <w:u w:val="none"/>
              </w:rPr>
            </w:pPr>
            <w:r>
              <w:rPr>
                <w:rFonts w:hint="eastAsia" w:ascii="仿宋_GB2312" w:hAnsi="仿宋_GB2312" w:eastAsia="仿宋_GB2312" w:cs="仿宋_GB2312"/>
                <w:b w:val="0"/>
                <w:bCs w:val="0"/>
                <w:color w:val="auto"/>
                <w:kern w:val="0"/>
                <w:sz w:val="18"/>
                <w:szCs w:val="18"/>
                <w:highlight w:val="none"/>
                <w:u w:val="none"/>
              </w:rPr>
              <w:t xml:space="preserve">（七）职业病防护设施设计工作过程是否形成书面报告备查； </w:t>
            </w:r>
          </w:p>
          <w:p>
            <w:pPr>
              <w:spacing w:line="260" w:lineRule="exact"/>
              <w:ind w:firstLine="360" w:firstLineChars="200"/>
              <w:rPr>
                <w:rFonts w:hint="eastAsia" w:ascii="仿宋_GB2312" w:hAnsi="仿宋_GB2312" w:eastAsia="仿宋_GB2312" w:cs="仿宋_GB2312"/>
                <w:b w:val="0"/>
                <w:bCs w:val="0"/>
                <w:color w:val="auto"/>
                <w:kern w:val="0"/>
                <w:sz w:val="18"/>
                <w:szCs w:val="18"/>
                <w:highlight w:val="none"/>
                <w:u w:val="none"/>
              </w:rPr>
            </w:pPr>
            <w:r>
              <w:rPr>
                <w:rFonts w:hint="eastAsia" w:ascii="仿宋_GB2312" w:hAnsi="仿宋_GB2312" w:eastAsia="仿宋_GB2312" w:cs="仿宋_GB2312"/>
                <w:b w:val="0"/>
                <w:bCs w:val="0"/>
                <w:color w:val="auto"/>
                <w:kern w:val="0"/>
                <w:sz w:val="18"/>
                <w:szCs w:val="18"/>
                <w:highlight w:val="none"/>
                <w:u w:val="none"/>
              </w:rPr>
              <w:t xml:space="preserve">（八）是否按照本办法规定公布建设项目职业病防护设施设计情况； </w:t>
            </w:r>
          </w:p>
          <w:p>
            <w:pPr>
              <w:spacing w:line="260" w:lineRule="exact"/>
              <w:ind w:firstLine="360" w:firstLineChars="200"/>
              <w:rPr>
                <w:rFonts w:hint="eastAsia" w:ascii="仿宋_GB2312" w:hAnsi="仿宋_GB2312" w:eastAsia="仿宋_GB2312" w:cs="仿宋_GB2312"/>
                <w:b w:val="0"/>
                <w:bCs w:val="0"/>
                <w:color w:val="auto"/>
                <w:kern w:val="0"/>
                <w:sz w:val="18"/>
                <w:szCs w:val="18"/>
                <w:highlight w:val="none"/>
                <w:u w:val="none"/>
              </w:rPr>
            </w:pPr>
            <w:r>
              <w:rPr>
                <w:rFonts w:hint="eastAsia" w:ascii="仿宋_GB2312" w:hAnsi="仿宋_GB2312" w:eastAsia="仿宋_GB2312" w:cs="仿宋_GB2312"/>
                <w:b w:val="0"/>
                <w:bCs w:val="0"/>
                <w:color w:val="auto"/>
                <w:kern w:val="0"/>
                <w:sz w:val="18"/>
                <w:szCs w:val="18"/>
                <w:highlight w:val="none"/>
                <w:u w:val="none"/>
              </w:rPr>
              <w:t xml:space="preserve">（九）依法应当监督检查的其他事项。 </w:t>
            </w:r>
          </w:p>
          <w:p>
            <w:pPr>
              <w:spacing w:line="260" w:lineRule="exact"/>
              <w:ind w:firstLine="360" w:firstLineChars="200"/>
              <w:rPr>
                <w:rFonts w:hint="eastAsia" w:ascii="仿宋_GB2312" w:hAnsi="仿宋_GB2312" w:eastAsia="仿宋_GB2312" w:cs="仿宋_GB2312"/>
                <w:b w:val="0"/>
                <w:bCs w:val="0"/>
                <w:color w:val="auto"/>
                <w:kern w:val="0"/>
                <w:sz w:val="18"/>
                <w:szCs w:val="18"/>
                <w:highlight w:val="none"/>
                <w:u w:val="none"/>
              </w:rPr>
            </w:pPr>
            <w:r>
              <w:rPr>
                <w:rFonts w:hint="eastAsia" w:ascii="仿宋_GB2312" w:hAnsi="仿宋_GB2312" w:eastAsia="仿宋_GB2312" w:cs="仿宋_GB2312"/>
                <w:b w:val="0"/>
                <w:bCs w:val="0"/>
                <w:color w:val="auto"/>
                <w:kern w:val="0"/>
                <w:sz w:val="18"/>
                <w:szCs w:val="18"/>
                <w:highlight w:val="none"/>
                <w:u w:val="none"/>
              </w:rPr>
              <w:t xml:space="preserve">第三十三条 安全生产监督管理部门应当依法对建设单位开展建设项目职业病危害控制效果评价及职业病防护设施验收情况进行监督检查，重点监督检查下列事项： </w:t>
            </w:r>
          </w:p>
          <w:p>
            <w:pPr>
              <w:spacing w:line="260" w:lineRule="exact"/>
              <w:ind w:firstLine="360" w:firstLineChars="200"/>
              <w:rPr>
                <w:rFonts w:hint="eastAsia" w:ascii="仿宋_GB2312" w:hAnsi="仿宋_GB2312" w:eastAsia="仿宋_GB2312" w:cs="仿宋_GB2312"/>
                <w:b w:val="0"/>
                <w:bCs w:val="0"/>
                <w:color w:val="auto"/>
                <w:kern w:val="0"/>
                <w:sz w:val="18"/>
                <w:szCs w:val="18"/>
                <w:highlight w:val="none"/>
                <w:u w:val="none"/>
              </w:rPr>
            </w:pPr>
            <w:r>
              <w:rPr>
                <w:rFonts w:hint="eastAsia" w:ascii="仿宋_GB2312" w:hAnsi="仿宋_GB2312" w:eastAsia="仿宋_GB2312" w:cs="仿宋_GB2312"/>
                <w:b w:val="0"/>
                <w:bCs w:val="0"/>
                <w:color w:val="auto"/>
                <w:kern w:val="0"/>
                <w:sz w:val="18"/>
                <w:szCs w:val="18"/>
                <w:highlight w:val="none"/>
                <w:u w:val="none"/>
              </w:rPr>
              <w:t xml:space="preserve">（一）是否进行职业病危害控制效果评价及职业病防护设施验收； </w:t>
            </w:r>
          </w:p>
          <w:p>
            <w:pPr>
              <w:spacing w:line="260" w:lineRule="exact"/>
              <w:ind w:firstLine="360" w:firstLineChars="200"/>
              <w:rPr>
                <w:rFonts w:hint="eastAsia" w:ascii="仿宋_GB2312" w:hAnsi="仿宋_GB2312" w:eastAsia="仿宋_GB2312" w:cs="仿宋_GB2312"/>
                <w:b w:val="0"/>
                <w:bCs w:val="0"/>
                <w:color w:val="auto"/>
                <w:kern w:val="0"/>
                <w:sz w:val="18"/>
                <w:szCs w:val="18"/>
                <w:highlight w:val="none"/>
                <w:u w:val="none"/>
              </w:rPr>
            </w:pPr>
            <w:r>
              <w:rPr>
                <w:rFonts w:hint="eastAsia" w:ascii="仿宋_GB2312" w:hAnsi="仿宋_GB2312" w:eastAsia="仿宋_GB2312" w:cs="仿宋_GB2312"/>
                <w:b w:val="0"/>
                <w:bCs w:val="0"/>
                <w:color w:val="auto"/>
                <w:kern w:val="0"/>
                <w:sz w:val="18"/>
                <w:szCs w:val="18"/>
                <w:highlight w:val="none"/>
                <w:u w:val="none"/>
              </w:rPr>
              <w:t xml:space="preserve">（二）职业病危害防治管理措施是否齐全； </w:t>
            </w:r>
          </w:p>
          <w:p>
            <w:pPr>
              <w:spacing w:line="260" w:lineRule="exact"/>
              <w:ind w:firstLine="360" w:firstLineChars="200"/>
              <w:rPr>
                <w:rFonts w:hint="eastAsia" w:ascii="仿宋_GB2312" w:hAnsi="仿宋_GB2312" w:eastAsia="仿宋_GB2312" w:cs="仿宋_GB2312"/>
                <w:b w:val="0"/>
                <w:bCs w:val="0"/>
                <w:color w:val="auto"/>
                <w:kern w:val="0"/>
                <w:sz w:val="18"/>
                <w:szCs w:val="18"/>
                <w:highlight w:val="none"/>
                <w:u w:val="none"/>
              </w:rPr>
            </w:pPr>
            <w:r>
              <w:rPr>
                <w:rFonts w:hint="eastAsia" w:ascii="仿宋_GB2312" w:hAnsi="仿宋_GB2312" w:eastAsia="仿宋_GB2312" w:cs="仿宋_GB2312"/>
                <w:b w:val="0"/>
                <w:bCs w:val="0"/>
                <w:color w:val="auto"/>
                <w:kern w:val="0"/>
                <w:sz w:val="18"/>
                <w:szCs w:val="18"/>
                <w:highlight w:val="none"/>
                <w:u w:val="none"/>
              </w:rPr>
              <w:t xml:space="preserve">（三）主要负责人或其指定的负责人是否组织职业卫生专业技术人员对建设项目职业病危害控制效果评价报告进行评审和对职业病防护设施进行验收，是否按照评审意见和验收意见对职业病危害控制效果评价报告和职业病防护设施进行整改完善； </w:t>
            </w:r>
          </w:p>
          <w:p>
            <w:pPr>
              <w:spacing w:line="260" w:lineRule="exact"/>
              <w:ind w:firstLine="360" w:firstLineChars="200"/>
              <w:rPr>
                <w:rFonts w:hint="eastAsia" w:ascii="仿宋_GB2312" w:hAnsi="仿宋_GB2312" w:eastAsia="仿宋_GB2312" w:cs="仿宋_GB2312"/>
                <w:b w:val="0"/>
                <w:bCs w:val="0"/>
                <w:color w:val="auto"/>
                <w:kern w:val="0"/>
                <w:sz w:val="18"/>
                <w:szCs w:val="18"/>
                <w:highlight w:val="none"/>
                <w:u w:val="none"/>
              </w:rPr>
            </w:pPr>
            <w:r>
              <w:rPr>
                <w:rFonts w:hint="eastAsia" w:ascii="仿宋_GB2312" w:hAnsi="仿宋_GB2312" w:eastAsia="仿宋_GB2312" w:cs="仿宋_GB2312"/>
                <w:b w:val="0"/>
                <w:bCs w:val="0"/>
                <w:color w:val="auto"/>
                <w:kern w:val="0"/>
                <w:sz w:val="18"/>
                <w:szCs w:val="18"/>
                <w:highlight w:val="none"/>
                <w:u w:val="none"/>
              </w:rPr>
              <w:t xml:space="preserve">（四）建设项目职业病危害控制效果评价及职业病防护设施验收工作过程是否形成书面报告备查； </w:t>
            </w:r>
          </w:p>
          <w:p>
            <w:pPr>
              <w:spacing w:line="260" w:lineRule="exact"/>
              <w:ind w:firstLine="360" w:firstLineChars="200"/>
              <w:rPr>
                <w:rFonts w:hint="eastAsia" w:ascii="仿宋_GB2312" w:hAnsi="仿宋_GB2312" w:eastAsia="仿宋_GB2312" w:cs="仿宋_GB2312"/>
                <w:b w:val="0"/>
                <w:bCs w:val="0"/>
                <w:color w:val="auto"/>
                <w:kern w:val="0"/>
                <w:sz w:val="18"/>
                <w:szCs w:val="18"/>
                <w:highlight w:val="none"/>
                <w:u w:val="none"/>
              </w:rPr>
            </w:pPr>
            <w:r>
              <w:rPr>
                <w:rFonts w:hint="eastAsia" w:ascii="仿宋_GB2312" w:hAnsi="仿宋_GB2312" w:eastAsia="仿宋_GB2312" w:cs="仿宋_GB2312"/>
                <w:b w:val="0"/>
                <w:bCs w:val="0"/>
                <w:color w:val="auto"/>
                <w:kern w:val="0"/>
                <w:sz w:val="18"/>
                <w:szCs w:val="18"/>
                <w:highlight w:val="none"/>
                <w:u w:val="none"/>
              </w:rPr>
              <w:t xml:space="preserve">（五）建设项目职业病防护设施验收方案、职业病危害严重建设项目职业病危害控制效果评价与职业病防护设施验收工作报告是否按照规定向安全生产监督管理部门进行报告； </w:t>
            </w:r>
          </w:p>
          <w:p>
            <w:pPr>
              <w:spacing w:line="260" w:lineRule="exact"/>
              <w:ind w:firstLine="360" w:firstLineChars="200"/>
              <w:rPr>
                <w:rFonts w:hint="eastAsia" w:ascii="仿宋_GB2312" w:hAnsi="仿宋_GB2312" w:eastAsia="仿宋_GB2312" w:cs="仿宋_GB2312"/>
                <w:b w:val="0"/>
                <w:bCs w:val="0"/>
                <w:color w:val="auto"/>
                <w:kern w:val="0"/>
                <w:sz w:val="18"/>
                <w:szCs w:val="18"/>
                <w:highlight w:val="none"/>
                <w:u w:val="none"/>
              </w:rPr>
            </w:pPr>
            <w:r>
              <w:rPr>
                <w:rFonts w:hint="eastAsia" w:ascii="仿宋_GB2312" w:hAnsi="仿宋_GB2312" w:eastAsia="仿宋_GB2312" w:cs="仿宋_GB2312"/>
                <w:b w:val="0"/>
                <w:bCs w:val="0"/>
                <w:color w:val="auto"/>
                <w:kern w:val="0"/>
                <w:sz w:val="18"/>
                <w:szCs w:val="18"/>
                <w:highlight w:val="none"/>
                <w:u w:val="none"/>
              </w:rPr>
              <w:t xml:space="preserve">（六）是否按照本办法规定公布建设项目职业病危害控制效果评价和职业病防护设施验收情况； </w:t>
            </w:r>
          </w:p>
          <w:p>
            <w:pPr>
              <w:spacing w:line="260" w:lineRule="exact"/>
              <w:ind w:firstLine="360" w:firstLineChars="200"/>
              <w:rPr>
                <w:rFonts w:hint="eastAsia" w:ascii="仿宋_GB2312" w:hAnsi="仿宋_GB2312" w:eastAsia="仿宋_GB2312" w:cs="仿宋_GB2312"/>
                <w:b w:val="0"/>
                <w:bCs w:val="0"/>
                <w:color w:val="auto"/>
                <w:kern w:val="0"/>
                <w:sz w:val="18"/>
                <w:szCs w:val="18"/>
                <w:highlight w:val="none"/>
                <w:u w:val="none"/>
              </w:rPr>
            </w:pPr>
            <w:r>
              <w:rPr>
                <w:rFonts w:hint="eastAsia" w:ascii="仿宋_GB2312" w:hAnsi="仿宋_GB2312" w:eastAsia="仿宋_GB2312" w:cs="仿宋_GB2312"/>
                <w:b w:val="0"/>
                <w:bCs w:val="0"/>
                <w:color w:val="auto"/>
                <w:kern w:val="0"/>
                <w:sz w:val="18"/>
                <w:szCs w:val="18"/>
                <w:highlight w:val="none"/>
                <w:u w:val="none"/>
              </w:rPr>
              <w:t xml:space="preserve">（七）依法应当监督检查的其他事项。 </w:t>
            </w:r>
          </w:p>
          <w:p>
            <w:pPr>
              <w:spacing w:line="260" w:lineRule="exact"/>
              <w:ind w:firstLine="360" w:firstLineChars="200"/>
              <w:rPr>
                <w:rFonts w:hint="eastAsia" w:ascii="仿宋_GB2312" w:hAnsi="仿宋_GB2312" w:eastAsia="仿宋_GB2312" w:cs="仿宋_GB2312"/>
                <w:b w:val="0"/>
                <w:bCs w:val="0"/>
                <w:color w:val="auto"/>
                <w:kern w:val="0"/>
                <w:sz w:val="18"/>
                <w:szCs w:val="18"/>
                <w:highlight w:val="none"/>
                <w:u w:val="none"/>
              </w:rPr>
            </w:pPr>
            <w:r>
              <w:rPr>
                <w:rFonts w:hint="eastAsia" w:ascii="仿宋_GB2312" w:hAnsi="仿宋_GB2312" w:eastAsia="仿宋_GB2312" w:cs="仿宋_GB2312"/>
                <w:b w:val="0"/>
                <w:bCs w:val="0"/>
                <w:color w:val="auto"/>
                <w:kern w:val="0"/>
                <w:sz w:val="18"/>
                <w:szCs w:val="18"/>
                <w:highlight w:val="none"/>
                <w:u w:val="none"/>
              </w:rPr>
              <w:t xml:space="preserve">第三十四条 安全生产监督管理部门应当按照下列规定对建设单位组织的验收活动和验收结果进行监督核查，并纳入安全生产年度监督检查计划： </w:t>
            </w:r>
          </w:p>
          <w:p>
            <w:pPr>
              <w:spacing w:line="260" w:lineRule="exact"/>
              <w:ind w:firstLine="360" w:firstLineChars="200"/>
              <w:rPr>
                <w:rFonts w:hint="eastAsia" w:ascii="仿宋_GB2312" w:hAnsi="仿宋_GB2312" w:eastAsia="仿宋_GB2312" w:cs="仿宋_GB2312"/>
                <w:b w:val="0"/>
                <w:bCs w:val="0"/>
                <w:color w:val="auto"/>
                <w:kern w:val="0"/>
                <w:sz w:val="18"/>
                <w:szCs w:val="18"/>
                <w:highlight w:val="none"/>
                <w:u w:val="none"/>
              </w:rPr>
            </w:pPr>
            <w:r>
              <w:rPr>
                <w:rFonts w:hint="eastAsia" w:ascii="仿宋_GB2312" w:hAnsi="仿宋_GB2312" w:eastAsia="仿宋_GB2312" w:cs="仿宋_GB2312"/>
                <w:b w:val="0"/>
                <w:bCs w:val="0"/>
                <w:color w:val="auto"/>
                <w:kern w:val="0"/>
                <w:sz w:val="18"/>
                <w:szCs w:val="18"/>
                <w:highlight w:val="none"/>
                <w:u w:val="none"/>
              </w:rPr>
              <w:t xml:space="preserve">（一）对职业病危害严重建设项目的职业病防护设施的验收方案和验收工作报告，全部进行监督核查； </w:t>
            </w:r>
          </w:p>
          <w:p>
            <w:pPr>
              <w:spacing w:line="260" w:lineRule="exact"/>
              <w:ind w:firstLine="360" w:firstLineChars="200"/>
              <w:rPr>
                <w:rFonts w:hint="eastAsia" w:ascii="仿宋_GB2312" w:hAnsi="仿宋_GB2312" w:eastAsia="仿宋_GB2312" w:cs="仿宋_GB2312"/>
                <w:b w:val="0"/>
                <w:bCs w:val="0"/>
                <w:color w:val="auto"/>
                <w:sz w:val="18"/>
                <w:szCs w:val="18"/>
                <w:highlight w:val="none"/>
                <w:u w:val="none"/>
              </w:rPr>
            </w:pPr>
            <w:r>
              <w:rPr>
                <w:rFonts w:hint="eastAsia" w:ascii="仿宋_GB2312" w:hAnsi="仿宋_GB2312" w:eastAsia="仿宋_GB2312" w:cs="仿宋_GB2312"/>
                <w:b w:val="0"/>
                <w:bCs w:val="0"/>
                <w:color w:val="auto"/>
                <w:kern w:val="0"/>
                <w:sz w:val="18"/>
                <w:szCs w:val="18"/>
                <w:highlight w:val="none"/>
                <w:u w:val="none"/>
              </w:rPr>
              <w:t xml:space="preserve">（二）对职业病危害较重和一般的建设项目职业病防护设施的验收方案和验收工作报告，按照国家安全生产监督管理总局规定的“双随机”方式实施抽查。 </w:t>
            </w:r>
          </w:p>
        </w:tc>
        <w:tc>
          <w:tcPr>
            <w:tcW w:w="2268" w:type="dxa"/>
            <w:vAlign w:val="center"/>
          </w:tcPr>
          <w:p>
            <w:pPr>
              <w:spacing w:line="260" w:lineRule="exact"/>
              <w:rPr>
                <w:rFonts w:hint="eastAsia" w:ascii="仿宋_GB2312" w:hAnsi="仿宋_GB2312" w:eastAsia="仿宋_GB2312" w:cs="仿宋_GB2312"/>
                <w:b w:val="0"/>
                <w:bCs w:val="0"/>
                <w:color w:val="auto"/>
                <w:sz w:val="18"/>
                <w:szCs w:val="18"/>
                <w:highlight w:val="none"/>
                <w:u w:val="none"/>
              </w:rPr>
            </w:pPr>
            <w:r>
              <w:rPr>
                <w:rFonts w:hint="eastAsia" w:ascii="仿宋_GB2312" w:hAnsi="仿宋_GB2312" w:eastAsia="仿宋_GB2312" w:cs="仿宋_GB2312"/>
                <w:b w:val="0"/>
                <w:bCs w:val="0"/>
                <w:color w:val="auto"/>
                <w:sz w:val="18"/>
                <w:szCs w:val="18"/>
                <w:highlight w:val="none"/>
                <w:u w:val="none"/>
              </w:rPr>
              <w:t>对建设项目职业病防护设施“三同时”以及验收活动和验收结果的监督检查</w:t>
            </w:r>
          </w:p>
        </w:tc>
        <w:tc>
          <w:tcPr>
            <w:tcW w:w="878" w:type="dxa"/>
            <w:vAlign w:val="center"/>
          </w:tcPr>
          <w:p>
            <w:pPr>
              <w:spacing w:line="260" w:lineRule="exact"/>
              <w:rPr>
                <w:rFonts w:hint="eastAsia" w:ascii="仿宋_GB2312" w:hAnsi="仿宋_GB2312" w:eastAsia="仿宋_GB2312" w:cs="仿宋_GB2312"/>
                <w:b w:val="0"/>
                <w:b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2" w:hRule="atLeast"/>
          <w:jc w:val="center"/>
        </w:trPr>
        <w:tc>
          <w:tcPr>
            <w:tcW w:w="615" w:type="dxa"/>
            <w:vAlign w:val="center"/>
          </w:tcPr>
          <w:p>
            <w:pPr>
              <w:rPr>
                <w:rFonts w:hint="eastAsia" w:ascii="仿宋_GB2312" w:hAnsi="仿宋_GB2312" w:eastAsia="仿宋_GB2312" w:cs="仿宋_GB2312"/>
                <w:b w:val="0"/>
                <w:bCs w:val="0"/>
                <w:color w:val="auto"/>
                <w:sz w:val="18"/>
                <w:szCs w:val="18"/>
                <w:highlight w:val="none"/>
                <w:u w:val="none"/>
                <w:lang w:val="en-US" w:eastAsia="zh-CN"/>
              </w:rPr>
            </w:pPr>
            <w:r>
              <w:rPr>
                <w:rFonts w:hint="eastAsia" w:ascii="仿宋_GB2312" w:hAnsi="仿宋_GB2312" w:eastAsia="仿宋_GB2312" w:cs="仿宋_GB2312"/>
                <w:b w:val="0"/>
                <w:bCs w:val="0"/>
                <w:color w:val="auto"/>
                <w:sz w:val="18"/>
                <w:szCs w:val="18"/>
                <w:highlight w:val="none"/>
                <w:u w:val="none"/>
                <w:lang w:val="en-US" w:eastAsia="zh-CN"/>
              </w:rPr>
              <w:t>3</w:t>
            </w:r>
          </w:p>
        </w:tc>
        <w:tc>
          <w:tcPr>
            <w:tcW w:w="1418" w:type="dxa"/>
            <w:vAlign w:val="center"/>
          </w:tcPr>
          <w:p>
            <w:pPr>
              <w:adjustRightInd w:val="0"/>
              <w:snapToGrid w:val="0"/>
              <w:rPr>
                <w:rFonts w:hint="eastAsia" w:ascii="仿宋_GB2312" w:hAnsi="仿宋_GB2312" w:eastAsia="仿宋_GB2312" w:cs="仿宋_GB2312"/>
                <w:b w:val="0"/>
                <w:bCs w:val="0"/>
                <w:color w:val="FF0000"/>
                <w:sz w:val="18"/>
                <w:szCs w:val="18"/>
                <w:highlight w:val="none"/>
                <w:u w:val="none"/>
              </w:rPr>
            </w:pPr>
            <w:r>
              <w:rPr>
                <w:rFonts w:hint="eastAsia" w:ascii="仿宋_GB2312" w:hAnsi="仿宋_GB2312" w:eastAsia="仿宋_GB2312" w:cs="仿宋_GB2312"/>
                <w:b w:val="0"/>
                <w:bCs w:val="0"/>
                <w:color w:val="000000" w:themeColor="text1"/>
                <w:sz w:val="18"/>
                <w:szCs w:val="18"/>
                <w:highlight w:val="none"/>
                <w:u w:val="none"/>
                <w:lang w:eastAsia="zh-CN"/>
                <w14:textFill>
                  <w14:solidFill>
                    <w14:schemeClr w14:val="tx1"/>
                  </w14:solidFill>
                </w14:textFill>
              </w:rPr>
              <w:t>行政检查</w:t>
            </w:r>
          </w:p>
        </w:tc>
        <w:tc>
          <w:tcPr>
            <w:tcW w:w="1418" w:type="dxa"/>
            <w:vAlign w:val="center"/>
          </w:tcPr>
          <w:p>
            <w:pPr>
              <w:adjustRightInd w:val="0"/>
              <w:snapToGrid w:val="0"/>
              <w:rPr>
                <w:rFonts w:hint="eastAsia" w:ascii="仿宋_GB2312" w:hAnsi="仿宋_GB2312" w:eastAsia="仿宋_GB2312" w:cs="仿宋_GB2312"/>
                <w:b w:val="0"/>
                <w:bCs w:val="0"/>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val="0"/>
                <w:color w:val="000000" w:themeColor="text1"/>
                <w:sz w:val="18"/>
                <w:szCs w:val="18"/>
                <w:highlight w:val="none"/>
                <w:u w:val="none"/>
                <w14:textFill>
                  <w14:solidFill>
                    <w14:schemeClr w14:val="tx1"/>
                  </w14:solidFill>
                </w14:textFill>
              </w:rPr>
              <w:t>胎儿性别鉴定和施行终止妊娠手术监督管理</w:t>
            </w:r>
          </w:p>
        </w:tc>
        <w:tc>
          <w:tcPr>
            <w:tcW w:w="680" w:type="dxa"/>
            <w:vAlign w:val="center"/>
          </w:tcPr>
          <w:p>
            <w:pPr>
              <w:spacing w:line="260" w:lineRule="exact"/>
              <w:jc w:val="center"/>
              <w:rPr>
                <w:rFonts w:hint="eastAsia" w:ascii="仿宋_GB2312" w:hAnsi="仿宋_GB2312" w:eastAsia="仿宋_GB2312" w:cs="仿宋_GB2312"/>
                <w:b w:val="0"/>
                <w:bCs w:val="0"/>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val="0"/>
                <w:color w:val="000000" w:themeColor="text1"/>
                <w:sz w:val="18"/>
                <w:szCs w:val="18"/>
                <w:highlight w:val="none"/>
                <w:u w:val="none"/>
                <w14:textFill>
                  <w14:solidFill>
                    <w14:schemeClr w14:val="tx1"/>
                  </w14:solidFill>
                </w14:textFill>
              </w:rPr>
              <w:t>062000</w:t>
            </w:r>
            <w:r>
              <w:rPr>
                <w:rFonts w:hint="eastAsia" w:ascii="仿宋_GB2312" w:hAnsi="仿宋_GB2312" w:eastAsia="仿宋_GB2312" w:cs="仿宋_GB2312"/>
                <w:b w:val="0"/>
                <w:bCs w:val="0"/>
                <w:color w:val="000000" w:themeColor="text1"/>
                <w:sz w:val="18"/>
                <w:szCs w:val="18"/>
                <w:highlight w:val="none"/>
                <w:u w:val="none"/>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z w:val="18"/>
                <w:szCs w:val="18"/>
                <w:highlight w:val="none"/>
                <w:u w:val="none"/>
                <w14:textFill>
                  <w14:solidFill>
                    <w14:schemeClr w14:val="tx1"/>
                  </w14:solidFill>
                </w14:textFill>
              </w:rPr>
              <w:t>000</w:t>
            </w:r>
          </w:p>
        </w:tc>
        <w:tc>
          <w:tcPr>
            <w:tcW w:w="660" w:type="dxa"/>
            <w:vAlign w:val="center"/>
          </w:tcPr>
          <w:p>
            <w:pPr>
              <w:spacing w:line="260" w:lineRule="exact"/>
              <w:jc w:val="center"/>
              <w:rPr>
                <w:rFonts w:hint="eastAsia" w:ascii="仿宋_GB2312" w:hAnsi="仿宋_GB2312" w:eastAsia="仿宋_GB2312" w:cs="仿宋_GB2312"/>
                <w:b w:val="0"/>
                <w:bCs w:val="0"/>
                <w:color w:val="auto"/>
                <w:sz w:val="18"/>
                <w:szCs w:val="18"/>
                <w:highlight w:val="none"/>
                <w:u w:val="none"/>
                <w:lang w:eastAsia="zh-CN"/>
              </w:rPr>
            </w:pPr>
            <w:r>
              <w:rPr>
                <w:rFonts w:hint="eastAsia" w:ascii="仿宋_GB2312" w:hAnsi="仿宋_GB2312" w:eastAsia="仿宋_GB2312" w:cs="仿宋_GB2312"/>
                <w:b w:val="0"/>
                <w:bCs w:val="0"/>
                <w:color w:val="auto"/>
                <w:sz w:val="18"/>
                <w:szCs w:val="18"/>
                <w:highlight w:val="none"/>
                <w:u w:val="none"/>
                <w:lang w:eastAsia="zh-CN"/>
              </w:rPr>
              <w:t>卫生健康局</w:t>
            </w:r>
          </w:p>
        </w:tc>
        <w:tc>
          <w:tcPr>
            <w:tcW w:w="6804" w:type="dxa"/>
            <w:vAlign w:val="center"/>
          </w:tcPr>
          <w:p>
            <w:pPr>
              <w:adjustRightInd w:val="0"/>
              <w:snapToGrid w:val="0"/>
              <w:ind w:firstLine="360" w:firstLineChars="200"/>
              <w:rPr>
                <w:rFonts w:hint="eastAsia" w:ascii="仿宋_GB2312" w:hAnsi="仿宋_GB2312" w:eastAsia="仿宋_GB2312" w:cs="仿宋_GB2312"/>
                <w:b w:val="0"/>
                <w:bCs w:val="0"/>
                <w:color w:val="auto"/>
                <w:sz w:val="18"/>
                <w:szCs w:val="18"/>
                <w:highlight w:val="none"/>
                <w:u w:val="none"/>
              </w:rPr>
            </w:pPr>
            <w:r>
              <w:rPr>
                <w:rFonts w:hint="eastAsia" w:ascii="仿宋_GB2312" w:hAnsi="仿宋_GB2312" w:eastAsia="仿宋_GB2312" w:cs="仿宋_GB2312"/>
                <w:b w:val="0"/>
                <w:bCs w:val="0"/>
                <w:color w:val="auto"/>
                <w:sz w:val="18"/>
                <w:szCs w:val="18"/>
                <w:highlight w:val="none"/>
                <w:u w:val="none"/>
              </w:rPr>
              <w:t>【部门规章】《禁止非医学需要的胎儿性别鉴定和选择性别人工终止妊娠的规定》（20</w:t>
            </w:r>
            <w:r>
              <w:rPr>
                <w:rFonts w:hint="eastAsia" w:ascii="仿宋_GB2312" w:hAnsi="仿宋_GB2312" w:eastAsia="仿宋_GB2312" w:cs="仿宋_GB2312"/>
                <w:b w:val="0"/>
                <w:bCs w:val="0"/>
                <w:color w:val="auto"/>
                <w:sz w:val="18"/>
                <w:szCs w:val="18"/>
                <w:highlight w:val="none"/>
                <w:u w:val="none"/>
                <w:lang w:val="en-US" w:eastAsia="zh-CN"/>
              </w:rPr>
              <w:t>16</w:t>
            </w:r>
            <w:r>
              <w:rPr>
                <w:rFonts w:hint="eastAsia" w:ascii="仿宋_GB2312" w:hAnsi="仿宋_GB2312" w:eastAsia="仿宋_GB2312" w:cs="仿宋_GB2312"/>
                <w:b w:val="0"/>
                <w:bCs w:val="0"/>
                <w:color w:val="auto"/>
                <w:sz w:val="18"/>
                <w:szCs w:val="18"/>
                <w:highlight w:val="none"/>
                <w:u w:val="none"/>
              </w:rPr>
              <w:t>年</w:t>
            </w:r>
            <w:r>
              <w:rPr>
                <w:rStyle w:val="8"/>
                <w:rFonts w:hint="eastAsia" w:ascii="仿宋_GB2312" w:hAnsi="仿宋_GB2312" w:eastAsia="仿宋_GB2312" w:cs="仿宋_GB2312"/>
                <w:b w:val="0"/>
                <w:bCs w:val="0"/>
                <w:color w:val="auto"/>
                <w:sz w:val="18"/>
                <w:szCs w:val="18"/>
                <w:highlight w:val="none"/>
                <w:u w:val="none"/>
                <w:shd w:val="clear" w:color="auto" w:fill="FFFFFF"/>
              </w:rPr>
              <w:t>国家</w:t>
            </w:r>
            <w:r>
              <w:rPr>
                <w:rStyle w:val="8"/>
                <w:rFonts w:hint="eastAsia" w:ascii="仿宋_GB2312" w:hAnsi="仿宋_GB2312" w:eastAsia="仿宋_GB2312" w:cs="仿宋_GB2312"/>
                <w:b w:val="0"/>
                <w:bCs w:val="0"/>
                <w:color w:val="auto"/>
                <w:sz w:val="18"/>
                <w:szCs w:val="18"/>
                <w:highlight w:val="none"/>
                <w:u w:val="none"/>
                <w:shd w:val="clear" w:color="auto" w:fill="FFFFFF"/>
                <w:lang w:eastAsia="zh-CN"/>
              </w:rPr>
              <w:t>卫生和计划生育委员会</w:t>
            </w:r>
            <w:r>
              <w:rPr>
                <w:rStyle w:val="8"/>
                <w:rFonts w:hint="eastAsia" w:ascii="仿宋_GB2312" w:hAnsi="仿宋_GB2312" w:eastAsia="仿宋_GB2312" w:cs="仿宋_GB2312"/>
                <w:b w:val="0"/>
                <w:bCs w:val="0"/>
                <w:color w:val="auto"/>
                <w:sz w:val="18"/>
                <w:szCs w:val="18"/>
                <w:highlight w:val="none"/>
                <w:u w:val="none"/>
                <w:shd w:val="clear" w:color="auto" w:fill="FFFFFF"/>
              </w:rPr>
              <w:t>第</w:t>
            </w:r>
            <w:r>
              <w:rPr>
                <w:rStyle w:val="8"/>
                <w:rFonts w:hint="eastAsia" w:ascii="仿宋_GB2312" w:hAnsi="仿宋_GB2312" w:eastAsia="仿宋_GB2312" w:cs="仿宋_GB2312"/>
                <w:b w:val="0"/>
                <w:bCs w:val="0"/>
                <w:color w:val="auto"/>
                <w:sz w:val="18"/>
                <w:szCs w:val="18"/>
                <w:highlight w:val="none"/>
                <w:u w:val="none"/>
                <w:shd w:val="clear" w:color="auto" w:fill="FFFFFF"/>
                <w:lang w:val="en-US" w:eastAsia="zh-CN"/>
              </w:rPr>
              <w:t>9</w:t>
            </w:r>
            <w:r>
              <w:rPr>
                <w:rStyle w:val="8"/>
                <w:rFonts w:hint="eastAsia" w:ascii="仿宋_GB2312" w:hAnsi="仿宋_GB2312" w:eastAsia="仿宋_GB2312" w:cs="仿宋_GB2312"/>
                <w:b w:val="0"/>
                <w:bCs w:val="0"/>
                <w:color w:val="auto"/>
                <w:sz w:val="18"/>
                <w:szCs w:val="18"/>
                <w:highlight w:val="none"/>
                <w:u w:val="none"/>
                <w:shd w:val="clear" w:color="auto" w:fill="FFFFFF"/>
              </w:rPr>
              <w:t>号</w:t>
            </w:r>
            <w:r>
              <w:rPr>
                <w:rFonts w:hint="eastAsia" w:ascii="仿宋_GB2312" w:hAnsi="仿宋_GB2312" w:eastAsia="仿宋_GB2312" w:cs="仿宋_GB2312"/>
                <w:b w:val="0"/>
                <w:bCs w:val="0"/>
                <w:color w:val="auto"/>
                <w:sz w:val="18"/>
                <w:szCs w:val="18"/>
                <w:highlight w:val="none"/>
                <w:u w:val="none"/>
              </w:rPr>
              <w:t>）</w:t>
            </w:r>
          </w:p>
          <w:p>
            <w:pPr>
              <w:numPr>
                <w:ilvl w:val="0"/>
                <w:numId w:val="4"/>
              </w:numPr>
              <w:adjustRightInd w:val="0"/>
              <w:snapToGrid w:val="0"/>
              <w:ind w:firstLine="360" w:firstLineChars="200"/>
              <w:rPr>
                <w:rFonts w:hint="eastAsia" w:ascii="仿宋_GB2312" w:hAnsi="仿宋_GB2312" w:eastAsia="仿宋_GB2312" w:cs="仿宋_GB2312"/>
                <w:b w:val="0"/>
                <w:bCs w:val="0"/>
                <w:color w:val="auto"/>
                <w:kern w:val="0"/>
                <w:sz w:val="18"/>
                <w:szCs w:val="18"/>
                <w:highlight w:val="none"/>
                <w:u w:val="none"/>
              </w:rPr>
            </w:pPr>
            <w:r>
              <w:rPr>
                <w:rFonts w:hint="eastAsia" w:ascii="仿宋_GB2312" w:hAnsi="仿宋_GB2312" w:eastAsia="仿宋_GB2312" w:cs="仿宋_GB2312"/>
                <w:b w:val="0"/>
                <w:bCs w:val="0"/>
                <w:color w:val="auto"/>
                <w:kern w:val="0"/>
                <w:sz w:val="18"/>
                <w:szCs w:val="18"/>
                <w:highlight w:val="none"/>
                <w:u w:val="none"/>
              </w:rPr>
              <w:t>  各级卫生计生行政部门和食品药品监管部门应当建立查处非医学需要的胎儿性别鉴定和选择性别人工终止妊娠违法行为的协作机制和联动执法机制，共同实施监督管理。 </w:t>
            </w:r>
            <w:r>
              <w:rPr>
                <w:rFonts w:hint="eastAsia" w:ascii="仿宋_GB2312" w:hAnsi="仿宋_GB2312" w:eastAsia="仿宋_GB2312" w:cs="仿宋_GB2312"/>
                <w:b w:val="0"/>
                <w:bCs w:val="0"/>
                <w:color w:val="auto"/>
                <w:kern w:val="0"/>
                <w:sz w:val="18"/>
                <w:szCs w:val="18"/>
                <w:highlight w:val="none"/>
                <w:u w:val="none"/>
              </w:rPr>
              <w:br w:type="textWrapping"/>
            </w:r>
            <w:r>
              <w:rPr>
                <w:rFonts w:hint="eastAsia" w:ascii="仿宋_GB2312" w:hAnsi="仿宋_GB2312" w:eastAsia="仿宋_GB2312" w:cs="仿宋_GB2312"/>
                <w:b w:val="0"/>
                <w:bCs w:val="0"/>
                <w:color w:val="auto"/>
                <w:kern w:val="0"/>
                <w:sz w:val="18"/>
                <w:szCs w:val="18"/>
                <w:highlight w:val="none"/>
                <w:u w:val="none"/>
              </w:rPr>
              <w:t>　　卫生计生行政部门和食品药品监管部门应当按照各自职责，制定胎儿性别鉴定、人工终止妊娠以及相关药品和医疗器械等管理制度。 </w:t>
            </w:r>
            <w:r>
              <w:rPr>
                <w:rFonts w:hint="eastAsia" w:ascii="仿宋_GB2312" w:hAnsi="仿宋_GB2312" w:eastAsia="仿宋_GB2312" w:cs="仿宋_GB2312"/>
                <w:b w:val="0"/>
                <w:bCs w:val="0"/>
                <w:color w:val="auto"/>
                <w:kern w:val="0"/>
                <w:sz w:val="18"/>
                <w:szCs w:val="18"/>
                <w:highlight w:val="none"/>
                <w:u w:val="none"/>
              </w:rPr>
              <w:br w:type="textWrapping"/>
            </w:r>
            <w:r>
              <w:rPr>
                <w:rFonts w:hint="eastAsia" w:ascii="仿宋_GB2312" w:hAnsi="仿宋_GB2312" w:eastAsia="仿宋_GB2312" w:cs="仿宋_GB2312"/>
                <w:b w:val="0"/>
                <w:bCs w:val="0"/>
                <w:color w:val="auto"/>
                <w:kern w:val="0"/>
                <w:sz w:val="18"/>
                <w:szCs w:val="18"/>
                <w:highlight w:val="none"/>
                <w:u w:val="none"/>
              </w:rPr>
              <w:t>　　第五条  县级以上卫生计生行政部门履行以下职责: </w:t>
            </w:r>
            <w:r>
              <w:rPr>
                <w:rFonts w:hint="eastAsia" w:ascii="仿宋_GB2312" w:hAnsi="仿宋_GB2312" w:eastAsia="仿宋_GB2312" w:cs="仿宋_GB2312"/>
                <w:b w:val="0"/>
                <w:bCs w:val="0"/>
                <w:color w:val="auto"/>
                <w:kern w:val="0"/>
                <w:sz w:val="18"/>
                <w:szCs w:val="18"/>
                <w:highlight w:val="none"/>
                <w:u w:val="none"/>
              </w:rPr>
              <w:br w:type="textWrapping"/>
            </w:r>
            <w:r>
              <w:rPr>
                <w:rFonts w:hint="eastAsia" w:ascii="仿宋_GB2312" w:hAnsi="仿宋_GB2312" w:eastAsia="仿宋_GB2312" w:cs="仿宋_GB2312"/>
                <w:b w:val="0"/>
                <w:bCs w:val="0"/>
                <w:color w:val="auto"/>
                <w:kern w:val="0"/>
                <w:sz w:val="18"/>
                <w:szCs w:val="18"/>
                <w:highlight w:val="none"/>
                <w:u w:val="none"/>
              </w:rPr>
              <w:t>　　（一）监管并组织、协调非医学需要的胎儿性别鉴定和选择性别人工终止妊娠的查处工作； </w:t>
            </w:r>
          </w:p>
          <w:p>
            <w:pPr>
              <w:adjustRightInd w:val="0"/>
              <w:snapToGrid w:val="0"/>
              <w:ind w:firstLine="360" w:firstLineChars="200"/>
              <w:rPr>
                <w:rFonts w:hint="eastAsia" w:ascii="仿宋_GB2312" w:hAnsi="仿宋_GB2312" w:eastAsia="仿宋_GB2312" w:cs="仿宋_GB2312"/>
                <w:b w:val="0"/>
                <w:bCs w:val="0"/>
                <w:color w:val="auto"/>
                <w:kern w:val="0"/>
                <w:sz w:val="18"/>
                <w:szCs w:val="18"/>
                <w:highlight w:val="none"/>
                <w:u w:val="none"/>
              </w:rPr>
            </w:pPr>
            <w:r>
              <w:rPr>
                <w:rFonts w:hint="eastAsia" w:ascii="仿宋_GB2312" w:hAnsi="仿宋_GB2312" w:eastAsia="仿宋_GB2312" w:cs="仿宋_GB2312"/>
                <w:b w:val="0"/>
                <w:bCs w:val="0"/>
                <w:color w:val="auto"/>
                <w:kern w:val="0"/>
                <w:sz w:val="18"/>
                <w:szCs w:val="18"/>
                <w:highlight w:val="none"/>
                <w:u w:val="none"/>
                <w:lang w:val="en-US" w:eastAsia="zh-CN"/>
              </w:rPr>
              <w:t xml:space="preserve">    </w:t>
            </w:r>
            <w:r>
              <w:rPr>
                <w:rFonts w:hint="eastAsia" w:ascii="仿宋_GB2312" w:hAnsi="仿宋_GB2312" w:eastAsia="仿宋_GB2312" w:cs="仿宋_GB2312"/>
                <w:b w:val="0"/>
                <w:bCs w:val="0"/>
                <w:color w:val="auto"/>
                <w:kern w:val="0"/>
                <w:sz w:val="18"/>
                <w:szCs w:val="18"/>
                <w:highlight w:val="none"/>
                <w:u w:val="none"/>
              </w:rPr>
              <w:t>（二）负责医疗卫生机构及其从业人员的执业准入和相关医疗器械使用监管，以及相关法律法规、执业规范的宣传培训等工作； </w:t>
            </w:r>
            <w:r>
              <w:rPr>
                <w:rFonts w:hint="eastAsia" w:ascii="仿宋_GB2312" w:hAnsi="仿宋_GB2312" w:eastAsia="仿宋_GB2312" w:cs="仿宋_GB2312"/>
                <w:b w:val="0"/>
                <w:bCs w:val="0"/>
                <w:color w:val="auto"/>
                <w:kern w:val="0"/>
                <w:sz w:val="18"/>
                <w:szCs w:val="18"/>
                <w:highlight w:val="none"/>
                <w:u w:val="none"/>
              </w:rPr>
              <w:br w:type="textWrapping"/>
            </w:r>
            <w:r>
              <w:rPr>
                <w:rFonts w:hint="eastAsia" w:ascii="仿宋_GB2312" w:hAnsi="仿宋_GB2312" w:eastAsia="仿宋_GB2312" w:cs="仿宋_GB2312"/>
                <w:b w:val="0"/>
                <w:bCs w:val="0"/>
                <w:color w:val="auto"/>
                <w:kern w:val="0"/>
                <w:sz w:val="18"/>
                <w:szCs w:val="18"/>
                <w:highlight w:val="none"/>
                <w:u w:val="none"/>
              </w:rPr>
              <w:t>　　（三）负责人口信息管理系统的使用管理，指导医疗卫生机构及时准确地采集新生儿出生、死亡等相关信息； </w:t>
            </w:r>
            <w:r>
              <w:rPr>
                <w:rFonts w:hint="eastAsia" w:ascii="仿宋_GB2312" w:hAnsi="仿宋_GB2312" w:eastAsia="仿宋_GB2312" w:cs="仿宋_GB2312"/>
                <w:b w:val="0"/>
                <w:bCs w:val="0"/>
                <w:color w:val="auto"/>
                <w:kern w:val="0"/>
                <w:sz w:val="18"/>
                <w:szCs w:val="18"/>
                <w:highlight w:val="none"/>
                <w:u w:val="none"/>
              </w:rPr>
              <w:br w:type="textWrapping"/>
            </w:r>
            <w:r>
              <w:rPr>
                <w:rFonts w:hint="eastAsia" w:ascii="仿宋_GB2312" w:hAnsi="仿宋_GB2312" w:eastAsia="仿宋_GB2312" w:cs="仿宋_GB2312"/>
                <w:b w:val="0"/>
                <w:bCs w:val="0"/>
                <w:color w:val="auto"/>
                <w:kern w:val="0"/>
                <w:sz w:val="18"/>
                <w:szCs w:val="18"/>
                <w:highlight w:val="none"/>
                <w:u w:val="none"/>
              </w:rPr>
              <w:t>　　（四）法律、法规、规章规定的涉及非医学需要的胎儿性别鉴定和选择性别人工终止妊娠的其他事项。 </w:t>
            </w:r>
            <w:r>
              <w:rPr>
                <w:rFonts w:hint="eastAsia" w:ascii="仿宋_GB2312" w:hAnsi="仿宋_GB2312" w:eastAsia="仿宋_GB2312" w:cs="仿宋_GB2312"/>
                <w:b w:val="0"/>
                <w:bCs w:val="0"/>
                <w:color w:val="auto"/>
                <w:kern w:val="0"/>
                <w:sz w:val="18"/>
                <w:szCs w:val="18"/>
                <w:highlight w:val="none"/>
                <w:u w:val="none"/>
              </w:rPr>
              <w:br w:type="textWrapping"/>
            </w:r>
            <w:r>
              <w:rPr>
                <w:rFonts w:hint="eastAsia" w:ascii="仿宋_GB2312" w:hAnsi="仿宋_GB2312" w:eastAsia="仿宋_GB2312" w:cs="仿宋_GB2312"/>
                <w:b w:val="0"/>
                <w:bCs w:val="0"/>
                <w:color w:val="auto"/>
                <w:kern w:val="0"/>
                <w:sz w:val="18"/>
                <w:szCs w:val="18"/>
                <w:highlight w:val="none"/>
                <w:u w:val="none"/>
              </w:rPr>
              <w:t>　　第六条  县级以上工商行政管理部门（包括履行工商行政管理职责的市场监督管理部门，下同）对含有胎儿性别鉴定和人工终止妊娠内容的广告实施监管，并依法查处违法行为。 </w:t>
            </w:r>
            <w:r>
              <w:rPr>
                <w:rFonts w:hint="eastAsia" w:ascii="仿宋_GB2312" w:hAnsi="仿宋_GB2312" w:eastAsia="仿宋_GB2312" w:cs="仿宋_GB2312"/>
                <w:b w:val="0"/>
                <w:bCs w:val="0"/>
                <w:color w:val="auto"/>
                <w:kern w:val="0"/>
                <w:sz w:val="18"/>
                <w:szCs w:val="18"/>
                <w:highlight w:val="none"/>
                <w:u w:val="none"/>
              </w:rPr>
              <w:br w:type="textWrapping"/>
            </w:r>
            <w:r>
              <w:rPr>
                <w:rFonts w:hint="eastAsia" w:ascii="仿宋_GB2312" w:hAnsi="仿宋_GB2312" w:eastAsia="仿宋_GB2312" w:cs="仿宋_GB2312"/>
                <w:b w:val="0"/>
                <w:bCs w:val="0"/>
                <w:color w:val="auto"/>
                <w:kern w:val="0"/>
                <w:sz w:val="18"/>
                <w:szCs w:val="18"/>
                <w:highlight w:val="none"/>
                <w:u w:val="none"/>
              </w:rPr>
              <w:t>　　第七条  食品药品监管部门依法对与胎儿性别鉴定和人工终止妊娠相关的药品和超声诊断仪、染色体检测专用设备等医疗器械的生产、销售和使用环节的产品质量实施监管，并依法查处相关违法行为。 </w:t>
            </w:r>
            <w:r>
              <w:rPr>
                <w:rFonts w:hint="eastAsia" w:ascii="仿宋_GB2312" w:hAnsi="仿宋_GB2312" w:eastAsia="仿宋_GB2312" w:cs="仿宋_GB2312"/>
                <w:b w:val="0"/>
                <w:bCs w:val="0"/>
                <w:color w:val="auto"/>
                <w:kern w:val="0"/>
                <w:sz w:val="18"/>
                <w:szCs w:val="18"/>
                <w:highlight w:val="none"/>
                <w:u w:val="none"/>
              </w:rPr>
              <w:br w:type="textWrapping"/>
            </w:r>
          </w:p>
        </w:tc>
        <w:tc>
          <w:tcPr>
            <w:tcW w:w="2268" w:type="dxa"/>
            <w:vAlign w:val="center"/>
          </w:tcPr>
          <w:p>
            <w:pPr>
              <w:jc w:val="left"/>
              <w:rPr>
                <w:rFonts w:hint="eastAsia" w:ascii="仿宋_GB2312" w:hAnsi="仿宋_GB2312" w:eastAsia="仿宋_GB2312" w:cs="仿宋_GB2312"/>
                <w:b w:val="0"/>
                <w:bCs w:val="0"/>
                <w:color w:val="auto"/>
                <w:sz w:val="18"/>
                <w:szCs w:val="18"/>
                <w:highlight w:val="none"/>
                <w:u w:val="none"/>
                <w:lang w:eastAsia="zh-CN"/>
              </w:rPr>
            </w:pPr>
            <w:r>
              <w:rPr>
                <w:rFonts w:hint="eastAsia" w:ascii="仿宋_GB2312" w:hAnsi="仿宋_GB2312" w:eastAsia="仿宋_GB2312" w:cs="仿宋_GB2312"/>
                <w:b w:val="0"/>
                <w:bCs w:val="0"/>
                <w:color w:val="auto"/>
                <w:sz w:val="18"/>
                <w:szCs w:val="18"/>
                <w:highlight w:val="none"/>
                <w:u w:val="none"/>
              </w:rPr>
              <w:t>对本行政区域内开展终止妊娠手术的</w:t>
            </w:r>
            <w:r>
              <w:rPr>
                <w:rFonts w:hint="eastAsia" w:ascii="仿宋_GB2312" w:hAnsi="仿宋_GB2312" w:eastAsia="仿宋_GB2312" w:cs="仿宋_GB2312"/>
                <w:b w:val="0"/>
                <w:bCs w:val="0"/>
                <w:color w:val="auto"/>
                <w:sz w:val="18"/>
                <w:szCs w:val="18"/>
                <w:highlight w:val="none"/>
                <w:u w:val="none"/>
                <w:lang w:eastAsia="zh-CN"/>
              </w:rPr>
              <w:t>医疗、保健</w:t>
            </w:r>
            <w:r>
              <w:rPr>
                <w:rFonts w:hint="eastAsia" w:ascii="仿宋_GB2312" w:hAnsi="仿宋_GB2312" w:eastAsia="仿宋_GB2312" w:cs="仿宋_GB2312"/>
                <w:b w:val="0"/>
                <w:bCs w:val="0"/>
                <w:color w:val="auto"/>
                <w:sz w:val="18"/>
                <w:szCs w:val="18"/>
                <w:highlight w:val="none"/>
                <w:u w:val="none"/>
              </w:rPr>
              <w:t>机构进行定期检查，并将有关情况通报同级人民政府</w:t>
            </w:r>
            <w:r>
              <w:rPr>
                <w:rFonts w:hint="eastAsia" w:ascii="仿宋_GB2312" w:hAnsi="仿宋_GB2312" w:eastAsia="仿宋_GB2312" w:cs="仿宋_GB2312"/>
                <w:b w:val="0"/>
                <w:bCs w:val="0"/>
                <w:color w:val="auto"/>
                <w:sz w:val="18"/>
                <w:szCs w:val="18"/>
                <w:highlight w:val="none"/>
                <w:u w:val="none"/>
                <w:lang w:eastAsia="zh-CN"/>
              </w:rPr>
              <w:t>卫生健康局</w:t>
            </w:r>
          </w:p>
        </w:tc>
        <w:tc>
          <w:tcPr>
            <w:tcW w:w="878" w:type="dxa"/>
            <w:vAlign w:val="center"/>
          </w:tcPr>
          <w:p>
            <w:pPr>
              <w:jc w:val="center"/>
              <w:rPr>
                <w:rFonts w:hint="eastAsia" w:ascii="仿宋_GB2312" w:hAnsi="仿宋_GB2312" w:eastAsia="仿宋_GB2312" w:cs="仿宋_GB2312"/>
                <w:b w:val="0"/>
                <w:b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3" w:hRule="atLeast"/>
          <w:jc w:val="center"/>
        </w:trPr>
        <w:tc>
          <w:tcPr>
            <w:tcW w:w="615" w:type="dxa"/>
            <w:vAlign w:val="center"/>
          </w:tcPr>
          <w:p>
            <w:pPr>
              <w:rPr>
                <w:rFonts w:hint="eastAsia" w:ascii="仿宋_GB2312" w:hAnsi="仿宋_GB2312" w:eastAsia="仿宋_GB2312" w:cs="仿宋_GB2312"/>
                <w:b w:val="0"/>
                <w:bCs w:val="0"/>
                <w:color w:val="auto"/>
                <w:sz w:val="18"/>
                <w:szCs w:val="18"/>
                <w:highlight w:val="none"/>
                <w:u w:val="none"/>
                <w:lang w:val="en-US" w:eastAsia="zh-CN"/>
              </w:rPr>
            </w:pPr>
            <w:r>
              <w:rPr>
                <w:rFonts w:hint="eastAsia" w:ascii="仿宋_GB2312" w:hAnsi="仿宋_GB2312" w:eastAsia="仿宋_GB2312" w:cs="仿宋_GB2312"/>
                <w:b w:val="0"/>
                <w:bCs w:val="0"/>
                <w:color w:val="auto"/>
                <w:sz w:val="18"/>
                <w:szCs w:val="18"/>
                <w:highlight w:val="none"/>
                <w:u w:val="none"/>
                <w:lang w:val="en-US" w:eastAsia="zh-CN"/>
              </w:rPr>
              <w:t>4</w:t>
            </w:r>
          </w:p>
        </w:tc>
        <w:tc>
          <w:tcPr>
            <w:tcW w:w="1418" w:type="dxa"/>
            <w:vAlign w:val="center"/>
          </w:tcPr>
          <w:p>
            <w:pPr>
              <w:adjustRightInd w:val="0"/>
              <w:snapToGrid w:val="0"/>
              <w:rPr>
                <w:rFonts w:hint="eastAsia" w:ascii="仿宋_GB2312" w:hAnsi="仿宋_GB2312" w:eastAsia="仿宋_GB2312" w:cs="仿宋_GB2312"/>
                <w:b w:val="0"/>
                <w:bCs w:val="0"/>
                <w:color w:val="FF0000"/>
                <w:sz w:val="18"/>
                <w:szCs w:val="18"/>
                <w:highlight w:val="none"/>
                <w:u w:val="none"/>
              </w:rPr>
            </w:pPr>
            <w:r>
              <w:rPr>
                <w:rFonts w:hint="eastAsia" w:ascii="仿宋_GB2312" w:hAnsi="仿宋_GB2312" w:eastAsia="仿宋_GB2312" w:cs="仿宋_GB2312"/>
                <w:b w:val="0"/>
                <w:bCs w:val="0"/>
                <w:color w:val="000000" w:themeColor="text1"/>
                <w:sz w:val="18"/>
                <w:szCs w:val="18"/>
                <w:highlight w:val="none"/>
                <w:u w:val="none"/>
                <w:lang w:eastAsia="zh-CN"/>
                <w14:textFill>
                  <w14:solidFill>
                    <w14:schemeClr w14:val="tx1"/>
                  </w14:solidFill>
                </w14:textFill>
              </w:rPr>
              <w:t>行政检查</w:t>
            </w:r>
          </w:p>
        </w:tc>
        <w:tc>
          <w:tcPr>
            <w:tcW w:w="1418" w:type="dxa"/>
            <w:vAlign w:val="center"/>
          </w:tcPr>
          <w:p>
            <w:pPr>
              <w:adjustRightInd w:val="0"/>
              <w:snapToGrid w:val="0"/>
              <w:rPr>
                <w:rFonts w:hint="eastAsia" w:ascii="仿宋_GB2312" w:hAnsi="仿宋_GB2312" w:eastAsia="仿宋_GB2312" w:cs="仿宋_GB2312"/>
                <w:b w:val="0"/>
                <w:bCs w:val="0"/>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val="0"/>
                <w:color w:val="000000" w:themeColor="text1"/>
                <w:sz w:val="18"/>
                <w:szCs w:val="18"/>
                <w:highlight w:val="none"/>
                <w:u w:val="none"/>
                <w14:textFill>
                  <w14:solidFill>
                    <w14:schemeClr w14:val="tx1"/>
                  </w14:solidFill>
                </w14:textFill>
              </w:rPr>
              <w:t>对性病防治工作进行监督检查</w:t>
            </w:r>
          </w:p>
        </w:tc>
        <w:tc>
          <w:tcPr>
            <w:tcW w:w="680" w:type="dxa"/>
            <w:vAlign w:val="center"/>
          </w:tcPr>
          <w:p>
            <w:pPr>
              <w:spacing w:line="260" w:lineRule="exact"/>
              <w:jc w:val="center"/>
              <w:rPr>
                <w:rFonts w:hint="eastAsia" w:ascii="仿宋_GB2312" w:hAnsi="仿宋_GB2312" w:eastAsia="仿宋_GB2312" w:cs="仿宋_GB2312"/>
                <w:b w:val="0"/>
                <w:bCs w:val="0"/>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val="0"/>
                <w:color w:val="000000" w:themeColor="text1"/>
                <w:sz w:val="18"/>
                <w:szCs w:val="18"/>
                <w:highlight w:val="none"/>
                <w:u w:val="none"/>
                <w14:textFill>
                  <w14:solidFill>
                    <w14:schemeClr w14:val="tx1"/>
                  </w14:solidFill>
                </w14:textFill>
              </w:rPr>
              <w:t>062000</w:t>
            </w:r>
            <w:r>
              <w:rPr>
                <w:rFonts w:hint="eastAsia" w:ascii="仿宋_GB2312" w:hAnsi="仿宋_GB2312" w:eastAsia="仿宋_GB2312" w:cs="仿宋_GB2312"/>
                <w:b w:val="0"/>
                <w:bCs w:val="0"/>
                <w:color w:val="000000" w:themeColor="text1"/>
                <w:sz w:val="18"/>
                <w:szCs w:val="18"/>
                <w:highlight w:val="none"/>
                <w:u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18"/>
                <w:szCs w:val="18"/>
                <w:highlight w:val="none"/>
                <w:u w:val="none"/>
                <w14:textFill>
                  <w14:solidFill>
                    <w14:schemeClr w14:val="tx1"/>
                  </w14:solidFill>
                </w14:textFill>
              </w:rPr>
              <w:t>000</w:t>
            </w:r>
          </w:p>
        </w:tc>
        <w:tc>
          <w:tcPr>
            <w:tcW w:w="660" w:type="dxa"/>
            <w:vAlign w:val="center"/>
          </w:tcPr>
          <w:p>
            <w:pPr>
              <w:spacing w:line="260" w:lineRule="exact"/>
              <w:jc w:val="center"/>
              <w:rPr>
                <w:rFonts w:hint="eastAsia" w:ascii="仿宋_GB2312" w:hAnsi="仿宋_GB2312" w:eastAsia="仿宋_GB2312" w:cs="仿宋_GB2312"/>
                <w:b w:val="0"/>
                <w:bCs w:val="0"/>
                <w:color w:val="auto"/>
                <w:sz w:val="18"/>
                <w:szCs w:val="18"/>
                <w:highlight w:val="none"/>
                <w:u w:val="none"/>
                <w:lang w:eastAsia="zh-CN"/>
              </w:rPr>
            </w:pPr>
            <w:r>
              <w:rPr>
                <w:rFonts w:hint="eastAsia" w:ascii="仿宋_GB2312" w:hAnsi="仿宋_GB2312" w:eastAsia="仿宋_GB2312" w:cs="仿宋_GB2312"/>
                <w:b w:val="0"/>
                <w:bCs w:val="0"/>
                <w:color w:val="auto"/>
                <w:sz w:val="18"/>
                <w:szCs w:val="18"/>
                <w:highlight w:val="none"/>
                <w:u w:val="none"/>
                <w:lang w:eastAsia="zh-CN"/>
              </w:rPr>
              <w:t>卫生健康局</w:t>
            </w:r>
          </w:p>
        </w:tc>
        <w:tc>
          <w:tcPr>
            <w:tcW w:w="6804" w:type="dxa"/>
            <w:vAlign w:val="center"/>
          </w:tcPr>
          <w:p>
            <w:pPr>
              <w:adjustRightInd w:val="0"/>
              <w:snapToGrid w:val="0"/>
              <w:spacing w:line="240" w:lineRule="exact"/>
              <w:rPr>
                <w:rFonts w:hint="eastAsia" w:ascii="仿宋_GB2312" w:hAnsi="仿宋_GB2312" w:eastAsia="仿宋_GB2312" w:cs="仿宋_GB2312"/>
                <w:b w:val="0"/>
                <w:bCs w:val="0"/>
                <w:color w:val="auto"/>
                <w:kern w:val="0"/>
                <w:sz w:val="18"/>
                <w:szCs w:val="18"/>
                <w:highlight w:val="none"/>
                <w:u w:val="none"/>
              </w:rPr>
            </w:pPr>
            <w:r>
              <w:rPr>
                <w:rFonts w:hint="eastAsia" w:ascii="仿宋_GB2312" w:hAnsi="仿宋_GB2312" w:eastAsia="仿宋_GB2312" w:cs="仿宋_GB2312"/>
                <w:b w:val="0"/>
                <w:bCs w:val="0"/>
                <w:color w:val="auto"/>
                <w:sz w:val="18"/>
                <w:szCs w:val="18"/>
                <w:highlight w:val="none"/>
                <w:u w:val="none"/>
              </w:rPr>
              <w:t xml:space="preserve">    【部门规章】《性病防治管理办法》（2012年卫生部令第89号）</w:t>
            </w:r>
            <w:r>
              <w:rPr>
                <w:rFonts w:hint="eastAsia" w:ascii="仿宋_GB2312" w:hAnsi="仿宋_GB2312" w:eastAsia="仿宋_GB2312" w:cs="仿宋_GB2312"/>
                <w:b w:val="0"/>
                <w:bCs w:val="0"/>
                <w:color w:val="auto"/>
                <w:sz w:val="18"/>
                <w:szCs w:val="18"/>
                <w:highlight w:val="none"/>
                <w:u w:val="none"/>
              </w:rPr>
              <w:br w:type="textWrapping"/>
            </w:r>
            <w:r>
              <w:rPr>
                <w:rFonts w:hint="eastAsia" w:ascii="仿宋_GB2312" w:hAnsi="仿宋_GB2312" w:eastAsia="仿宋_GB2312" w:cs="仿宋_GB2312"/>
                <w:b w:val="0"/>
                <w:bCs w:val="0"/>
                <w:color w:val="auto"/>
                <w:sz w:val="18"/>
                <w:szCs w:val="18"/>
                <w:highlight w:val="none"/>
                <w:u w:val="none"/>
              </w:rPr>
              <w:t xml:space="preserve">    第四十条 县级以上地方卫生行政部门负责对本行政区域内性病防治工作进行监督管理，定期开展性病防治工作绩效考核与督导检查。督导检查内容包括：（一）疾病预防控制机构性病防治工作职责落实情况；（二）开展性病诊疗业务的医疗机构工作职责落实情况；（三）不具备开展性病诊疗资质的医疗机构发现疑似性病患者的转诊情况；（四）疾病预防控制机构与开展性病诊疗业务的医疗机构性病防治培训情况。</w:t>
            </w:r>
          </w:p>
        </w:tc>
        <w:tc>
          <w:tcPr>
            <w:tcW w:w="2268" w:type="dxa"/>
            <w:vAlign w:val="center"/>
          </w:tcPr>
          <w:p>
            <w:pPr>
              <w:jc w:val="left"/>
              <w:rPr>
                <w:rFonts w:hint="eastAsia" w:ascii="仿宋_GB2312" w:hAnsi="仿宋_GB2312" w:eastAsia="仿宋_GB2312" w:cs="仿宋_GB2312"/>
                <w:b w:val="0"/>
                <w:bCs w:val="0"/>
                <w:color w:val="auto"/>
                <w:sz w:val="18"/>
                <w:szCs w:val="18"/>
                <w:highlight w:val="none"/>
                <w:u w:val="none"/>
                <w:lang w:eastAsia="zh-CN"/>
              </w:rPr>
            </w:pPr>
            <w:r>
              <w:rPr>
                <w:rFonts w:hint="eastAsia" w:ascii="仿宋_GB2312" w:hAnsi="仿宋_GB2312" w:eastAsia="仿宋_GB2312" w:cs="仿宋_GB2312"/>
                <w:b w:val="0"/>
                <w:bCs w:val="0"/>
                <w:color w:val="auto"/>
                <w:sz w:val="18"/>
                <w:szCs w:val="18"/>
                <w:highlight w:val="none"/>
                <w:u w:val="none"/>
              </w:rPr>
              <w:t>对本行政区域内性病防治工作进行监督管理，定期开展性病防治工作绩效考核与督导检查</w:t>
            </w:r>
          </w:p>
        </w:tc>
        <w:tc>
          <w:tcPr>
            <w:tcW w:w="878" w:type="dxa"/>
            <w:vAlign w:val="center"/>
          </w:tcPr>
          <w:p>
            <w:pPr>
              <w:jc w:val="center"/>
              <w:rPr>
                <w:rFonts w:hint="eastAsia" w:ascii="仿宋_GB2312" w:hAnsi="仿宋_GB2312" w:eastAsia="仿宋_GB2312" w:cs="仿宋_GB2312"/>
                <w:b w:val="0"/>
                <w:b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jc w:val="center"/>
        </w:trPr>
        <w:tc>
          <w:tcPr>
            <w:tcW w:w="615" w:type="dxa"/>
            <w:vAlign w:val="center"/>
          </w:tcPr>
          <w:p>
            <w:pPr>
              <w:rPr>
                <w:rFonts w:hint="eastAsia" w:ascii="仿宋_GB2312" w:hAnsi="仿宋_GB2312" w:eastAsia="仿宋_GB2312" w:cs="仿宋_GB2312"/>
                <w:b w:val="0"/>
                <w:bCs w:val="0"/>
                <w:color w:val="auto"/>
                <w:sz w:val="18"/>
                <w:szCs w:val="18"/>
                <w:highlight w:val="none"/>
                <w:u w:val="none"/>
                <w:lang w:val="en-US" w:eastAsia="zh-CN"/>
              </w:rPr>
            </w:pPr>
            <w:r>
              <w:rPr>
                <w:rFonts w:hint="eastAsia" w:ascii="仿宋_GB2312" w:hAnsi="仿宋_GB2312" w:eastAsia="仿宋_GB2312" w:cs="仿宋_GB2312"/>
                <w:b w:val="0"/>
                <w:bCs w:val="0"/>
                <w:color w:val="auto"/>
                <w:sz w:val="18"/>
                <w:szCs w:val="18"/>
                <w:highlight w:val="none"/>
                <w:u w:val="none"/>
                <w:lang w:val="en-US" w:eastAsia="zh-CN"/>
              </w:rPr>
              <w:t>5</w:t>
            </w:r>
          </w:p>
        </w:tc>
        <w:tc>
          <w:tcPr>
            <w:tcW w:w="1418" w:type="dxa"/>
            <w:vAlign w:val="center"/>
          </w:tcPr>
          <w:p>
            <w:pPr>
              <w:adjustRightInd w:val="0"/>
              <w:snapToGrid w:val="0"/>
              <w:rPr>
                <w:rFonts w:hint="eastAsia" w:ascii="仿宋_GB2312" w:hAnsi="仿宋_GB2312" w:eastAsia="仿宋_GB2312" w:cs="仿宋_GB2312"/>
                <w:b w:val="0"/>
                <w:bCs w:val="0"/>
                <w:color w:val="FF0000"/>
                <w:sz w:val="18"/>
                <w:szCs w:val="18"/>
                <w:highlight w:val="none"/>
                <w:u w:val="none"/>
              </w:rPr>
            </w:pPr>
            <w:r>
              <w:rPr>
                <w:rFonts w:hint="eastAsia" w:ascii="仿宋_GB2312" w:hAnsi="仿宋_GB2312" w:eastAsia="仿宋_GB2312" w:cs="仿宋_GB2312"/>
                <w:b w:val="0"/>
                <w:bCs w:val="0"/>
                <w:color w:val="000000" w:themeColor="text1"/>
                <w:sz w:val="18"/>
                <w:szCs w:val="18"/>
                <w:highlight w:val="none"/>
                <w:u w:val="none"/>
                <w:lang w:eastAsia="zh-CN"/>
                <w14:textFill>
                  <w14:solidFill>
                    <w14:schemeClr w14:val="tx1"/>
                  </w14:solidFill>
                </w14:textFill>
              </w:rPr>
              <w:t>行政检查</w:t>
            </w:r>
          </w:p>
        </w:tc>
        <w:tc>
          <w:tcPr>
            <w:tcW w:w="1418" w:type="dxa"/>
            <w:vAlign w:val="center"/>
          </w:tcPr>
          <w:p>
            <w:pPr>
              <w:adjustRightInd w:val="0"/>
              <w:snapToGrid w:val="0"/>
              <w:rPr>
                <w:rFonts w:hint="eastAsia" w:ascii="仿宋_GB2312" w:hAnsi="仿宋_GB2312" w:eastAsia="仿宋_GB2312" w:cs="仿宋_GB2312"/>
                <w:b w:val="0"/>
                <w:bCs w:val="0"/>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val="0"/>
                <w:color w:val="000000" w:themeColor="text1"/>
                <w:sz w:val="18"/>
                <w:szCs w:val="18"/>
                <w:highlight w:val="none"/>
                <w:u w:val="none"/>
                <w14:textFill>
                  <w14:solidFill>
                    <w14:schemeClr w14:val="tx1"/>
                  </w14:solidFill>
                </w14:textFill>
              </w:rPr>
              <w:t>医疗废物处置卫生监督检查</w:t>
            </w:r>
          </w:p>
        </w:tc>
        <w:tc>
          <w:tcPr>
            <w:tcW w:w="680" w:type="dxa"/>
            <w:vAlign w:val="center"/>
          </w:tcPr>
          <w:p>
            <w:pPr>
              <w:spacing w:line="260" w:lineRule="exact"/>
              <w:jc w:val="center"/>
              <w:rPr>
                <w:rFonts w:hint="eastAsia" w:ascii="仿宋_GB2312" w:hAnsi="仿宋_GB2312" w:eastAsia="仿宋_GB2312" w:cs="仿宋_GB2312"/>
                <w:b w:val="0"/>
                <w:bCs w:val="0"/>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val="0"/>
                <w:color w:val="000000" w:themeColor="text1"/>
                <w:sz w:val="18"/>
                <w:szCs w:val="18"/>
                <w:highlight w:val="none"/>
                <w:u w:val="none"/>
                <w14:textFill>
                  <w14:solidFill>
                    <w14:schemeClr w14:val="tx1"/>
                  </w14:solidFill>
                </w14:textFill>
              </w:rPr>
              <w:t>06200</w:t>
            </w:r>
            <w:r>
              <w:rPr>
                <w:rFonts w:hint="eastAsia" w:ascii="仿宋_GB2312" w:hAnsi="仿宋_GB2312" w:eastAsia="仿宋_GB2312" w:cs="仿宋_GB2312"/>
                <w:b w:val="0"/>
                <w:bCs w:val="0"/>
                <w:color w:val="000000" w:themeColor="text1"/>
                <w:sz w:val="18"/>
                <w:szCs w:val="18"/>
                <w:highlight w:val="none"/>
                <w:u w:val="none"/>
                <w:lang w:val="en-US" w:eastAsia="zh-CN"/>
                <w14:textFill>
                  <w14:solidFill>
                    <w14:schemeClr w14:val="tx1"/>
                  </w14:solidFill>
                </w14:textFill>
              </w:rPr>
              <w:t>04</w:t>
            </w:r>
            <w:r>
              <w:rPr>
                <w:rFonts w:hint="eastAsia" w:ascii="仿宋_GB2312" w:hAnsi="仿宋_GB2312" w:eastAsia="仿宋_GB2312" w:cs="仿宋_GB2312"/>
                <w:b w:val="0"/>
                <w:bCs w:val="0"/>
                <w:color w:val="000000" w:themeColor="text1"/>
                <w:sz w:val="18"/>
                <w:szCs w:val="18"/>
                <w:highlight w:val="none"/>
                <w:u w:val="none"/>
                <w14:textFill>
                  <w14:solidFill>
                    <w14:schemeClr w14:val="tx1"/>
                  </w14:solidFill>
                </w14:textFill>
              </w:rPr>
              <w:t>000</w:t>
            </w:r>
          </w:p>
        </w:tc>
        <w:tc>
          <w:tcPr>
            <w:tcW w:w="660" w:type="dxa"/>
            <w:vAlign w:val="center"/>
          </w:tcPr>
          <w:p>
            <w:pPr>
              <w:spacing w:line="260" w:lineRule="exact"/>
              <w:jc w:val="center"/>
              <w:rPr>
                <w:rFonts w:hint="eastAsia" w:ascii="仿宋_GB2312" w:hAnsi="仿宋_GB2312" w:eastAsia="仿宋_GB2312" w:cs="仿宋_GB2312"/>
                <w:b w:val="0"/>
                <w:bCs w:val="0"/>
                <w:color w:val="auto"/>
                <w:sz w:val="18"/>
                <w:szCs w:val="18"/>
                <w:highlight w:val="none"/>
                <w:u w:val="none"/>
                <w:lang w:eastAsia="zh-CN"/>
              </w:rPr>
            </w:pPr>
            <w:r>
              <w:rPr>
                <w:rFonts w:hint="eastAsia" w:ascii="仿宋_GB2312" w:hAnsi="仿宋_GB2312" w:eastAsia="仿宋_GB2312" w:cs="仿宋_GB2312"/>
                <w:b w:val="0"/>
                <w:bCs w:val="0"/>
                <w:color w:val="auto"/>
                <w:sz w:val="18"/>
                <w:szCs w:val="18"/>
                <w:highlight w:val="none"/>
                <w:u w:val="none"/>
                <w:lang w:eastAsia="zh-CN"/>
              </w:rPr>
              <w:t>卫生健康局</w:t>
            </w:r>
          </w:p>
        </w:tc>
        <w:tc>
          <w:tcPr>
            <w:tcW w:w="6804" w:type="dxa"/>
            <w:vAlign w:val="center"/>
          </w:tcPr>
          <w:p>
            <w:pPr>
              <w:adjustRightInd w:val="0"/>
              <w:snapToGrid w:val="0"/>
              <w:ind w:firstLine="360" w:firstLineChars="200"/>
              <w:rPr>
                <w:rFonts w:hint="eastAsia" w:ascii="仿宋_GB2312" w:hAnsi="仿宋_GB2312" w:eastAsia="仿宋_GB2312" w:cs="仿宋_GB2312"/>
                <w:b w:val="0"/>
                <w:bCs w:val="0"/>
                <w:color w:val="auto"/>
                <w:sz w:val="18"/>
                <w:szCs w:val="18"/>
                <w:highlight w:val="none"/>
                <w:u w:val="none"/>
              </w:rPr>
            </w:pPr>
            <w:r>
              <w:rPr>
                <w:rFonts w:hint="eastAsia" w:ascii="仿宋_GB2312" w:hAnsi="仿宋_GB2312" w:eastAsia="仿宋_GB2312" w:cs="仿宋_GB2312"/>
                <w:b w:val="0"/>
                <w:bCs w:val="0"/>
                <w:color w:val="auto"/>
                <w:sz w:val="18"/>
                <w:szCs w:val="18"/>
                <w:highlight w:val="none"/>
                <w:u w:val="none"/>
              </w:rPr>
              <w:t>【行政法规】《医疗废物管理条例》（2011年国务院令第588号修改）</w:t>
            </w:r>
          </w:p>
          <w:p>
            <w:pPr>
              <w:adjustRightInd w:val="0"/>
              <w:snapToGrid w:val="0"/>
              <w:rPr>
                <w:rFonts w:hint="eastAsia" w:ascii="仿宋_GB2312" w:hAnsi="仿宋_GB2312" w:eastAsia="仿宋_GB2312" w:cs="仿宋_GB2312"/>
                <w:b w:val="0"/>
                <w:bCs w:val="0"/>
                <w:color w:val="auto"/>
                <w:sz w:val="18"/>
                <w:szCs w:val="18"/>
                <w:highlight w:val="none"/>
                <w:u w:val="none"/>
              </w:rPr>
            </w:pPr>
            <w:r>
              <w:rPr>
                <w:rFonts w:hint="eastAsia" w:ascii="仿宋_GB2312" w:hAnsi="仿宋_GB2312" w:eastAsia="仿宋_GB2312" w:cs="仿宋_GB2312"/>
                <w:b w:val="0"/>
                <w:bCs w:val="0"/>
                <w:color w:val="auto"/>
                <w:sz w:val="18"/>
                <w:szCs w:val="18"/>
                <w:highlight w:val="none"/>
                <w:u w:val="none"/>
              </w:rPr>
              <w:t xml:space="preserve">     第三十四条  县级以上地方人民政府卫生行政主管部门、环境保护行政主管部门，应当依照本条例的规定，按照职责分工，对医疗卫生机构和医疗废物集中处置单位进行监督检查。</w:t>
            </w:r>
          </w:p>
          <w:p>
            <w:pPr>
              <w:adjustRightInd w:val="0"/>
              <w:snapToGrid w:val="0"/>
              <w:ind w:firstLine="360" w:firstLineChars="200"/>
              <w:rPr>
                <w:rFonts w:hint="eastAsia" w:ascii="仿宋_GB2312" w:hAnsi="仿宋_GB2312" w:eastAsia="仿宋_GB2312" w:cs="仿宋_GB2312"/>
                <w:b w:val="0"/>
                <w:bCs w:val="0"/>
                <w:color w:val="auto"/>
                <w:kern w:val="0"/>
                <w:sz w:val="18"/>
                <w:szCs w:val="18"/>
                <w:highlight w:val="none"/>
                <w:u w:val="none"/>
              </w:rPr>
            </w:pPr>
            <w:r>
              <w:rPr>
                <w:rFonts w:hint="eastAsia" w:ascii="仿宋_GB2312" w:hAnsi="仿宋_GB2312" w:eastAsia="仿宋_GB2312" w:cs="仿宋_GB2312"/>
                <w:b w:val="0"/>
                <w:bCs w:val="0"/>
                <w:color w:val="auto"/>
                <w:sz w:val="18"/>
                <w:szCs w:val="18"/>
                <w:highlight w:val="none"/>
                <w:u w:val="none"/>
              </w:rPr>
              <w:t>第三十五条  县级以上地方人民政府卫生行政主管部门，应当对医疗卫生机构和医疗废物集中处置单位从事医疗废物的收集、运送、贮存、处置中的疾病防治工作，以及工作人员的卫生防护等情况进行定期监督检查或者不定期的抽查。</w:t>
            </w:r>
          </w:p>
        </w:tc>
        <w:tc>
          <w:tcPr>
            <w:tcW w:w="2268" w:type="dxa"/>
            <w:vAlign w:val="center"/>
          </w:tcPr>
          <w:p>
            <w:pPr>
              <w:jc w:val="left"/>
              <w:rPr>
                <w:rFonts w:hint="eastAsia" w:ascii="仿宋_GB2312" w:hAnsi="仿宋_GB2312" w:eastAsia="仿宋_GB2312" w:cs="仿宋_GB2312"/>
                <w:b w:val="0"/>
                <w:bCs w:val="0"/>
                <w:color w:val="auto"/>
                <w:sz w:val="18"/>
                <w:szCs w:val="18"/>
                <w:highlight w:val="none"/>
                <w:u w:val="none"/>
                <w:lang w:eastAsia="zh-CN"/>
              </w:rPr>
            </w:pPr>
            <w:r>
              <w:rPr>
                <w:rFonts w:hint="eastAsia" w:ascii="仿宋_GB2312" w:hAnsi="仿宋_GB2312" w:eastAsia="仿宋_GB2312" w:cs="仿宋_GB2312"/>
                <w:b w:val="0"/>
                <w:bCs w:val="0"/>
                <w:color w:val="auto"/>
                <w:sz w:val="18"/>
                <w:szCs w:val="18"/>
                <w:highlight w:val="none"/>
                <w:u w:val="none"/>
              </w:rPr>
              <w:t>对医疗废物处置卫生监督检查</w:t>
            </w:r>
          </w:p>
        </w:tc>
        <w:tc>
          <w:tcPr>
            <w:tcW w:w="878" w:type="dxa"/>
            <w:vAlign w:val="center"/>
          </w:tcPr>
          <w:p>
            <w:pPr>
              <w:jc w:val="center"/>
              <w:rPr>
                <w:rFonts w:hint="eastAsia" w:ascii="仿宋_GB2312" w:hAnsi="仿宋_GB2312" w:eastAsia="仿宋_GB2312" w:cs="仿宋_GB2312"/>
                <w:b w:val="0"/>
                <w:b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615" w:type="dxa"/>
            <w:vAlign w:val="center"/>
          </w:tcPr>
          <w:p>
            <w:pPr>
              <w:rPr>
                <w:rFonts w:hint="eastAsia" w:ascii="仿宋_GB2312" w:hAnsi="仿宋_GB2312" w:eastAsia="仿宋_GB2312" w:cs="仿宋_GB2312"/>
                <w:b w:val="0"/>
                <w:bCs w:val="0"/>
                <w:color w:val="auto"/>
                <w:sz w:val="18"/>
                <w:szCs w:val="18"/>
                <w:highlight w:val="none"/>
                <w:u w:val="none"/>
                <w:lang w:val="en-US" w:eastAsia="zh-CN"/>
              </w:rPr>
            </w:pPr>
            <w:r>
              <w:rPr>
                <w:rFonts w:hint="eastAsia" w:ascii="仿宋_GB2312" w:hAnsi="仿宋_GB2312" w:eastAsia="仿宋_GB2312" w:cs="仿宋_GB2312"/>
                <w:b w:val="0"/>
                <w:bCs w:val="0"/>
                <w:color w:val="auto"/>
                <w:sz w:val="18"/>
                <w:szCs w:val="18"/>
                <w:highlight w:val="none"/>
                <w:u w:val="none"/>
                <w:lang w:val="en-US" w:eastAsia="zh-CN"/>
              </w:rPr>
              <w:t>6</w:t>
            </w:r>
          </w:p>
        </w:tc>
        <w:tc>
          <w:tcPr>
            <w:tcW w:w="1418" w:type="dxa"/>
            <w:vAlign w:val="center"/>
          </w:tcPr>
          <w:p>
            <w:pPr>
              <w:adjustRightInd w:val="0"/>
              <w:snapToGrid w:val="0"/>
              <w:rPr>
                <w:rFonts w:hint="eastAsia" w:ascii="仿宋_GB2312" w:hAnsi="仿宋_GB2312" w:eastAsia="仿宋_GB2312" w:cs="仿宋_GB2312"/>
                <w:b w:val="0"/>
                <w:bCs w:val="0"/>
                <w:color w:val="FF0000"/>
                <w:sz w:val="18"/>
                <w:szCs w:val="18"/>
                <w:highlight w:val="none"/>
                <w:u w:val="none"/>
              </w:rPr>
            </w:pPr>
            <w:r>
              <w:rPr>
                <w:rFonts w:hint="eastAsia" w:ascii="仿宋_GB2312" w:hAnsi="仿宋_GB2312" w:eastAsia="仿宋_GB2312" w:cs="仿宋_GB2312"/>
                <w:b w:val="0"/>
                <w:bCs w:val="0"/>
                <w:color w:val="000000" w:themeColor="text1"/>
                <w:sz w:val="18"/>
                <w:szCs w:val="18"/>
                <w:highlight w:val="none"/>
                <w:u w:val="none"/>
                <w:lang w:eastAsia="zh-CN"/>
                <w14:textFill>
                  <w14:solidFill>
                    <w14:schemeClr w14:val="tx1"/>
                  </w14:solidFill>
                </w14:textFill>
              </w:rPr>
              <w:t>行政检查</w:t>
            </w:r>
          </w:p>
        </w:tc>
        <w:tc>
          <w:tcPr>
            <w:tcW w:w="1418" w:type="dxa"/>
            <w:vAlign w:val="center"/>
          </w:tcPr>
          <w:p>
            <w:pPr>
              <w:adjustRightInd w:val="0"/>
              <w:snapToGrid w:val="0"/>
              <w:rPr>
                <w:rFonts w:hint="eastAsia" w:ascii="仿宋_GB2312" w:hAnsi="仿宋_GB2312" w:eastAsia="仿宋_GB2312" w:cs="仿宋_GB2312"/>
                <w:b w:val="0"/>
                <w:bCs w:val="0"/>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val="0"/>
                <w:color w:val="000000" w:themeColor="text1"/>
                <w:sz w:val="18"/>
                <w:szCs w:val="18"/>
                <w:highlight w:val="none"/>
                <w:u w:val="none"/>
                <w14:textFill>
                  <w14:solidFill>
                    <w14:schemeClr w14:val="tx1"/>
                  </w14:solidFill>
                </w14:textFill>
              </w:rPr>
              <w:t>对有关机构、场所和物品的消毒工作</w:t>
            </w:r>
            <w:r>
              <w:rPr>
                <w:rFonts w:hint="eastAsia" w:ascii="仿宋_GB2312" w:hAnsi="仿宋_GB2312" w:eastAsia="仿宋_GB2312" w:cs="仿宋_GB2312"/>
                <w:b w:val="0"/>
                <w:bCs w:val="0"/>
                <w:color w:val="000000" w:themeColor="text1"/>
                <w:sz w:val="18"/>
                <w:szCs w:val="18"/>
                <w:highlight w:val="none"/>
                <w:u w:val="none"/>
                <w:lang w:eastAsia="zh-CN"/>
                <w14:textFill>
                  <w14:solidFill>
                    <w14:schemeClr w14:val="tx1"/>
                  </w14:solidFill>
                </w14:textFill>
              </w:rPr>
              <w:t>等本法规定的情况</w:t>
            </w:r>
            <w:r>
              <w:rPr>
                <w:rFonts w:hint="eastAsia" w:ascii="仿宋_GB2312" w:hAnsi="仿宋_GB2312" w:eastAsia="仿宋_GB2312" w:cs="仿宋_GB2312"/>
                <w:b w:val="0"/>
                <w:bCs w:val="0"/>
                <w:color w:val="000000" w:themeColor="text1"/>
                <w:sz w:val="18"/>
                <w:szCs w:val="18"/>
                <w:highlight w:val="none"/>
                <w:u w:val="none"/>
                <w14:textFill>
                  <w14:solidFill>
                    <w14:schemeClr w14:val="tx1"/>
                  </w14:solidFill>
                </w14:textFill>
              </w:rPr>
              <w:t>进行监督检查</w:t>
            </w:r>
          </w:p>
        </w:tc>
        <w:tc>
          <w:tcPr>
            <w:tcW w:w="680" w:type="dxa"/>
            <w:vAlign w:val="center"/>
          </w:tcPr>
          <w:p>
            <w:pPr>
              <w:spacing w:line="260" w:lineRule="exact"/>
              <w:jc w:val="center"/>
              <w:rPr>
                <w:rFonts w:hint="eastAsia" w:ascii="仿宋_GB2312" w:hAnsi="仿宋_GB2312" w:eastAsia="仿宋_GB2312" w:cs="仿宋_GB2312"/>
                <w:b w:val="0"/>
                <w:bCs w:val="0"/>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val="0"/>
                <w:color w:val="000000" w:themeColor="text1"/>
                <w:sz w:val="18"/>
                <w:szCs w:val="18"/>
                <w:highlight w:val="none"/>
                <w:u w:val="none"/>
                <w14:textFill>
                  <w14:solidFill>
                    <w14:schemeClr w14:val="tx1"/>
                  </w14:solidFill>
                </w14:textFill>
              </w:rPr>
              <w:t>062000</w:t>
            </w:r>
            <w:r>
              <w:rPr>
                <w:rFonts w:hint="eastAsia" w:ascii="仿宋_GB2312" w:hAnsi="仿宋_GB2312" w:eastAsia="仿宋_GB2312" w:cs="仿宋_GB2312"/>
                <w:b w:val="0"/>
                <w:bCs w:val="0"/>
                <w:color w:val="000000" w:themeColor="text1"/>
                <w:sz w:val="18"/>
                <w:szCs w:val="18"/>
                <w:highlight w:val="none"/>
                <w:u w:val="none"/>
                <w:lang w:val="en-US" w:eastAsia="zh-CN"/>
                <w14:textFill>
                  <w14:solidFill>
                    <w14:schemeClr w14:val="tx1"/>
                  </w14:solidFill>
                </w14:textFill>
              </w:rPr>
              <w:t>5</w:t>
            </w:r>
            <w:r>
              <w:rPr>
                <w:rFonts w:hint="eastAsia" w:ascii="仿宋_GB2312" w:hAnsi="仿宋_GB2312" w:eastAsia="仿宋_GB2312" w:cs="仿宋_GB2312"/>
                <w:b w:val="0"/>
                <w:bCs w:val="0"/>
                <w:color w:val="000000" w:themeColor="text1"/>
                <w:sz w:val="18"/>
                <w:szCs w:val="18"/>
                <w:highlight w:val="none"/>
                <w:u w:val="none"/>
                <w14:textFill>
                  <w14:solidFill>
                    <w14:schemeClr w14:val="tx1"/>
                  </w14:solidFill>
                </w14:textFill>
              </w:rPr>
              <w:t>000</w:t>
            </w:r>
          </w:p>
        </w:tc>
        <w:tc>
          <w:tcPr>
            <w:tcW w:w="660" w:type="dxa"/>
            <w:vAlign w:val="center"/>
          </w:tcPr>
          <w:p>
            <w:pPr>
              <w:spacing w:line="260" w:lineRule="exact"/>
              <w:jc w:val="center"/>
              <w:rPr>
                <w:rFonts w:hint="eastAsia" w:ascii="仿宋_GB2312" w:hAnsi="仿宋_GB2312" w:eastAsia="仿宋_GB2312" w:cs="仿宋_GB2312"/>
                <w:b w:val="0"/>
                <w:bCs w:val="0"/>
                <w:color w:val="auto"/>
                <w:sz w:val="18"/>
                <w:szCs w:val="18"/>
                <w:highlight w:val="none"/>
                <w:u w:val="none"/>
                <w:lang w:eastAsia="zh-CN"/>
              </w:rPr>
            </w:pPr>
            <w:r>
              <w:rPr>
                <w:rFonts w:hint="eastAsia" w:ascii="仿宋_GB2312" w:hAnsi="仿宋_GB2312" w:eastAsia="仿宋_GB2312" w:cs="仿宋_GB2312"/>
                <w:b w:val="0"/>
                <w:bCs w:val="0"/>
                <w:color w:val="auto"/>
                <w:sz w:val="18"/>
                <w:szCs w:val="18"/>
                <w:highlight w:val="none"/>
                <w:u w:val="none"/>
                <w:lang w:eastAsia="zh-CN"/>
              </w:rPr>
              <w:t>卫生健康局</w:t>
            </w:r>
          </w:p>
        </w:tc>
        <w:tc>
          <w:tcPr>
            <w:tcW w:w="6804" w:type="dxa"/>
            <w:vAlign w:val="center"/>
          </w:tcPr>
          <w:p>
            <w:pPr>
              <w:adjustRightInd w:val="0"/>
              <w:snapToGrid w:val="0"/>
              <w:rPr>
                <w:rFonts w:hint="eastAsia" w:ascii="仿宋_GB2312" w:hAnsi="仿宋_GB2312" w:eastAsia="仿宋_GB2312" w:cs="仿宋_GB2312"/>
                <w:b w:val="0"/>
                <w:bCs w:val="0"/>
                <w:color w:val="auto"/>
                <w:sz w:val="18"/>
                <w:szCs w:val="18"/>
                <w:highlight w:val="none"/>
                <w:u w:val="none"/>
              </w:rPr>
            </w:pPr>
            <w:r>
              <w:rPr>
                <w:rFonts w:hint="eastAsia" w:ascii="仿宋_GB2312" w:hAnsi="仿宋_GB2312" w:eastAsia="仿宋_GB2312" w:cs="仿宋_GB2312"/>
                <w:b w:val="0"/>
                <w:bCs w:val="0"/>
                <w:color w:val="auto"/>
                <w:sz w:val="18"/>
                <w:szCs w:val="18"/>
                <w:highlight w:val="none"/>
                <w:u w:val="none"/>
              </w:rPr>
              <w:t xml:space="preserve">    【部门规章】《消毒管理办法》</w:t>
            </w:r>
            <w:r>
              <w:rPr>
                <w:rFonts w:hint="eastAsia" w:ascii="仿宋_GB2312" w:hAnsi="仿宋_GB2312" w:eastAsia="仿宋_GB2312" w:cs="仿宋_GB2312"/>
                <w:b w:val="0"/>
                <w:bCs w:val="0"/>
                <w:color w:val="auto"/>
                <w:sz w:val="18"/>
                <w:szCs w:val="18"/>
                <w:highlight w:val="none"/>
                <w:u w:val="none"/>
                <w:shd w:val="clear" w:color="auto" w:fill="FFFFFF"/>
              </w:rPr>
              <w:t>（</w:t>
            </w:r>
            <w:r>
              <w:rPr>
                <w:rFonts w:hint="eastAsia" w:ascii="仿宋_GB2312" w:hAnsi="仿宋_GB2312" w:eastAsia="仿宋_GB2312" w:cs="仿宋_GB2312"/>
                <w:b w:val="0"/>
                <w:bCs w:val="0"/>
                <w:color w:val="auto"/>
                <w:sz w:val="18"/>
                <w:szCs w:val="18"/>
                <w:highlight w:val="none"/>
                <w:u w:val="none"/>
              </w:rPr>
              <w:t>2017年国家卫生计生委令第18号修正</w:t>
            </w:r>
            <w:r>
              <w:rPr>
                <w:rFonts w:hint="eastAsia" w:ascii="仿宋_GB2312" w:hAnsi="仿宋_GB2312" w:eastAsia="仿宋_GB2312" w:cs="仿宋_GB2312"/>
                <w:b w:val="0"/>
                <w:bCs w:val="0"/>
                <w:color w:val="auto"/>
                <w:sz w:val="18"/>
                <w:szCs w:val="18"/>
                <w:highlight w:val="none"/>
                <w:u w:val="none"/>
                <w:shd w:val="clear" w:color="auto" w:fill="FFFFFF"/>
              </w:rPr>
              <w:t>）</w:t>
            </w:r>
          </w:p>
          <w:p>
            <w:pPr>
              <w:adjustRightInd w:val="0"/>
              <w:snapToGrid w:val="0"/>
              <w:ind w:firstLine="360" w:firstLineChars="200"/>
              <w:rPr>
                <w:rFonts w:hint="eastAsia" w:ascii="仿宋_GB2312" w:hAnsi="仿宋_GB2312" w:eastAsia="仿宋_GB2312" w:cs="仿宋_GB2312"/>
                <w:b w:val="0"/>
                <w:bCs w:val="0"/>
                <w:color w:val="auto"/>
                <w:kern w:val="0"/>
                <w:sz w:val="18"/>
                <w:szCs w:val="18"/>
                <w:highlight w:val="none"/>
                <w:u w:val="none"/>
              </w:rPr>
            </w:pPr>
            <w:r>
              <w:rPr>
                <w:rFonts w:hint="eastAsia" w:ascii="仿宋_GB2312" w:hAnsi="仿宋_GB2312" w:eastAsia="仿宋_GB2312" w:cs="仿宋_GB2312"/>
                <w:b w:val="0"/>
                <w:bCs w:val="0"/>
                <w:color w:val="auto"/>
                <w:sz w:val="18"/>
                <w:szCs w:val="18"/>
                <w:highlight w:val="none"/>
                <w:u w:val="none"/>
              </w:rPr>
              <w:t>第三十六条 县级以上</w:t>
            </w:r>
            <w:r>
              <w:rPr>
                <w:rFonts w:hint="eastAsia" w:ascii="仿宋_GB2312" w:hAnsi="仿宋_GB2312" w:eastAsia="仿宋_GB2312" w:cs="仿宋_GB2312"/>
                <w:b w:val="0"/>
                <w:bCs w:val="0"/>
                <w:color w:val="auto"/>
                <w:sz w:val="18"/>
                <w:szCs w:val="18"/>
                <w:highlight w:val="none"/>
                <w:u w:val="none"/>
                <w:lang w:eastAsia="zh-CN"/>
              </w:rPr>
              <w:t>卫生健康局</w:t>
            </w:r>
            <w:r>
              <w:rPr>
                <w:rFonts w:hint="eastAsia" w:ascii="仿宋_GB2312" w:hAnsi="仿宋_GB2312" w:eastAsia="仿宋_GB2312" w:cs="仿宋_GB2312"/>
                <w:b w:val="0"/>
                <w:bCs w:val="0"/>
                <w:color w:val="auto"/>
                <w:sz w:val="18"/>
                <w:szCs w:val="18"/>
                <w:highlight w:val="none"/>
                <w:u w:val="none"/>
              </w:rPr>
              <w:t xml:space="preserve">对消毒工作行使下列监督管理职权：（一）对有关机构、场所和物品的消毒工作进行监督检查；（二）对消毒产品生产企业执行《消毒产品生产企业卫生规范》情况进行监督检查；（三）对消毒产品的卫生质量进行监督检查；（四）对消毒服务机构的消毒服务质量进行监督检查；（五）对违反本办法的行为采取行政控制措施；（六）对违反本办法的行为给予行政处罚。             </w:t>
            </w:r>
          </w:p>
        </w:tc>
        <w:tc>
          <w:tcPr>
            <w:tcW w:w="2268" w:type="dxa"/>
            <w:vAlign w:val="center"/>
          </w:tcPr>
          <w:p>
            <w:pPr>
              <w:jc w:val="left"/>
              <w:rPr>
                <w:rFonts w:hint="eastAsia" w:ascii="仿宋_GB2312" w:hAnsi="仿宋_GB2312" w:eastAsia="仿宋_GB2312" w:cs="仿宋_GB2312"/>
                <w:b w:val="0"/>
                <w:bCs w:val="0"/>
                <w:color w:val="auto"/>
                <w:sz w:val="18"/>
                <w:szCs w:val="18"/>
                <w:highlight w:val="none"/>
                <w:u w:val="none"/>
                <w:lang w:eastAsia="zh-CN"/>
              </w:rPr>
            </w:pPr>
            <w:r>
              <w:rPr>
                <w:rFonts w:hint="eastAsia" w:ascii="仿宋_GB2312" w:hAnsi="仿宋_GB2312" w:eastAsia="仿宋_GB2312" w:cs="仿宋_GB2312"/>
                <w:b w:val="0"/>
                <w:bCs w:val="0"/>
                <w:color w:val="auto"/>
                <w:sz w:val="18"/>
                <w:szCs w:val="18"/>
                <w:highlight w:val="none"/>
                <w:u w:val="none"/>
              </w:rPr>
              <w:t>对消毒工作行使监督管理职权</w:t>
            </w:r>
          </w:p>
        </w:tc>
        <w:tc>
          <w:tcPr>
            <w:tcW w:w="878" w:type="dxa"/>
            <w:vAlign w:val="center"/>
          </w:tcPr>
          <w:p>
            <w:pPr>
              <w:jc w:val="center"/>
              <w:rPr>
                <w:rFonts w:hint="eastAsia" w:ascii="仿宋_GB2312" w:hAnsi="仿宋_GB2312" w:eastAsia="仿宋_GB2312" w:cs="仿宋_GB2312"/>
                <w:b w:val="0"/>
                <w:b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5" w:hRule="atLeast"/>
          <w:jc w:val="center"/>
        </w:trPr>
        <w:tc>
          <w:tcPr>
            <w:tcW w:w="615" w:type="dxa"/>
            <w:vAlign w:val="center"/>
          </w:tcPr>
          <w:p>
            <w:pPr>
              <w:rPr>
                <w:rFonts w:hint="eastAsia" w:ascii="仿宋_GB2312" w:hAnsi="仿宋_GB2312" w:eastAsia="仿宋_GB2312" w:cs="仿宋_GB2312"/>
                <w:b w:val="0"/>
                <w:bCs w:val="0"/>
                <w:color w:val="auto"/>
                <w:sz w:val="18"/>
                <w:szCs w:val="18"/>
                <w:highlight w:val="none"/>
                <w:u w:val="none"/>
                <w:lang w:val="en-US" w:eastAsia="zh-CN"/>
              </w:rPr>
            </w:pPr>
            <w:r>
              <w:rPr>
                <w:rFonts w:hint="eastAsia" w:ascii="仿宋_GB2312" w:hAnsi="仿宋_GB2312" w:eastAsia="仿宋_GB2312" w:cs="仿宋_GB2312"/>
                <w:b w:val="0"/>
                <w:bCs w:val="0"/>
                <w:color w:val="auto"/>
                <w:sz w:val="18"/>
                <w:szCs w:val="18"/>
                <w:highlight w:val="none"/>
                <w:u w:val="none"/>
                <w:lang w:val="en-US" w:eastAsia="zh-CN"/>
              </w:rPr>
              <w:t>7</w:t>
            </w:r>
          </w:p>
        </w:tc>
        <w:tc>
          <w:tcPr>
            <w:tcW w:w="1418" w:type="dxa"/>
            <w:vAlign w:val="center"/>
          </w:tcPr>
          <w:p>
            <w:pPr>
              <w:adjustRightInd w:val="0"/>
              <w:snapToGrid w:val="0"/>
              <w:rPr>
                <w:rFonts w:hint="eastAsia" w:ascii="仿宋_GB2312" w:hAnsi="仿宋_GB2312" w:eastAsia="仿宋_GB2312" w:cs="仿宋_GB2312"/>
                <w:b w:val="0"/>
                <w:bCs w:val="0"/>
                <w:color w:val="FF0000"/>
                <w:sz w:val="18"/>
                <w:szCs w:val="18"/>
                <w:highlight w:val="none"/>
                <w:u w:val="none"/>
              </w:rPr>
            </w:pPr>
            <w:r>
              <w:rPr>
                <w:rFonts w:hint="eastAsia" w:ascii="仿宋_GB2312" w:hAnsi="仿宋_GB2312" w:eastAsia="仿宋_GB2312" w:cs="仿宋_GB2312"/>
                <w:b w:val="0"/>
                <w:bCs w:val="0"/>
                <w:color w:val="000000" w:themeColor="text1"/>
                <w:sz w:val="18"/>
                <w:szCs w:val="18"/>
                <w:highlight w:val="none"/>
                <w:u w:val="none"/>
                <w:lang w:eastAsia="zh-CN"/>
                <w14:textFill>
                  <w14:solidFill>
                    <w14:schemeClr w14:val="tx1"/>
                  </w14:solidFill>
                </w14:textFill>
              </w:rPr>
              <w:t>行政检查</w:t>
            </w:r>
          </w:p>
        </w:tc>
        <w:tc>
          <w:tcPr>
            <w:tcW w:w="1418" w:type="dxa"/>
            <w:vAlign w:val="center"/>
          </w:tcPr>
          <w:p>
            <w:pPr>
              <w:adjustRightInd w:val="0"/>
              <w:snapToGrid w:val="0"/>
              <w:rPr>
                <w:rFonts w:hint="eastAsia" w:ascii="仿宋_GB2312" w:hAnsi="仿宋_GB2312" w:eastAsia="仿宋_GB2312" w:cs="仿宋_GB2312"/>
                <w:b w:val="0"/>
                <w:bCs w:val="0"/>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val="0"/>
                <w:color w:val="000000" w:themeColor="text1"/>
                <w:sz w:val="18"/>
                <w:szCs w:val="18"/>
                <w:highlight w:val="none"/>
                <w:u w:val="none"/>
                <w14:textFill>
                  <w14:solidFill>
                    <w14:schemeClr w14:val="tx1"/>
                  </w14:solidFill>
                </w14:textFill>
              </w:rPr>
              <w:t>对病原微生物菌（毒）种、样本的采集、运输、储存进行监督检查</w:t>
            </w:r>
          </w:p>
        </w:tc>
        <w:tc>
          <w:tcPr>
            <w:tcW w:w="680" w:type="dxa"/>
            <w:vAlign w:val="center"/>
          </w:tcPr>
          <w:p>
            <w:pPr>
              <w:spacing w:line="260" w:lineRule="exact"/>
              <w:jc w:val="center"/>
              <w:rPr>
                <w:rFonts w:hint="eastAsia" w:ascii="仿宋_GB2312" w:hAnsi="仿宋_GB2312" w:eastAsia="仿宋_GB2312" w:cs="仿宋_GB2312"/>
                <w:b w:val="0"/>
                <w:bCs w:val="0"/>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val="0"/>
                <w:color w:val="000000" w:themeColor="text1"/>
                <w:sz w:val="18"/>
                <w:szCs w:val="18"/>
                <w:highlight w:val="none"/>
                <w:u w:val="none"/>
                <w14:textFill>
                  <w14:solidFill>
                    <w14:schemeClr w14:val="tx1"/>
                  </w14:solidFill>
                </w14:textFill>
              </w:rPr>
              <w:t>062000</w:t>
            </w:r>
            <w:r>
              <w:rPr>
                <w:rFonts w:hint="eastAsia" w:ascii="仿宋_GB2312" w:hAnsi="仿宋_GB2312" w:eastAsia="仿宋_GB2312" w:cs="仿宋_GB2312"/>
                <w:b w:val="0"/>
                <w:bCs w:val="0"/>
                <w:color w:val="000000" w:themeColor="text1"/>
                <w:sz w:val="18"/>
                <w:szCs w:val="18"/>
                <w:highlight w:val="none"/>
                <w:u w:val="none"/>
                <w:lang w:val="en-US" w:eastAsia="zh-CN"/>
                <w14:textFill>
                  <w14:solidFill>
                    <w14:schemeClr w14:val="tx1"/>
                  </w14:solidFill>
                </w14:textFill>
              </w:rPr>
              <w:t>6</w:t>
            </w:r>
            <w:r>
              <w:rPr>
                <w:rFonts w:hint="eastAsia" w:ascii="仿宋_GB2312" w:hAnsi="仿宋_GB2312" w:eastAsia="仿宋_GB2312" w:cs="仿宋_GB2312"/>
                <w:b w:val="0"/>
                <w:bCs w:val="0"/>
                <w:color w:val="000000" w:themeColor="text1"/>
                <w:sz w:val="18"/>
                <w:szCs w:val="18"/>
                <w:highlight w:val="none"/>
                <w:u w:val="none"/>
                <w14:textFill>
                  <w14:solidFill>
                    <w14:schemeClr w14:val="tx1"/>
                  </w14:solidFill>
                </w14:textFill>
              </w:rPr>
              <w:t>000</w:t>
            </w:r>
          </w:p>
        </w:tc>
        <w:tc>
          <w:tcPr>
            <w:tcW w:w="660" w:type="dxa"/>
            <w:vAlign w:val="center"/>
          </w:tcPr>
          <w:p>
            <w:pPr>
              <w:spacing w:line="260" w:lineRule="exact"/>
              <w:jc w:val="center"/>
              <w:rPr>
                <w:rFonts w:hint="eastAsia" w:ascii="仿宋_GB2312" w:hAnsi="仿宋_GB2312" w:eastAsia="仿宋_GB2312" w:cs="仿宋_GB2312"/>
                <w:b w:val="0"/>
                <w:bCs w:val="0"/>
                <w:color w:val="auto"/>
                <w:sz w:val="18"/>
                <w:szCs w:val="18"/>
                <w:highlight w:val="none"/>
                <w:u w:val="none"/>
                <w:lang w:eastAsia="zh-CN"/>
              </w:rPr>
            </w:pPr>
            <w:r>
              <w:rPr>
                <w:rFonts w:hint="eastAsia" w:ascii="仿宋_GB2312" w:hAnsi="仿宋_GB2312" w:eastAsia="仿宋_GB2312" w:cs="仿宋_GB2312"/>
                <w:b w:val="0"/>
                <w:bCs w:val="0"/>
                <w:color w:val="auto"/>
                <w:sz w:val="18"/>
                <w:szCs w:val="18"/>
                <w:highlight w:val="none"/>
                <w:u w:val="none"/>
                <w:lang w:eastAsia="zh-CN"/>
              </w:rPr>
              <w:t>卫生健康局</w:t>
            </w:r>
          </w:p>
        </w:tc>
        <w:tc>
          <w:tcPr>
            <w:tcW w:w="6804" w:type="dxa"/>
            <w:vAlign w:val="center"/>
          </w:tcPr>
          <w:p>
            <w:pPr>
              <w:adjustRightInd w:val="0"/>
              <w:snapToGrid w:val="0"/>
              <w:ind w:firstLine="360" w:firstLineChars="200"/>
              <w:rPr>
                <w:rFonts w:hint="eastAsia" w:ascii="仿宋_GB2312" w:hAnsi="仿宋_GB2312" w:eastAsia="仿宋_GB2312" w:cs="仿宋_GB2312"/>
                <w:b w:val="0"/>
                <w:bCs w:val="0"/>
                <w:color w:val="auto"/>
                <w:sz w:val="18"/>
                <w:szCs w:val="18"/>
                <w:highlight w:val="none"/>
                <w:u w:val="none"/>
              </w:rPr>
            </w:pPr>
            <w:r>
              <w:rPr>
                <w:rFonts w:hint="eastAsia" w:ascii="仿宋_GB2312" w:hAnsi="仿宋_GB2312" w:eastAsia="仿宋_GB2312" w:cs="仿宋_GB2312"/>
                <w:b w:val="0"/>
                <w:bCs w:val="0"/>
                <w:color w:val="auto"/>
                <w:sz w:val="18"/>
                <w:szCs w:val="18"/>
                <w:highlight w:val="none"/>
                <w:u w:val="none"/>
              </w:rPr>
              <w:t>【行政法规】《病原微生物实验室生物安全管理条例》（201</w:t>
            </w:r>
            <w:r>
              <w:rPr>
                <w:rFonts w:hint="eastAsia" w:ascii="仿宋_GB2312" w:hAnsi="仿宋_GB2312" w:eastAsia="仿宋_GB2312" w:cs="仿宋_GB2312"/>
                <w:b w:val="0"/>
                <w:bCs w:val="0"/>
                <w:color w:val="auto"/>
                <w:sz w:val="18"/>
                <w:szCs w:val="18"/>
                <w:highlight w:val="none"/>
                <w:u w:val="none"/>
                <w:lang w:val="en-US" w:eastAsia="zh-CN"/>
              </w:rPr>
              <w:t>8</w:t>
            </w:r>
            <w:r>
              <w:rPr>
                <w:rFonts w:hint="eastAsia" w:ascii="仿宋_GB2312" w:hAnsi="仿宋_GB2312" w:eastAsia="仿宋_GB2312" w:cs="仿宋_GB2312"/>
                <w:b w:val="0"/>
                <w:bCs w:val="0"/>
                <w:color w:val="auto"/>
                <w:sz w:val="18"/>
                <w:szCs w:val="18"/>
                <w:highlight w:val="none"/>
                <w:u w:val="none"/>
              </w:rPr>
              <w:t>年国务院令第6</w:t>
            </w:r>
            <w:r>
              <w:rPr>
                <w:rFonts w:hint="eastAsia" w:ascii="仿宋_GB2312" w:hAnsi="仿宋_GB2312" w:eastAsia="仿宋_GB2312" w:cs="仿宋_GB2312"/>
                <w:b w:val="0"/>
                <w:bCs w:val="0"/>
                <w:color w:val="auto"/>
                <w:sz w:val="18"/>
                <w:szCs w:val="18"/>
                <w:highlight w:val="none"/>
                <w:u w:val="none"/>
                <w:lang w:val="en-US" w:eastAsia="zh-CN"/>
              </w:rPr>
              <w:t>98</w:t>
            </w:r>
            <w:r>
              <w:rPr>
                <w:rFonts w:hint="eastAsia" w:ascii="仿宋_GB2312" w:hAnsi="仿宋_GB2312" w:eastAsia="仿宋_GB2312" w:cs="仿宋_GB2312"/>
                <w:b w:val="0"/>
                <w:bCs w:val="0"/>
                <w:color w:val="auto"/>
                <w:sz w:val="18"/>
                <w:szCs w:val="18"/>
                <w:highlight w:val="none"/>
                <w:u w:val="none"/>
              </w:rPr>
              <w:t>号修订）</w:t>
            </w:r>
            <w:r>
              <w:rPr>
                <w:rFonts w:hint="eastAsia" w:ascii="仿宋_GB2312" w:hAnsi="仿宋_GB2312" w:eastAsia="仿宋_GB2312" w:cs="仿宋_GB2312"/>
                <w:b w:val="0"/>
                <w:bCs w:val="0"/>
                <w:color w:val="auto"/>
                <w:sz w:val="18"/>
                <w:szCs w:val="18"/>
                <w:highlight w:val="none"/>
                <w:u w:val="none"/>
              </w:rPr>
              <w:br w:type="textWrapping"/>
            </w:r>
            <w:r>
              <w:rPr>
                <w:rFonts w:hint="eastAsia" w:ascii="仿宋_GB2312" w:hAnsi="仿宋_GB2312" w:eastAsia="仿宋_GB2312" w:cs="仿宋_GB2312"/>
                <w:b w:val="0"/>
                <w:bCs w:val="0"/>
                <w:color w:val="auto"/>
                <w:sz w:val="18"/>
                <w:szCs w:val="18"/>
                <w:highlight w:val="none"/>
                <w:u w:val="none"/>
              </w:rPr>
              <w:t xml:space="preserve">    第四十九条 县级以上地方人民政府卫生主管部门、兽医主管部门依照各自分工，履行下列职责：（一）对病原微生物菌（毒）种、样本的采集、运输、储存进行监督检查；（二）对从事高致病性病原微生物相关实验活动的实验室是否符合本条例规定的条件进行监督检查；（三）对实验室或者实验室的设立单位培训、考核其工作人员以及上岗人员的情况进行监督检查；（四）对实验室是否按照有关国家标准、技术规范和操作规程从事病原微生物相关实验活动进行监督检查。</w:t>
            </w:r>
            <w:r>
              <w:rPr>
                <w:rFonts w:hint="eastAsia" w:ascii="仿宋_GB2312" w:hAnsi="仿宋_GB2312" w:eastAsia="仿宋_GB2312" w:cs="仿宋_GB2312"/>
                <w:b w:val="0"/>
                <w:bCs w:val="0"/>
                <w:color w:val="auto"/>
                <w:sz w:val="18"/>
                <w:szCs w:val="18"/>
                <w:highlight w:val="none"/>
                <w:u w:val="none"/>
              </w:rPr>
              <w:br w:type="textWrapping"/>
            </w:r>
            <w:r>
              <w:rPr>
                <w:rFonts w:hint="eastAsia" w:ascii="仿宋_GB2312" w:hAnsi="仿宋_GB2312" w:eastAsia="仿宋_GB2312" w:cs="仿宋_GB2312"/>
                <w:b w:val="0"/>
                <w:bCs w:val="0"/>
                <w:color w:val="auto"/>
                <w:sz w:val="18"/>
                <w:szCs w:val="18"/>
                <w:highlight w:val="none"/>
                <w:u w:val="none"/>
              </w:rPr>
              <w:t>      县级以上地方人民政府卫生主管部门、兽医主管部门，应当主要通过检查反映实验室执行国家有关法律、行政法规以及国家标准和要求的记录、档案、报告，切实履行监督管理职责。</w:t>
            </w:r>
          </w:p>
          <w:p>
            <w:pPr>
              <w:adjustRightInd w:val="0"/>
              <w:snapToGrid w:val="0"/>
              <w:ind w:firstLine="360" w:firstLineChars="200"/>
              <w:rPr>
                <w:rFonts w:hint="eastAsia" w:ascii="仿宋_GB2312" w:hAnsi="仿宋_GB2312" w:eastAsia="仿宋_GB2312" w:cs="仿宋_GB2312"/>
                <w:b w:val="0"/>
                <w:bCs w:val="0"/>
                <w:color w:val="auto"/>
                <w:kern w:val="0"/>
                <w:sz w:val="18"/>
                <w:szCs w:val="18"/>
                <w:highlight w:val="none"/>
                <w:u w:val="none"/>
              </w:rPr>
            </w:pPr>
            <w:r>
              <w:rPr>
                <w:rFonts w:hint="eastAsia" w:ascii="仿宋_GB2312" w:hAnsi="仿宋_GB2312" w:eastAsia="仿宋_GB2312" w:cs="仿宋_GB2312"/>
                <w:b w:val="0"/>
                <w:bCs w:val="0"/>
                <w:color w:val="auto"/>
                <w:sz w:val="18"/>
                <w:szCs w:val="18"/>
                <w:highlight w:val="none"/>
                <w:u w:val="none"/>
              </w:rPr>
              <w:t>第五十条 县级以上人民政府卫生主管部门、兽医主管部门、环境保护主管部门在履行监督检查职责时，有权进入被检查单位和病原微生物泄漏或者扩散现场调查取证、采集样品，查阅复制有关资料。需要进入从事高致病性病原微生物相关实验活动的实验室调查取证、采集样品的，应当指定或者委托专业机构实施。被检查单位应当予以配合，不得拒绝、阻挠。</w:t>
            </w:r>
          </w:p>
        </w:tc>
        <w:tc>
          <w:tcPr>
            <w:tcW w:w="2268" w:type="dxa"/>
            <w:vAlign w:val="center"/>
          </w:tcPr>
          <w:p>
            <w:pPr>
              <w:jc w:val="left"/>
              <w:rPr>
                <w:rFonts w:hint="eastAsia" w:ascii="仿宋_GB2312" w:hAnsi="仿宋_GB2312" w:eastAsia="仿宋_GB2312" w:cs="仿宋_GB2312"/>
                <w:b w:val="0"/>
                <w:bCs w:val="0"/>
                <w:color w:val="auto"/>
                <w:sz w:val="18"/>
                <w:szCs w:val="18"/>
                <w:highlight w:val="none"/>
                <w:u w:val="none"/>
                <w:lang w:eastAsia="zh-CN"/>
              </w:rPr>
            </w:pPr>
            <w:r>
              <w:rPr>
                <w:rFonts w:hint="eastAsia" w:ascii="仿宋_GB2312" w:hAnsi="仿宋_GB2312" w:eastAsia="仿宋_GB2312" w:cs="仿宋_GB2312"/>
                <w:b w:val="0"/>
                <w:bCs w:val="0"/>
                <w:color w:val="auto"/>
                <w:sz w:val="18"/>
                <w:szCs w:val="18"/>
                <w:highlight w:val="none"/>
                <w:u w:val="none"/>
              </w:rPr>
              <w:t>对病原微生物菌（毒）种、样本的采集、运输、储存进行监督检查</w:t>
            </w:r>
          </w:p>
        </w:tc>
        <w:tc>
          <w:tcPr>
            <w:tcW w:w="878" w:type="dxa"/>
            <w:vAlign w:val="center"/>
          </w:tcPr>
          <w:p>
            <w:pPr>
              <w:jc w:val="center"/>
              <w:rPr>
                <w:rFonts w:hint="eastAsia" w:ascii="仿宋_GB2312" w:hAnsi="仿宋_GB2312" w:eastAsia="仿宋_GB2312" w:cs="仿宋_GB2312"/>
                <w:b w:val="0"/>
                <w:b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5" w:hRule="atLeast"/>
          <w:jc w:val="center"/>
        </w:trPr>
        <w:tc>
          <w:tcPr>
            <w:tcW w:w="615" w:type="dxa"/>
            <w:vAlign w:val="center"/>
          </w:tcPr>
          <w:p>
            <w:pPr>
              <w:rPr>
                <w:rFonts w:hint="eastAsia" w:ascii="仿宋_GB2312" w:hAnsi="仿宋_GB2312" w:eastAsia="仿宋_GB2312" w:cs="仿宋_GB2312"/>
                <w:b w:val="0"/>
                <w:bCs w:val="0"/>
                <w:color w:val="auto"/>
                <w:sz w:val="18"/>
                <w:szCs w:val="18"/>
                <w:highlight w:val="none"/>
                <w:u w:val="none"/>
                <w:lang w:val="en-US" w:eastAsia="zh-CN"/>
              </w:rPr>
            </w:pPr>
            <w:r>
              <w:rPr>
                <w:rFonts w:hint="eastAsia" w:ascii="仿宋_GB2312" w:hAnsi="仿宋_GB2312" w:eastAsia="仿宋_GB2312" w:cs="仿宋_GB2312"/>
                <w:b w:val="0"/>
                <w:bCs w:val="0"/>
                <w:color w:val="auto"/>
                <w:sz w:val="18"/>
                <w:szCs w:val="18"/>
                <w:highlight w:val="none"/>
                <w:u w:val="none"/>
                <w:lang w:val="en-US" w:eastAsia="zh-CN"/>
              </w:rPr>
              <w:t>8</w:t>
            </w:r>
          </w:p>
        </w:tc>
        <w:tc>
          <w:tcPr>
            <w:tcW w:w="1418" w:type="dxa"/>
            <w:vAlign w:val="center"/>
          </w:tcPr>
          <w:p>
            <w:pPr>
              <w:adjustRightInd w:val="0"/>
              <w:snapToGrid w:val="0"/>
              <w:rPr>
                <w:rFonts w:hint="eastAsia" w:ascii="仿宋_GB2312" w:hAnsi="仿宋_GB2312" w:eastAsia="仿宋_GB2312" w:cs="仿宋_GB2312"/>
                <w:b w:val="0"/>
                <w:bCs w:val="0"/>
                <w:color w:val="FF0000"/>
                <w:sz w:val="18"/>
                <w:szCs w:val="18"/>
                <w:highlight w:val="none"/>
                <w:u w:val="none"/>
              </w:rPr>
            </w:pPr>
            <w:r>
              <w:rPr>
                <w:rFonts w:hint="eastAsia" w:ascii="仿宋_GB2312" w:hAnsi="仿宋_GB2312" w:eastAsia="仿宋_GB2312" w:cs="仿宋_GB2312"/>
                <w:b w:val="0"/>
                <w:bCs w:val="0"/>
                <w:color w:val="000000" w:themeColor="text1"/>
                <w:sz w:val="18"/>
                <w:szCs w:val="18"/>
                <w:highlight w:val="none"/>
                <w:u w:val="none"/>
                <w:lang w:eastAsia="zh-CN"/>
                <w14:textFill>
                  <w14:solidFill>
                    <w14:schemeClr w14:val="tx1"/>
                  </w14:solidFill>
                </w14:textFill>
              </w:rPr>
              <w:t>行政检查</w:t>
            </w:r>
          </w:p>
        </w:tc>
        <w:tc>
          <w:tcPr>
            <w:tcW w:w="1418" w:type="dxa"/>
            <w:vAlign w:val="center"/>
          </w:tcPr>
          <w:p>
            <w:pPr>
              <w:adjustRightInd w:val="0"/>
              <w:snapToGrid w:val="0"/>
              <w:rPr>
                <w:rFonts w:hint="eastAsia" w:ascii="仿宋_GB2312" w:hAnsi="仿宋_GB2312" w:eastAsia="仿宋_GB2312" w:cs="仿宋_GB2312"/>
                <w:b w:val="0"/>
                <w:bCs w:val="0"/>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val="0"/>
                <w:color w:val="000000" w:themeColor="text1"/>
                <w:sz w:val="18"/>
                <w:szCs w:val="18"/>
                <w:highlight w:val="none"/>
                <w:u w:val="none"/>
                <w14:textFill>
                  <w14:solidFill>
                    <w14:schemeClr w14:val="tx1"/>
                  </w14:solidFill>
                </w14:textFill>
              </w:rPr>
              <w:t>结核病防治工作监管</w:t>
            </w:r>
          </w:p>
        </w:tc>
        <w:tc>
          <w:tcPr>
            <w:tcW w:w="680" w:type="dxa"/>
            <w:vAlign w:val="center"/>
          </w:tcPr>
          <w:p>
            <w:pPr>
              <w:spacing w:line="260" w:lineRule="exact"/>
              <w:jc w:val="center"/>
              <w:rPr>
                <w:rFonts w:hint="eastAsia" w:ascii="仿宋_GB2312" w:hAnsi="仿宋_GB2312" w:eastAsia="仿宋_GB2312" w:cs="仿宋_GB2312"/>
                <w:b w:val="0"/>
                <w:bCs w:val="0"/>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val="0"/>
                <w:color w:val="000000" w:themeColor="text1"/>
                <w:sz w:val="18"/>
                <w:szCs w:val="18"/>
                <w:highlight w:val="none"/>
                <w:u w:val="none"/>
                <w14:textFill>
                  <w14:solidFill>
                    <w14:schemeClr w14:val="tx1"/>
                  </w14:solidFill>
                </w14:textFill>
              </w:rPr>
              <w:t>062000</w:t>
            </w:r>
            <w:r>
              <w:rPr>
                <w:rFonts w:hint="eastAsia" w:ascii="仿宋_GB2312" w:hAnsi="仿宋_GB2312" w:eastAsia="仿宋_GB2312" w:cs="仿宋_GB2312"/>
                <w:b w:val="0"/>
                <w:bCs w:val="0"/>
                <w:color w:val="000000" w:themeColor="text1"/>
                <w:sz w:val="18"/>
                <w:szCs w:val="18"/>
                <w:highlight w:val="none"/>
                <w:u w:val="none"/>
                <w:lang w:val="en-US" w:eastAsia="zh-CN"/>
                <w14:textFill>
                  <w14:solidFill>
                    <w14:schemeClr w14:val="tx1"/>
                  </w14:solidFill>
                </w14:textFill>
              </w:rPr>
              <w:t>7</w:t>
            </w:r>
            <w:r>
              <w:rPr>
                <w:rFonts w:hint="eastAsia" w:ascii="仿宋_GB2312" w:hAnsi="仿宋_GB2312" w:eastAsia="仿宋_GB2312" w:cs="仿宋_GB2312"/>
                <w:b w:val="0"/>
                <w:bCs w:val="0"/>
                <w:color w:val="000000" w:themeColor="text1"/>
                <w:sz w:val="18"/>
                <w:szCs w:val="18"/>
                <w:highlight w:val="none"/>
                <w:u w:val="none"/>
                <w14:textFill>
                  <w14:solidFill>
                    <w14:schemeClr w14:val="tx1"/>
                  </w14:solidFill>
                </w14:textFill>
              </w:rPr>
              <w:t>000</w:t>
            </w:r>
          </w:p>
        </w:tc>
        <w:tc>
          <w:tcPr>
            <w:tcW w:w="660" w:type="dxa"/>
            <w:vAlign w:val="center"/>
          </w:tcPr>
          <w:p>
            <w:pPr>
              <w:spacing w:line="260" w:lineRule="exact"/>
              <w:jc w:val="center"/>
              <w:rPr>
                <w:rFonts w:hint="eastAsia" w:ascii="仿宋_GB2312" w:hAnsi="仿宋_GB2312" w:eastAsia="仿宋_GB2312" w:cs="仿宋_GB2312"/>
                <w:b w:val="0"/>
                <w:bCs w:val="0"/>
                <w:color w:val="auto"/>
                <w:sz w:val="18"/>
                <w:szCs w:val="18"/>
                <w:highlight w:val="none"/>
                <w:u w:val="none"/>
                <w:lang w:eastAsia="zh-CN"/>
              </w:rPr>
            </w:pPr>
            <w:r>
              <w:rPr>
                <w:rFonts w:hint="eastAsia" w:ascii="仿宋_GB2312" w:hAnsi="仿宋_GB2312" w:eastAsia="仿宋_GB2312" w:cs="仿宋_GB2312"/>
                <w:b w:val="0"/>
                <w:bCs w:val="0"/>
                <w:color w:val="auto"/>
                <w:sz w:val="18"/>
                <w:szCs w:val="18"/>
                <w:highlight w:val="none"/>
                <w:u w:val="none"/>
                <w:lang w:eastAsia="zh-CN"/>
              </w:rPr>
              <w:t>卫生健康局</w:t>
            </w:r>
          </w:p>
        </w:tc>
        <w:tc>
          <w:tcPr>
            <w:tcW w:w="6804" w:type="dxa"/>
            <w:vAlign w:val="top"/>
          </w:tcPr>
          <w:p>
            <w:pPr>
              <w:spacing w:line="240" w:lineRule="exact"/>
              <w:ind w:firstLine="360" w:firstLineChars="200"/>
              <w:rPr>
                <w:rFonts w:hint="eastAsia" w:ascii="仿宋_GB2312" w:hAnsi="仿宋_GB2312" w:eastAsia="仿宋_GB2312" w:cs="仿宋_GB2312"/>
                <w:b w:val="0"/>
                <w:bCs w:val="0"/>
                <w:color w:val="auto"/>
                <w:sz w:val="18"/>
                <w:szCs w:val="18"/>
                <w:highlight w:val="none"/>
                <w:u w:val="none"/>
              </w:rPr>
            </w:pPr>
          </w:p>
          <w:p>
            <w:pPr>
              <w:spacing w:line="240" w:lineRule="exact"/>
              <w:ind w:firstLine="360" w:firstLineChars="200"/>
              <w:rPr>
                <w:rFonts w:hint="eastAsia" w:ascii="仿宋_GB2312" w:hAnsi="仿宋_GB2312" w:eastAsia="仿宋_GB2312" w:cs="仿宋_GB2312"/>
                <w:b w:val="0"/>
                <w:bCs w:val="0"/>
                <w:color w:val="auto"/>
                <w:sz w:val="18"/>
                <w:szCs w:val="18"/>
                <w:highlight w:val="none"/>
                <w:u w:val="none"/>
              </w:rPr>
            </w:pPr>
          </w:p>
          <w:p>
            <w:pPr>
              <w:spacing w:line="240" w:lineRule="exact"/>
              <w:ind w:firstLine="360" w:firstLineChars="200"/>
              <w:rPr>
                <w:rFonts w:hint="eastAsia" w:ascii="仿宋_GB2312" w:hAnsi="仿宋_GB2312" w:eastAsia="仿宋_GB2312" w:cs="仿宋_GB2312"/>
                <w:b w:val="0"/>
                <w:bCs w:val="0"/>
                <w:color w:val="auto"/>
                <w:sz w:val="18"/>
                <w:szCs w:val="18"/>
                <w:highlight w:val="none"/>
                <w:u w:val="none"/>
              </w:rPr>
            </w:pPr>
            <w:r>
              <w:rPr>
                <w:rFonts w:hint="eastAsia" w:ascii="仿宋_GB2312" w:hAnsi="仿宋_GB2312" w:eastAsia="仿宋_GB2312" w:cs="仿宋_GB2312"/>
                <w:b w:val="0"/>
                <w:bCs w:val="0"/>
                <w:color w:val="auto"/>
                <w:sz w:val="18"/>
                <w:szCs w:val="18"/>
                <w:highlight w:val="none"/>
                <w:u w:val="none"/>
              </w:rPr>
              <w:t>【部门规章】《结核病管理办法》（2013年卫生部令第92号）</w:t>
            </w:r>
          </w:p>
          <w:p>
            <w:pPr>
              <w:spacing w:line="240" w:lineRule="exact"/>
              <w:rPr>
                <w:rFonts w:hint="eastAsia" w:ascii="仿宋_GB2312" w:hAnsi="仿宋_GB2312" w:eastAsia="仿宋_GB2312" w:cs="仿宋_GB2312"/>
                <w:b w:val="0"/>
                <w:bCs w:val="0"/>
                <w:color w:val="auto"/>
                <w:sz w:val="18"/>
                <w:szCs w:val="18"/>
                <w:highlight w:val="none"/>
                <w:u w:val="none"/>
              </w:rPr>
            </w:pPr>
            <w:r>
              <w:rPr>
                <w:rFonts w:hint="eastAsia" w:ascii="仿宋_GB2312" w:hAnsi="仿宋_GB2312" w:eastAsia="仿宋_GB2312" w:cs="仿宋_GB2312"/>
                <w:b w:val="0"/>
                <w:bCs w:val="0"/>
                <w:color w:val="auto"/>
                <w:sz w:val="18"/>
                <w:szCs w:val="18"/>
                <w:highlight w:val="none"/>
                <w:u w:val="none"/>
              </w:rPr>
              <w:t xml:space="preserve">    第三条第一款 卫生部负责全国结核病防治及其监督管理工作，县级以上地方卫生行政部门负责本辖区内的结核病防治及其监督管理工作。</w:t>
            </w:r>
          </w:p>
          <w:p>
            <w:pPr>
              <w:spacing w:line="240" w:lineRule="exact"/>
              <w:ind w:firstLine="360" w:firstLineChars="200"/>
              <w:rPr>
                <w:rFonts w:hint="eastAsia" w:ascii="仿宋_GB2312" w:hAnsi="仿宋_GB2312" w:eastAsia="仿宋_GB2312" w:cs="仿宋_GB2312"/>
                <w:b w:val="0"/>
                <w:bCs w:val="0"/>
                <w:color w:val="auto"/>
                <w:sz w:val="18"/>
                <w:szCs w:val="18"/>
                <w:highlight w:val="none"/>
                <w:u w:val="none"/>
              </w:rPr>
            </w:pPr>
            <w:r>
              <w:rPr>
                <w:rFonts w:hint="eastAsia" w:ascii="仿宋_GB2312" w:hAnsi="仿宋_GB2312" w:eastAsia="仿宋_GB2312" w:cs="仿宋_GB2312"/>
                <w:b w:val="0"/>
                <w:bCs w:val="0"/>
                <w:color w:val="auto"/>
                <w:sz w:val="18"/>
                <w:szCs w:val="18"/>
                <w:highlight w:val="none"/>
                <w:u w:val="none"/>
              </w:rPr>
              <w:t>第三十一条 县级以上地方卫生行政部门对结核病防治工作行使下列监管职责：（一）对结核病的预防、患者发现、治疗管理、疫情报告及监测等管理措施落实情况进行监管；（二）对违反本办法的行为责令被检查单位或者个人限期进行改进，依法查处；（三）负责预防与控制结核病的其他监管事项。</w:t>
            </w:r>
          </w:p>
          <w:p>
            <w:pPr>
              <w:spacing w:line="240" w:lineRule="exact"/>
              <w:ind w:firstLine="360" w:firstLineChars="200"/>
              <w:rPr>
                <w:rFonts w:hint="eastAsia" w:ascii="仿宋_GB2312" w:hAnsi="仿宋_GB2312" w:eastAsia="仿宋_GB2312" w:cs="仿宋_GB2312"/>
                <w:b w:val="0"/>
                <w:bCs w:val="0"/>
                <w:color w:val="auto"/>
                <w:kern w:val="0"/>
                <w:sz w:val="18"/>
                <w:szCs w:val="18"/>
                <w:highlight w:val="none"/>
                <w:u w:val="none"/>
              </w:rPr>
            </w:pPr>
            <w:r>
              <w:rPr>
                <w:rFonts w:hint="eastAsia" w:ascii="仿宋_GB2312" w:hAnsi="仿宋_GB2312" w:eastAsia="仿宋_GB2312" w:cs="仿宋_GB2312"/>
                <w:b w:val="0"/>
                <w:bCs w:val="0"/>
                <w:color w:val="auto"/>
                <w:sz w:val="18"/>
                <w:szCs w:val="18"/>
                <w:highlight w:val="none"/>
                <w:u w:val="none"/>
              </w:rPr>
              <w:t>第三十二条 县级以上地方卫生行政部门要重点加强对相关单位以下结核病防治工作的监管：（一）结核病定点医疗机构的诊断、治疗、管理和信息录入等工作；（二）疾病预防控制机构的结核病疫情监测与处置、流行病学调查、高发和重点行业人群防治、实验室检测和质量控制、实验室生物安全、督导、培训和健康促进等工作；（三）基层医疗卫生机构的转诊、追踪、患者督导管理和健康教育等工作；（四）非结核病定点医疗机构的结核病疫情报告、转诊、培训、健康教育等工作。</w:t>
            </w:r>
          </w:p>
        </w:tc>
        <w:tc>
          <w:tcPr>
            <w:tcW w:w="2268" w:type="dxa"/>
            <w:vAlign w:val="center"/>
          </w:tcPr>
          <w:p>
            <w:pPr>
              <w:jc w:val="left"/>
              <w:rPr>
                <w:rFonts w:hint="eastAsia" w:ascii="仿宋_GB2312" w:hAnsi="仿宋_GB2312" w:eastAsia="仿宋_GB2312" w:cs="仿宋_GB2312"/>
                <w:b w:val="0"/>
                <w:bCs w:val="0"/>
                <w:color w:val="auto"/>
                <w:sz w:val="18"/>
                <w:szCs w:val="18"/>
                <w:highlight w:val="none"/>
                <w:u w:val="none"/>
                <w:lang w:eastAsia="zh-CN"/>
              </w:rPr>
            </w:pPr>
            <w:r>
              <w:rPr>
                <w:rFonts w:hint="eastAsia" w:ascii="仿宋_GB2312" w:hAnsi="仿宋_GB2312" w:eastAsia="仿宋_GB2312" w:cs="仿宋_GB2312"/>
                <w:b w:val="0"/>
                <w:bCs w:val="0"/>
                <w:color w:val="auto"/>
                <w:sz w:val="18"/>
                <w:szCs w:val="18"/>
                <w:highlight w:val="none"/>
                <w:u w:val="none"/>
              </w:rPr>
              <w:t>本辖区内的结核病防治及其监督管理工作</w:t>
            </w:r>
          </w:p>
        </w:tc>
        <w:tc>
          <w:tcPr>
            <w:tcW w:w="878" w:type="dxa"/>
            <w:vAlign w:val="center"/>
          </w:tcPr>
          <w:p>
            <w:pPr>
              <w:jc w:val="center"/>
              <w:rPr>
                <w:rFonts w:hint="eastAsia" w:ascii="仿宋_GB2312" w:hAnsi="仿宋_GB2312" w:eastAsia="仿宋_GB2312" w:cs="仿宋_GB2312"/>
                <w:b w:val="0"/>
                <w:b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0" w:hRule="atLeast"/>
          <w:jc w:val="center"/>
        </w:trPr>
        <w:tc>
          <w:tcPr>
            <w:tcW w:w="615" w:type="dxa"/>
            <w:vAlign w:val="center"/>
          </w:tcPr>
          <w:p>
            <w:pPr>
              <w:rPr>
                <w:rFonts w:hint="eastAsia" w:ascii="仿宋_GB2312" w:hAnsi="仿宋_GB2312" w:eastAsia="仿宋_GB2312" w:cs="仿宋_GB2312"/>
                <w:b w:val="0"/>
                <w:bCs w:val="0"/>
                <w:color w:val="auto"/>
                <w:sz w:val="18"/>
                <w:szCs w:val="18"/>
                <w:highlight w:val="none"/>
                <w:u w:val="none"/>
                <w:lang w:val="en-US" w:eastAsia="zh-CN"/>
              </w:rPr>
            </w:pPr>
            <w:r>
              <w:rPr>
                <w:rFonts w:hint="eastAsia" w:ascii="仿宋_GB2312" w:hAnsi="仿宋_GB2312" w:eastAsia="仿宋_GB2312" w:cs="仿宋_GB2312"/>
                <w:b w:val="0"/>
                <w:bCs w:val="0"/>
                <w:color w:val="auto"/>
                <w:sz w:val="18"/>
                <w:szCs w:val="18"/>
                <w:highlight w:val="none"/>
                <w:u w:val="none"/>
                <w:lang w:val="en-US" w:eastAsia="zh-CN"/>
              </w:rPr>
              <w:t>9</w:t>
            </w:r>
          </w:p>
        </w:tc>
        <w:tc>
          <w:tcPr>
            <w:tcW w:w="1418" w:type="dxa"/>
            <w:vAlign w:val="center"/>
          </w:tcPr>
          <w:p>
            <w:pPr>
              <w:adjustRightInd w:val="0"/>
              <w:snapToGrid w:val="0"/>
              <w:rPr>
                <w:rFonts w:hint="eastAsia" w:ascii="仿宋_GB2312" w:hAnsi="仿宋_GB2312" w:eastAsia="仿宋_GB2312" w:cs="仿宋_GB2312"/>
                <w:b w:val="0"/>
                <w:bCs w:val="0"/>
                <w:color w:val="FF0000"/>
                <w:sz w:val="18"/>
                <w:szCs w:val="18"/>
                <w:highlight w:val="none"/>
                <w:u w:val="none"/>
              </w:rPr>
            </w:pPr>
            <w:r>
              <w:rPr>
                <w:rFonts w:hint="eastAsia" w:ascii="仿宋_GB2312" w:hAnsi="仿宋_GB2312" w:eastAsia="仿宋_GB2312" w:cs="仿宋_GB2312"/>
                <w:b w:val="0"/>
                <w:bCs w:val="0"/>
                <w:color w:val="000000" w:themeColor="text1"/>
                <w:sz w:val="18"/>
                <w:szCs w:val="18"/>
                <w:highlight w:val="none"/>
                <w:u w:val="none"/>
                <w:lang w:eastAsia="zh-CN"/>
                <w14:textFill>
                  <w14:solidFill>
                    <w14:schemeClr w14:val="tx1"/>
                  </w14:solidFill>
                </w14:textFill>
              </w:rPr>
              <w:t>行政检查</w:t>
            </w:r>
          </w:p>
        </w:tc>
        <w:tc>
          <w:tcPr>
            <w:tcW w:w="1418" w:type="dxa"/>
            <w:vAlign w:val="center"/>
          </w:tcPr>
          <w:p>
            <w:pPr>
              <w:adjustRightInd w:val="0"/>
              <w:snapToGrid w:val="0"/>
              <w:rPr>
                <w:rFonts w:hint="eastAsia" w:ascii="仿宋_GB2312" w:hAnsi="仿宋_GB2312" w:eastAsia="仿宋_GB2312" w:cs="仿宋_GB2312"/>
                <w:b w:val="0"/>
                <w:bCs w:val="0"/>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val="0"/>
                <w:color w:val="000000" w:themeColor="text1"/>
                <w:sz w:val="18"/>
                <w:szCs w:val="18"/>
                <w:highlight w:val="none"/>
                <w:u w:val="none"/>
                <w14:textFill>
                  <w14:solidFill>
                    <w14:schemeClr w14:val="tx1"/>
                  </w14:solidFill>
                </w14:textFill>
              </w:rPr>
              <w:t>医疗机构消毒隔离效果抽检</w:t>
            </w:r>
          </w:p>
        </w:tc>
        <w:tc>
          <w:tcPr>
            <w:tcW w:w="680" w:type="dxa"/>
            <w:vAlign w:val="center"/>
          </w:tcPr>
          <w:p>
            <w:pPr>
              <w:spacing w:line="260" w:lineRule="exact"/>
              <w:jc w:val="center"/>
              <w:rPr>
                <w:rFonts w:hint="eastAsia" w:ascii="仿宋_GB2312" w:hAnsi="仿宋_GB2312" w:eastAsia="仿宋_GB2312" w:cs="仿宋_GB2312"/>
                <w:b w:val="0"/>
                <w:bCs w:val="0"/>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val="0"/>
                <w:color w:val="000000" w:themeColor="text1"/>
                <w:sz w:val="18"/>
                <w:szCs w:val="18"/>
                <w:highlight w:val="none"/>
                <w:u w:val="none"/>
                <w14:textFill>
                  <w14:solidFill>
                    <w14:schemeClr w14:val="tx1"/>
                  </w14:solidFill>
                </w14:textFill>
              </w:rPr>
              <w:t>062000</w:t>
            </w:r>
            <w:r>
              <w:rPr>
                <w:rFonts w:hint="eastAsia" w:ascii="仿宋_GB2312" w:hAnsi="仿宋_GB2312" w:eastAsia="仿宋_GB2312" w:cs="仿宋_GB2312"/>
                <w:b w:val="0"/>
                <w:bCs w:val="0"/>
                <w:color w:val="000000" w:themeColor="text1"/>
                <w:sz w:val="18"/>
                <w:szCs w:val="18"/>
                <w:highlight w:val="none"/>
                <w:u w:val="none"/>
                <w:lang w:val="en-US" w:eastAsia="zh-CN"/>
                <w14:textFill>
                  <w14:solidFill>
                    <w14:schemeClr w14:val="tx1"/>
                  </w14:solidFill>
                </w14:textFill>
              </w:rPr>
              <w:t>8</w:t>
            </w:r>
            <w:r>
              <w:rPr>
                <w:rFonts w:hint="eastAsia" w:ascii="仿宋_GB2312" w:hAnsi="仿宋_GB2312" w:eastAsia="仿宋_GB2312" w:cs="仿宋_GB2312"/>
                <w:b w:val="0"/>
                <w:bCs w:val="0"/>
                <w:color w:val="000000" w:themeColor="text1"/>
                <w:sz w:val="18"/>
                <w:szCs w:val="18"/>
                <w:highlight w:val="none"/>
                <w:u w:val="none"/>
                <w14:textFill>
                  <w14:solidFill>
                    <w14:schemeClr w14:val="tx1"/>
                  </w14:solidFill>
                </w14:textFill>
              </w:rPr>
              <w:t>000</w:t>
            </w:r>
          </w:p>
        </w:tc>
        <w:tc>
          <w:tcPr>
            <w:tcW w:w="660" w:type="dxa"/>
            <w:vAlign w:val="center"/>
          </w:tcPr>
          <w:p>
            <w:pPr>
              <w:spacing w:line="260" w:lineRule="exact"/>
              <w:jc w:val="center"/>
              <w:rPr>
                <w:rFonts w:hint="eastAsia" w:ascii="仿宋_GB2312" w:hAnsi="仿宋_GB2312" w:eastAsia="仿宋_GB2312" w:cs="仿宋_GB2312"/>
                <w:b w:val="0"/>
                <w:bCs w:val="0"/>
                <w:color w:val="auto"/>
                <w:sz w:val="18"/>
                <w:szCs w:val="18"/>
                <w:highlight w:val="none"/>
                <w:u w:val="none"/>
                <w:lang w:eastAsia="zh-CN"/>
              </w:rPr>
            </w:pPr>
            <w:r>
              <w:rPr>
                <w:rFonts w:hint="eastAsia" w:ascii="仿宋_GB2312" w:hAnsi="仿宋_GB2312" w:eastAsia="仿宋_GB2312" w:cs="仿宋_GB2312"/>
                <w:b w:val="0"/>
                <w:bCs w:val="0"/>
                <w:color w:val="auto"/>
                <w:sz w:val="18"/>
                <w:szCs w:val="18"/>
                <w:highlight w:val="none"/>
                <w:u w:val="none"/>
                <w:lang w:eastAsia="zh-CN"/>
              </w:rPr>
              <w:t>卫生健康局</w:t>
            </w:r>
          </w:p>
        </w:tc>
        <w:tc>
          <w:tcPr>
            <w:tcW w:w="6804" w:type="dxa"/>
            <w:vAlign w:val="top"/>
          </w:tcPr>
          <w:p>
            <w:pPr>
              <w:spacing w:line="240" w:lineRule="exact"/>
              <w:ind w:firstLine="360" w:firstLineChars="200"/>
              <w:rPr>
                <w:rFonts w:hint="eastAsia" w:ascii="仿宋_GB2312" w:hAnsi="仿宋_GB2312" w:eastAsia="仿宋_GB2312" w:cs="仿宋_GB2312"/>
                <w:b w:val="0"/>
                <w:bCs w:val="0"/>
                <w:color w:val="auto"/>
                <w:sz w:val="18"/>
                <w:szCs w:val="18"/>
                <w:highlight w:val="none"/>
                <w:u w:val="none"/>
              </w:rPr>
            </w:pPr>
          </w:p>
          <w:p>
            <w:pPr>
              <w:spacing w:line="240" w:lineRule="exact"/>
              <w:ind w:firstLine="360" w:firstLineChars="200"/>
              <w:rPr>
                <w:rFonts w:hint="eastAsia" w:ascii="仿宋_GB2312" w:hAnsi="仿宋_GB2312" w:eastAsia="仿宋_GB2312" w:cs="仿宋_GB2312"/>
                <w:b w:val="0"/>
                <w:bCs w:val="0"/>
                <w:color w:val="auto"/>
                <w:sz w:val="18"/>
                <w:szCs w:val="18"/>
                <w:highlight w:val="none"/>
                <w:u w:val="none"/>
              </w:rPr>
            </w:pPr>
          </w:p>
          <w:p>
            <w:pPr>
              <w:spacing w:line="240" w:lineRule="exact"/>
              <w:ind w:firstLine="360" w:firstLineChars="200"/>
              <w:rPr>
                <w:rFonts w:hint="eastAsia" w:ascii="仿宋_GB2312" w:hAnsi="仿宋_GB2312" w:eastAsia="仿宋_GB2312" w:cs="仿宋_GB2312"/>
                <w:b w:val="0"/>
                <w:bCs w:val="0"/>
                <w:color w:val="auto"/>
                <w:sz w:val="18"/>
                <w:szCs w:val="18"/>
                <w:highlight w:val="none"/>
                <w:u w:val="none"/>
              </w:rPr>
            </w:pPr>
            <w:r>
              <w:rPr>
                <w:rFonts w:hint="eastAsia" w:ascii="仿宋_GB2312" w:hAnsi="仿宋_GB2312" w:eastAsia="仿宋_GB2312" w:cs="仿宋_GB2312"/>
                <w:b w:val="0"/>
                <w:bCs w:val="0"/>
                <w:color w:val="auto"/>
                <w:sz w:val="18"/>
                <w:szCs w:val="18"/>
                <w:highlight w:val="none"/>
                <w:u w:val="none"/>
              </w:rPr>
              <w:t>【部门规章】《医院感染管理办法》（2006年卫生部令48号）</w:t>
            </w:r>
          </w:p>
          <w:p>
            <w:pPr>
              <w:spacing w:line="240" w:lineRule="exact"/>
              <w:ind w:firstLine="352" w:firstLineChars="196"/>
              <w:rPr>
                <w:rFonts w:hint="eastAsia" w:ascii="仿宋_GB2312" w:hAnsi="仿宋_GB2312" w:eastAsia="仿宋_GB2312" w:cs="仿宋_GB2312"/>
                <w:b w:val="0"/>
                <w:bCs w:val="0"/>
                <w:color w:val="auto"/>
                <w:sz w:val="18"/>
                <w:szCs w:val="18"/>
                <w:highlight w:val="none"/>
                <w:u w:val="none"/>
              </w:rPr>
            </w:pPr>
            <w:r>
              <w:rPr>
                <w:rFonts w:hint="eastAsia" w:ascii="仿宋_GB2312" w:hAnsi="仿宋_GB2312" w:eastAsia="仿宋_GB2312" w:cs="仿宋_GB2312"/>
                <w:b w:val="0"/>
                <w:bCs w:val="0"/>
                <w:color w:val="auto"/>
                <w:sz w:val="18"/>
                <w:szCs w:val="18"/>
                <w:highlight w:val="none"/>
                <w:u w:val="none"/>
              </w:rPr>
              <w:t xml:space="preserve"> 第二十九条  对医疗机构监督检查的主要内容是：（一）医院感染管理的规章制度及落实情况；（二）针对医院感染危险因素的各项工作和控制措施；（三）消毒灭菌与隔离、医疗废物管理及医务人员职业卫生防护工作状况；（四）医院感染病例和医院感染暴发的监测工作情况；（五）现场检查。 </w:t>
            </w:r>
          </w:p>
          <w:p>
            <w:pPr>
              <w:spacing w:line="240" w:lineRule="exact"/>
              <w:ind w:firstLine="352" w:firstLineChars="196"/>
              <w:rPr>
                <w:rFonts w:hint="eastAsia" w:ascii="仿宋_GB2312" w:hAnsi="仿宋_GB2312" w:eastAsia="仿宋_GB2312" w:cs="仿宋_GB2312"/>
                <w:b w:val="0"/>
                <w:bCs w:val="0"/>
                <w:color w:val="auto"/>
                <w:kern w:val="0"/>
                <w:sz w:val="18"/>
                <w:szCs w:val="18"/>
                <w:highlight w:val="none"/>
                <w:u w:val="none"/>
              </w:rPr>
            </w:pPr>
            <w:r>
              <w:rPr>
                <w:rFonts w:hint="eastAsia" w:ascii="仿宋_GB2312" w:hAnsi="仿宋_GB2312" w:eastAsia="仿宋_GB2312" w:cs="仿宋_GB2312"/>
                <w:b w:val="0"/>
                <w:bCs w:val="0"/>
                <w:color w:val="auto"/>
                <w:sz w:val="18"/>
                <w:szCs w:val="18"/>
                <w:highlight w:val="none"/>
                <w:u w:val="none"/>
              </w:rPr>
              <w:t>第二十八条 县级以上地方人民政府卫生行政部门应当按照有关法律法规和本办法的规定，对所辖区域的医疗机构进行监督检查。</w:t>
            </w:r>
          </w:p>
        </w:tc>
        <w:tc>
          <w:tcPr>
            <w:tcW w:w="2268" w:type="dxa"/>
            <w:vAlign w:val="center"/>
          </w:tcPr>
          <w:p>
            <w:pPr>
              <w:jc w:val="left"/>
              <w:rPr>
                <w:rFonts w:hint="eastAsia" w:ascii="仿宋_GB2312" w:hAnsi="仿宋_GB2312" w:eastAsia="仿宋_GB2312" w:cs="仿宋_GB2312"/>
                <w:b w:val="0"/>
                <w:bCs w:val="0"/>
                <w:color w:val="auto"/>
                <w:sz w:val="18"/>
                <w:szCs w:val="18"/>
                <w:highlight w:val="none"/>
                <w:u w:val="none"/>
              </w:rPr>
            </w:pPr>
            <w:r>
              <w:rPr>
                <w:rFonts w:hint="eastAsia" w:ascii="仿宋_GB2312" w:hAnsi="仿宋_GB2312" w:eastAsia="仿宋_GB2312" w:cs="仿宋_GB2312"/>
                <w:b w:val="0"/>
                <w:bCs w:val="0"/>
                <w:color w:val="auto"/>
                <w:sz w:val="18"/>
                <w:szCs w:val="18"/>
                <w:highlight w:val="none"/>
                <w:u w:val="none"/>
              </w:rPr>
              <w:t>医疗机构消毒隔离效果抽检</w:t>
            </w:r>
          </w:p>
        </w:tc>
        <w:tc>
          <w:tcPr>
            <w:tcW w:w="878" w:type="dxa"/>
            <w:vAlign w:val="center"/>
          </w:tcPr>
          <w:p>
            <w:pPr>
              <w:jc w:val="center"/>
              <w:rPr>
                <w:rFonts w:hint="eastAsia" w:ascii="仿宋_GB2312" w:hAnsi="仿宋_GB2312" w:eastAsia="仿宋_GB2312" w:cs="仿宋_GB2312"/>
                <w:b w:val="0"/>
                <w:bCs w:val="0"/>
                <w:color w:val="auto"/>
                <w:sz w:val="18"/>
                <w:szCs w:val="18"/>
                <w:highlight w:val="none"/>
                <w:u w:val="none"/>
              </w:rPr>
            </w:pPr>
          </w:p>
        </w:tc>
      </w:tr>
    </w:tbl>
    <w:p>
      <w:pPr>
        <w:spacing w:line="500" w:lineRule="exact"/>
        <w:jc w:val="both"/>
        <w:rPr>
          <w:rFonts w:hint="eastAsia" w:ascii="仿宋_GB2312" w:hAnsi="仿宋_GB2312" w:eastAsia="仿宋_GB2312" w:cs="仿宋_GB2312"/>
          <w:b/>
          <w:bCs w:val="0"/>
          <w:color w:val="000000"/>
          <w:kern w:val="0"/>
        </w:rPr>
      </w:pPr>
    </w:p>
    <w:tbl>
      <w:tblPr>
        <w:tblStyle w:val="6"/>
        <w:tblW w:w="146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374"/>
        <w:gridCol w:w="1410"/>
        <w:gridCol w:w="675"/>
        <w:gridCol w:w="1037"/>
        <w:gridCol w:w="7455"/>
        <w:gridCol w:w="1187"/>
        <w:gridCol w:w="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blHeader/>
          <w:jc w:val="center"/>
        </w:trPr>
        <w:tc>
          <w:tcPr>
            <w:tcW w:w="600" w:type="dxa"/>
            <w:vAlign w:val="center"/>
          </w:tcPr>
          <w:p>
            <w:pPr>
              <w:widowControl/>
              <w:spacing w:line="240" w:lineRule="exact"/>
              <w:jc w:val="center"/>
              <w:rPr>
                <w:rFonts w:hint="eastAsia" w:ascii="仿宋_GB2312" w:hAnsi="仿宋_GB2312" w:eastAsia="仿宋_GB2312" w:cs="仿宋_GB2312"/>
                <w:b/>
                <w:bCs w:val="0"/>
                <w:color w:val="auto"/>
                <w:kern w:val="0"/>
                <w:sz w:val="18"/>
                <w:szCs w:val="18"/>
                <w:highlight w:val="none"/>
                <w:u w:val="none"/>
              </w:rPr>
            </w:pPr>
            <w:r>
              <w:rPr>
                <w:rFonts w:hint="eastAsia" w:ascii="仿宋_GB2312" w:hAnsi="仿宋_GB2312" w:eastAsia="仿宋_GB2312" w:cs="仿宋_GB2312"/>
                <w:b/>
                <w:bCs w:val="0"/>
                <w:color w:val="auto"/>
                <w:kern w:val="0"/>
                <w:sz w:val="18"/>
                <w:szCs w:val="18"/>
                <w:highlight w:val="none"/>
                <w:u w:val="none"/>
              </w:rPr>
              <w:t>序号</w:t>
            </w:r>
          </w:p>
        </w:tc>
        <w:tc>
          <w:tcPr>
            <w:tcW w:w="1374" w:type="dxa"/>
            <w:vAlign w:val="center"/>
          </w:tcPr>
          <w:p>
            <w:pPr>
              <w:spacing w:line="240" w:lineRule="exact"/>
              <w:jc w:val="center"/>
              <w:rPr>
                <w:rFonts w:hint="eastAsia" w:ascii="仿宋_GB2312" w:hAnsi="仿宋_GB2312" w:eastAsia="仿宋_GB2312" w:cs="仿宋_GB2312"/>
                <w:b/>
                <w:bCs w:val="0"/>
                <w:color w:val="auto"/>
                <w:kern w:val="0"/>
                <w:sz w:val="18"/>
                <w:szCs w:val="18"/>
                <w:highlight w:val="none"/>
                <w:u w:val="none"/>
                <w:lang w:eastAsia="zh-CN"/>
              </w:rPr>
            </w:pPr>
            <w:r>
              <w:rPr>
                <w:rFonts w:hint="eastAsia" w:ascii="仿宋_GB2312" w:hAnsi="仿宋_GB2312" w:eastAsia="仿宋_GB2312" w:cs="仿宋_GB2312"/>
                <w:b/>
                <w:bCs w:val="0"/>
                <w:color w:val="auto"/>
                <w:kern w:val="0"/>
                <w:sz w:val="18"/>
                <w:szCs w:val="18"/>
                <w:highlight w:val="none"/>
                <w:u w:val="none"/>
                <w:lang w:eastAsia="zh-CN"/>
              </w:rPr>
              <w:t>职权类型</w:t>
            </w:r>
          </w:p>
        </w:tc>
        <w:tc>
          <w:tcPr>
            <w:tcW w:w="1410" w:type="dxa"/>
            <w:vAlign w:val="center"/>
          </w:tcPr>
          <w:p>
            <w:pPr>
              <w:spacing w:line="240" w:lineRule="exact"/>
              <w:jc w:val="center"/>
              <w:rPr>
                <w:rFonts w:hint="eastAsia" w:ascii="仿宋_GB2312" w:hAnsi="仿宋_GB2312" w:eastAsia="仿宋_GB2312" w:cs="仿宋_GB2312"/>
                <w:b/>
                <w:bCs w:val="0"/>
                <w:color w:val="auto"/>
                <w:kern w:val="0"/>
                <w:sz w:val="18"/>
                <w:szCs w:val="18"/>
                <w:highlight w:val="none"/>
                <w:u w:val="none"/>
              </w:rPr>
            </w:pPr>
            <w:r>
              <w:rPr>
                <w:rFonts w:hint="eastAsia" w:ascii="仿宋_GB2312" w:hAnsi="仿宋_GB2312" w:eastAsia="仿宋_GB2312" w:cs="仿宋_GB2312"/>
                <w:b/>
                <w:bCs w:val="0"/>
                <w:color w:val="auto"/>
                <w:kern w:val="0"/>
                <w:sz w:val="18"/>
                <w:szCs w:val="18"/>
                <w:highlight w:val="none"/>
                <w:u w:val="none"/>
              </w:rPr>
              <w:t>职权名称</w:t>
            </w:r>
          </w:p>
        </w:tc>
        <w:tc>
          <w:tcPr>
            <w:tcW w:w="675" w:type="dxa"/>
            <w:vAlign w:val="center"/>
          </w:tcPr>
          <w:p>
            <w:pPr>
              <w:widowControl/>
              <w:spacing w:line="240" w:lineRule="exact"/>
              <w:jc w:val="center"/>
              <w:rPr>
                <w:rFonts w:hint="eastAsia" w:ascii="仿宋_GB2312" w:hAnsi="仿宋_GB2312" w:eastAsia="仿宋_GB2312" w:cs="仿宋_GB2312"/>
                <w:b/>
                <w:bCs w:val="0"/>
                <w:color w:val="auto"/>
                <w:kern w:val="0"/>
                <w:sz w:val="18"/>
                <w:szCs w:val="18"/>
                <w:highlight w:val="none"/>
                <w:u w:val="none"/>
              </w:rPr>
            </w:pPr>
            <w:r>
              <w:rPr>
                <w:rFonts w:hint="eastAsia" w:ascii="仿宋_GB2312" w:hAnsi="仿宋_GB2312" w:eastAsia="仿宋_GB2312" w:cs="仿宋_GB2312"/>
                <w:b/>
                <w:bCs w:val="0"/>
                <w:color w:val="auto"/>
                <w:kern w:val="0"/>
                <w:sz w:val="18"/>
                <w:szCs w:val="18"/>
                <w:highlight w:val="none"/>
                <w:u w:val="none"/>
              </w:rPr>
              <w:t>基本</w:t>
            </w:r>
          </w:p>
          <w:p>
            <w:pPr>
              <w:widowControl/>
              <w:spacing w:line="240" w:lineRule="exact"/>
              <w:jc w:val="center"/>
              <w:rPr>
                <w:rFonts w:hint="eastAsia" w:ascii="仿宋_GB2312" w:hAnsi="仿宋_GB2312" w:eastAsia="仿宋_GB2312" w:cs="仿宋_GB2312"/>
                <w:b/>
                <w:bCs w:val="0"/>
                <w:color w:val="auto"/>
                <w:kern w:val="0"/>
                <w:sz w:val="18"/>
                <w:szCs w:val="18"/>
                <w:highlight w:val="none"/>
                <w:u w:val="none"/>
              </w:rPr>
            </w:pPr>
            <w:r>
              <w:rPr>
                <w:rFonts w:hint="eastAsia" w:ascii="仿宋_GB2312" w:hAnsi="仿宋_GB2312" w:eastAsia="仿宋_GB2312" w:cs="仿宋_GB2312"/>
                <w:b/>
                <w:bCs w:val="0"/>
                <w:color w:val="auto"/>
                <w:kern w:val="0"/>
                <w:sz w:val="18"/>
                <w:szCs w:val="18"/>
                <w:highlight w:val="none"/>
                <w:u w:val="none"/>
              </w:rPr>
              <w:t>编码</w:t>
            </w:r>
          </w:p>
        </w:tc>
        <w:tc>
          <w:tcPr>
            <w:tcW w:w="1037" w:type="dxa"/>
            <w:vAlign w:val="center"/>
          </w:tcPr>
          <w:p>
            <w:pPr>
              <w:widowControl/>
              <w:spacing w:line="260" w:lineRule="exact"/>
              <w:jc w:val="center"/>
              <w:rPr>
                <w:rFonts w:hint="eastAsia" w:ascii="仿宋_GB2312" w:hAnsi="仿宋_GB2312" w:eastAsia="仿宋_GB2312" w:cs="仿宋_GB2312"/>
                <w:b/>
                <w:bCs w:val="0"/>
                <w:color w:val="auto"/>
                <w:kern w:val="0"/>
                <w:sz w:val="18"/>
                <w:szCs w:val="18"/>
                <w:highlight w:val="none"/>
                <w:u w:val="none"/>
              </w:rPr>
            </w:pPr>
            <w:r>
              <w:rPr>
                <w:rFonts w:hint="eastAsia" w:ascii="仿宋_GB2312" w:hAnsi="仿宋_GB2312" w:eastAsia="仿宋_GB2312" w:cs="仿宋_GB2312"/>
                <w:b/>
                <w:bCs w:val="0"/>
                <w:color w:val="auto"/>
                <w:kern w:val="0"/>
                <w:sz w:val="18"/>
                <w:szCs w:val="18"/>
                <w:highlight w:val="none"/>
                <w:u w:val="none"/>
              </w:rPr>
              <w:t>实施部门</w:t>
            </w:r>
          </w:p>
        </w:tc>
        <w:tc>
          <w:tcPr>
            <w:tcW w:w="7455" w:type="dxa"/>
            <w:vAlign w:val="center"/>
          </w:tcPr>
          <w:p>
            <w:pPr>
              <w:widowControl/>
              <w:spacing w:line="240" w:lineRule="exact"/>
              <w:jc w:val="center"/>
              <w:rPr>
                <w:rFonts w:hint="eastAsia" w:ascii="仿宋_GB2312" w:hAnsi="仿宋_GB2312" w:eastAsia="仿宋_GB2312" w:cs="仿宋_GB2312"/>
                <w:b/>
                <w:bCs w:val="0"/>
                <w:color w:val="auto"/>
                <w:kern w:val="0"/>
                <w:sz w:val="18"/>
                <w:szCs w:val="18"/>
                <w:highlight w:val="none"/>
                <w:u w:val="none"/>
              </w:rPr>
            </w:pPr>
            <w:r>
              <w:rPr>
                <w:rFonts w:hint="eastAsia" w:ascii="仿宋_GB2312" w:hAnsi="仿宋_GB2312" w:eastAsia="仿宋_GB2312" w:cs="仿宋_GB2312"/>
                <w:b/>
                <w:bCs w:val="0"/>
                <w:color w:val="auto"/>
                <w:kern w:val="0"/>
                <w:sz w:val="18"/>
                <w:szCs w:val="18"/>
                <w:highlight w:val="none"/>
                <w:u w:val="none"/>
              </w:rPr>
              <w:t>职权依据</w:t>
            </w:r>
          </w:p>
        </w:tc>
        <w:tc>
          <w:tcPr>
            <w:tcW w:w="1187" w:type="dxa"/>
            <w:vAlign w:val="center"/>
          </w:tcPr>
          <w:p>
            <w:pPr>
              <w:widowControl/>
              <w:spacing w:line="240" w:lineRule="exact"/>
              <w:jc w:val="center"/>
              <w:rPr>
                <w:rFonts w:hint="eastAsia" w:ascii="仿宋_GB2312" w:hAnsi="仿宋_GB2312" w:eastAsia="仿宋_GB2312" w:cs="仿宋_GB2312"/>
                <w:b/>
                <w:bCs w:val="0"/>
                <w:color w:val="auto"/>
                <w:kern w:val="0"/>
                <w:sz w:val="18"/>
                <w:szCs w:val="18"/>
                <w:highlight w:val="none"/>
                <w:u w:val="none"/>
              </w:rPr>
            </w:pPr>
            <w:r>
              <w:rPr>
                <w:rFonts w:hint="eastAsia" w:ascii="仿宋_GB2312" w:hAnsi="仿宋_GB2312" w:eastAsia="仿宋_GB2312" w:cs="仿宋_GB2312"/>
                <w:b/>
                <w:bCs w:val="0"/>
                <w:color w:val="auto"/>
                <w:kern w:val="0"/>
                <w:sz w:val="18"/>
                <w:szCs w:val="18"/>
                <w:highlight w:val="none"/>
                <w:u w:val="none"/>
              </w:rPr>
              <w:t>行使内容</w:t>
            </w:r>
          </w:p>
        </w:tc>
        <w:tc>
          <w:tcPr>
            <w:tcW w:w="887" w:type="dxa"/>
            <w:vAlign w:val="center"/>
          </w:tcPr>
          <w:p>
            <w:pPr>
              <w:widowControl/>
              <w:spacing w:line="240" w:lineRule="exact"/>
              <w:ind w:left="361" w:right="668" w:rightChars="318" w:hanging="361" w:hangingChars="200"/>
              <w:jc w:val="both"/>
              <w:rPr>
                <w:rFonts w:hint="eastAsia" w:ascii="仿宋_GB2312" w:hAnsi="仿宋_GB2312" w:eastAsia="仿宋_GB2312" w:cs="仿宋_GB2312"/>
                <w:b/>
                <w:bCs w:val="0"/>
                <w:color w:val="auto"/>
                <w:kern w:val="0"/>
                <w:sz w:val="18"/>
                <w:szCs w:val="18"/>
                <w:highlight w:val="none"/>
                <w:u w:val="none"/>
                <w:lang w:eastAsia="zh-CN"/>
              </w:rPr>
            </w:pPr>
          </w:p>
          <w:p>
            <w:pPr>
              <w:widowControl/>
              <w:spacing w:line="240" w:lineRule="exact"/>
              <w:ind w:right="668" w:rightChars="318"/>
              <w:jc w:val="both"/>
              <w:rPr>
                <w:rFonts w:hint="eastAsia" w:ascii="仿宋_GB2312" w:hAnsi="仿宋_GB2312" w:eastAsia="仿宋_GB2312" w:cs="仿宋_GB2312"/>
                <w:b/>
                <w:bCs w:val="0"/>
                <w:color w:val="auto"/>
                <w:kern w:val="0"/>
                <w:sz w:val="18"/>
                <w:szCs w:val="18"/>
                <w:highlight w:val="none"/>
                <w:u w:val="none"/>
                <w:lang w:eastAsia="zh-CN"/>
              </w:rPr>
            </w:pPr>
            <w:r>
              <w:rPr>
                <w:rFonts w:hint="eastAsia" w:ascii="仿宋_GB2312" w:hAnsi="仿宋_GB2312" w:eastAsia="仿宋_GB2312" w:cs="仿宋_GB2312"/>
                <w:b/>
                <w:bCs w:val="0"/>
                <w:color w:val="auto"/>
                <w:kern w:val="0"/>
                <w:sz w:val="18"/>
                <w:szCs w:val="18"/>
                <w:highlight w:val="none"/>
                <w:u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3" w:hRule="atLeast"/>
          <w:jc w:val="center"/>
        </w:trPr>
        <w:tc>
          <w:tcPr>
            <w:tcW w:w="600" w:type="dxa"/>
            <w:vAlign w:val="center"/>
          </w:tcPr>
          <w:p>
            <w:pPr>
              <w:widowControl/>
              <w:adjustRightInd w:val="0"/>
              <w:snapToGrid w:val="0"/>
              <w:spacing w:before="188" w:after="188" w:line="326" w:lineRule="atLeast"/>
              <w:jc w:val="center"/>
              <w:rPr>
                <w:rFonts w:hint="eastAsia" w:ascii="仿宋_GB2312" w:hAnsi="仿宋_GB2312" w:eastAsia="仿宋_GB2312" w:cs="仿宋_GB2312"/>
                <w:b w:val="0"/>
                <w:bCs/>
                <w:color w:val="auto"/>
                <w:kern w:val="0"/>
                <w:sz w:val="18"/>
                <w:szCs w:val="18"/>
                <w:highlight w:val="none"/>
                <w:u w:val="none"/>
                <w:lang w:val="en-US" w:eastAsia="zh-CN"/>
              </w:rPr>
            </w:pPr>
            <w:r>
              <w:rPr>
                <w:rFonts w:hint="eastAsia" w:ascii="仿宋_GB2312" w:hAnsi="仿宋_GB2312" w:eastAsia="仿宋_GB2312" w:cs="仿宋_GB2312"/>
                <w:b w:val="0"/>
                <w:bCs/>
                <w:color w:val="auto"/>
                <w:kern w:val="0"/>
                <w:sz w:val="18"/>
                <w:szCs w:val="18"/>
                <w:highlight w:val="none"/>
                <w:u w:val="none"/>
                <w:lang w:val="en-US" w:eastAsia="zh-CN"/>
              </w:rPr>
              <w:t>1</w:t>
            </w:r>
          </w:p>
        </w:tc>
        <w:tc>
          <w:tcPr>
            <w:tcW w:w="1374" w:type="dxa"/>
            <w:vAlign w:val="center"/>
          </w:tcPr>
          <w:p>
            <w:pPr>
              <w:spacing w:line="240" w:lineRule="exact"/>
              <w:jc w:val="center"/>
              <w:rPr>
                <w:rFonts w:hint="eastAsia" w:ascii="仿宋_GB2312" w:hAnsi="仿宋_GB2312" w:eastAsia="仿宋_GB2312" w:cs="仿宋_GB2312"/>
                <w:b w:val="0"/>
                <w:bCs/>
                <w:color w:val="FF0000"/>
                <w:sz w:val="18"/>
                <w:szCs w:val="18"/>
                <w:highlight w:val="none"/>
                <w:u w:val="none"/>
                <w:lang w:eastAsia="zh-CN"/>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行政确认</w:t>
            </w:r>
          </w:p>
        </w:tc>
        <w:tc>
          <w:tcPr>
            <w:tcW w:w="1410" w:type="dxa"/>
            <w:vAlign w:val="center"/>
          </w:tcPr>
          <w:p>
            <w:pPr>
              <w:spacing w:line="24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医疗机构评审</w:t>
            </w:r>
          </w:p>
        </w:tc>
        <w:tc>
          <w:tcPr>
            <w:tcW w:w="675" w:type="dxa"/>
            <w:vAlign w:val="center"/>
          </w:tcPr>
          <w:p>
            <w:pPr>
              <w:adjustRightInd w:val="0"/>
              <w:snapToGrid w:val="0"/>
              <w:spacing w:line="24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0720001000</w:t>
            </w:r>
          </w:p>
        </w:tc>
        <w:tc>
          <w:tcPr>
            <w:tcW w:w="1037" w:type="dxa"/>
            <w:vAlign w:val="center"/>
          </w:tcPr>
          <w:p>
            <w:pPr>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455" w:type="dxa"/>
            <w:vAlign w:val="center"/>
          </w:tcPr>
          <w:p>
            <w:pPr>
              <w:spacing w:line="24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【行政法规】《医疗机构管理条例》（2016年国务院令第666号修订）</w:t>
            </w:r>
          </w:p>
          <w:p>
            <w:pPr>
              <w:spacing w:line="24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第四十一条  国家实行医疗机构评审制度，由专家组成的评审委员会按照医疗机构评审办法和评审标准，对医疗机构的执业活动、医疗服务质量等进行综合评价。</w:t>
            </w:r>
          </w:p>
          <w:p>
            <w:pPr>
              <w:spacing w:line="24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医疗机构评审办法和评审标准由国务院卫生行政部门制定。</w:t>
            </w:r>
          </w:p>
          <w:p>
            <w:pPr>
              <w:spacing w:line="24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第四十三条  县级以上地方人民政府卫生行政部门根据评审委员会的评审意见，对达到评审标准的医疗机构，发给评审合格证书；对未达到评审标准的医疗机构，提出处理意见。</w:t>
            </w:r>
          </w:p>
          <w:p>
            <w:pPr>
              <w:spacing w:line="24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【规范性文件】 《医院评审暂行办法》（卫医管发〔2011〕75号）</w:t>
            </w:r>
          </w:p>
          <w:p>
            <w:pPr>
              <w:spacing w:line="24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第九条  各省级卫生行政部门成立医院评审领导小组，负责本辖区的医院评审工作。领导小组组长由省级卫生行政部门的主要负责同志兼任。</w:t>
            </w:r>
          </w:p>
        </w:tc>
        <w:tc>
          <w:tcPr>
            <w:tcW w:w="1187" w:type="dxa"/>
            <w:vAlign w:val="center"/>
          </w:tcPr>
          <w:p>
            <w:pPr>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医疗机构评审</w:t>
            </w:r>
          </w:p>
        </w:tc>
        <w:tc>
          <w:tcPr>
            <w:tcW w:w="887" w:type="dxa"/>
            <w:vAlign w:val="center"/>
          </w:tcPr>
          <w:p>
            <w:pPr>
              <w:ind w:right="668" w:rightChars="318"/>
              <w:rPr>
                <w:rFonts w:hint="eastAsia" w:ascii="仿宋_GB2312" w:hAnsi="仿宋_GB2312" w:eastAsia="仿宋_GB2312" w:cs="仿宋_GB2312"/>
                <w:b w:val="0"/>
                <w:bCs/>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6" w:hRule="atLeast"/>
          <w:jc w:val="center"/>
        </w:trPr>
        <w:tc>
          <w:tcPr>
            <w:tcW w:w="600" w:type="dxa"/>
            <w:vAlign w:val="center"/>
          </w:tcPr>
          <w:p>
            <w:pPr>
              <w:widowControl/>
              <w:adjustRightInd w:val="0"/>
              <w:snapToGrid w:val="0"/>
              <w:spacing w:before="188" w:after="188" w:line="326" w:lineRule="atLeast"/>
              <w:jc w:val="center"/>
              <w:rPr>
                <w:rFonts w:hint="eastAsia" w:ascii="仿宋_GB2312" w:hAnsi="仿宋_GB2312" w:eastAsia="仿宋_GB2312" w:cs="仿宋_GB2312"/>
                <w:b w:val="0"/>
                <w:bCs/>
                <w:color w:val="auto"/>
                <w:kern w:val="0"/>
                <w:sz w:val="18"/>
                <w:szCs w:val="18"/>
                <w:highlight w:val="none"/>
                <w:u w:val="none"/>
                <w:lang w:val="en-US" w:eastAsia="zh-CN"/>
              </w:rPr>
            </w:pPr>
            <w:r>
              <w:rPr>
                <w:rFonts w:hint="eastAsia" w:ascii="仿宋_GB2312" w:hAnsi="仿宋_GB2312" w:eastAsia="仿宋_GB2312" w:cs="仿宋_GB2312"/>
                <w:b w:val="0"/>
                <w:bCs/>
                <w:color w:val="auto"/>
                <w:kern w:val="0"/>
                <w:sz w:val="18"/>
                <w:szCs w:val="18"/>
                <w:highlight w:val="none"/>
                <w:u w:val="none"/>
                <w:lang w:val="en-US" w:eastAsia="zh-CN"/>
              </w:rPr>
              <w:t>2</w:t>
            </w:r>
          </w:p>
        </w:tc>
        <w:tc>
          <w:tcPr>
            <w:tcW w:w="1374" w:type="dxa"/>
            <w:vAlign w:val="center"/>
          </w:tcPr>
          <w:p>
            <w:pPr>
              <w:widowControl/>
              <w:adjustRightInd w:val="0"/>
              <w:snapToGrid w:val="0"/>
              <w:jc w:val="center"/>
              <w:rPr>
                <w:rFonts w:hint="eastAsia" w:ascii="仿宋_GB2312" w:hAnsi="仿宋_GB2312" w:eastAsia="仿宋_GB2312" w:cs="仿宋_GB2312"/>
                <w:b w:val="0"/>
                <w:bCs/>
                <w:color w:val="FF0000"/>
                <w:sz w:val="18"/>
                <w:szCs w:val="18"/>
                <w:highlight w:val="none"/>
                <w:u w:val="none"/>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行政确认</w:t>
            </w:r>
          </w:p>
        </w:tc>
        <w:tc>
          <w:tcPr>
            <w:tcW w:w="1410" w:type="dxa"/>
            <w:vAlign w:val="center"/>
          </w:tcPr>
          <w:p>
            <w:pPr>
              <w:widowControl/>
              <w:adjustRightInd w:val="0"/>
              <w:snapToGrid w:val="0"/>
              <w:jc w:val="center"/>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对传染病病人尸体或者疑似传染病病人的尸体进行解剖查验的批准</w:t>
            </w:r>
          </w:p>
        </w:tc>
        <w:tc>
          <w:tcPr>
            <w:tcW w:w="675" w:type="dxa"/>
            <w:vAlign w:val="center"/>
          </w:tcPr>
          <w:p>
            <w:pPr>
              <w:adjustRightInd w:val="0"/>
              <w:snapToGrid w:val="0"/>
              <w:spacing w:line="24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0720005000</w:t>
            </w:r>
          </w:p>
        </w:tc>
        <w:tc>
          <w:tcPr>
            <w:tcW w:w="1037" w:type="dxa"/>
            <w:vAlign w:val="center"/>
          </w:tcPr>
          <w:p>
            <w:pPr>
              <w:widowControl/>
              <w:adjustRightInd w:val="0"/>
              <w:snapToGrid w:val="0"/>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455" w:type="dxa"/>
            <w:vAlign w:val="center"/>
          </w:tcPr>
          <w:p>
            <w:pPr>
              <w:widowControl/>
              <w:adjustRightInd w:val="0"/>
              <w:snapToGrid w:val="0"/>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【行政法规】《中华人民共和国传染病防治法实施办法》（经国务院批准，1991年卫生部令第17号）</w:t>
            </w:r>
          </w:p>
          <w:p>
            <w:pPr>
              <w:widowControl/>
              <w:adjustRightInd w:val="0"/>
              <w:snapToGrid w:val="0"/>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sz w:val="18"/>
                <w:szCs w:val="18"/>
                <w:highlight w:val="none"/>
                <w:u w:val="none"/>
              </w:rPr>
              <w:t>第五十六条　医疗保健机构、卫生防疫机构经县级以上政府卫生行政部门的批准可以对传染病病人尸体或者疑似传染病病人的尸体进行解剖查验。</w:t>
            </w:r>
          </w:p>
        </w:tc>
        <w:tc>
          <w:tcPr>
            <w:tcW w:w="1187" w:type="dxa"/>
            <w:vAlign w:val="center"/>
          </w:tcPr>
          <w:p>
            <w:pPr>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对传染病病人尸体或者疑似传染病病人的尸体进行解剖查验的批准</w:t>
            </w:r>
          </w:p>
        </w:tc>
        <w:tc>
          <w:tcPr>
            <w:tcW w:w="887" w:type="dxa"/>
            <w:vAlign w:val="center"/>
          </w:tcPr>
          <w:p>
            <w:pPr>
              <w:ind w:right="668" w:rightChars="318"/>
              <w:rPr>
                <w:rFonts w:hint="eastAsia" w:ascii="仿宋_GB2312" w:hAnsi="仿宋_GB2312" w:eastAsia="仿宋_GB2312" w:cs="仿宋_GB2312"/>
                <w:b w:val="0"/>
                <w:bCs/>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600" w:type="dxa"/>
            <w:vAlign w:val="center"/>
          </w:tcPr>
          <w:p>
            <w:pPr>
              <w:widowControl/>
              <w:adjustRightInd w:val="0"/>
              <w:snapToGrid w:val="0"/>
              <w:spacing w:before="188" w:after="188" w:line="326" w:lineRule="atLeast"/>
              <w:jc w:val="center"/>
              <w:rPr>
                <w:rFonts w:hint="eastAsia" w:ascii="仿宋_GB2312" w:hAnsi="仿宋_GB2312" w:eastAsia="仿宋_GB2312" w:cs="仿宋_GB2312"/>
                <w:b w:val="0"/>
                <w:bCs/>
                <w:color w:val="auto"/>
                <w:kern w:val="0"/>
                <w:sz w:val="18"/>
                <w:szCs w:val="18"/>
                <w:highlight w:val="none"/>
                <w:u w:val="none"/>
                <w:lang w:val="en-US" w:eastAsia="zh-CN"/>
              </w:rPr>
            </w:pPr>
            <w:r>
              <w:rPr>
                <w:rFonts w:hint="eastAsia" w:ascii="仿宋_GB2312" w:hAnsi="仿宋_GB2312" w:eastAsia="仿宋_GB2312" w:cs="仿宋_GB2312"/>
                <w:b w:val="0"/>
                <w:bCs/>
                <w:color w:val="auto"/>
                <w:kern w:val="0"/>
                <w:sz w:val="18"/>
                <w:szCs w:val="18"/>
                <w:highlight w:val="none"/>
                <w:u w:val="none"/>
                <w:lang w:val="en-US" w:eastAsia="zh-CN"/>
              </w:rPr>
              <w:t>3</w:t>
            </w:r>
          </w:p>
        </w:tc>
        <w:tc>
          <w:tcPr>
            <w:tcW w:w="1374" w:type="dxa"/>
            <w:vAlign w:val="center"/>
          </w:tcPr>
          <w:p>
            <w:pPr>
              <w:widowControl/>
              <w:adjustRightInd w:val="0"/>
              <w:snapToGrid w:val="0"/>
              <w:spacing w:line="240" w:lineRule="exact"/>
              <w:jc w:val="center"/>
              <w:rPr>
                <w:rFonts w:hint="eastAsia" w:ascii="仿宋_GB2312" w:hAnsi="仿宋_GB2312" w:eastAsia="仿宋_GB2312" w:cs="仿宋_GB2312"/>
                <w:b w:val="0"/>
                <w:bCs/>
                <w:color w:val="FF0000"/>
                <w:sz w:val="18"/>
                <w:szCs w:val="18"/>
                <w:highlight w:val="none"/>
                <w:u w:val="none"/>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行政确认</w:t>
            </w:r>
          </w:p>
        </w:tc>
        <w:tc>
          <w:tcPr>
            <w:tcW w:w="1410" w:type="dxa"/>
            <w:vAlign w:val="center"/>
          </w:tcPr>
          <w:p>
            <w:pPr>
              <w:widowControl/>
              <w:adjustRightInd w:val="0"/>
              <w:snapToGrid w:val="0"/>
              <w:spacing w:line="240" w:lineRule="exact"/>
              <w:jc w:val="center"/>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对预防接种异常反应作出调查诊断结论</w:t>
            </w:r>
          </w:p>
        </w:tc>
        <w:tc>
          <w:tcPr>
            <w:tcW w:w="675" w:type="dxa"/>
            <w:vAlign w:val="center"/>
          </w:tcPr>
          <w:p>
            <w:pPr>
              <w:adjustRightInd w:val="0"/>
              <w:snapToGrid w:val="0"/>
              <w:spacing w:line="24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0720006000</w:t>
            </w:r>
          </w:p>
        </w:tc>
        <w:tc>
          <w:tcPr>
            <w:tcW w:w="1037" w:type="dxa"/>
            <w:vAlign w:val="center"/>
          </w:tcPr>
          <w:p>
            <w:pPr>
              <w:widowControl/>
              <w:adjustRightInd w:val="0"/>
              <w:snapToGrid w:val="0"/>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455" w:type="dxa"/>
            <w:vAlign w:val="center"/>
          </w:tcPr>
          <w:p>
            <w:pPr>
              <w:widowControl/>
              <w:adjustRightInd w:val="0"/>
              <w:snapToGrid w:val="0"/>
              <w:spacing w:line="24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【部门规章】《预防接种异常反应鉴定办法》（2008年卫生部令第60号）</w:t>
            </w:r>
          </w:p>
          <w:p>
            <w:pPr>
              <w:widowControl/>
              <w:adjustRightInd w:val="0"/>
              <w:snapToGrid w:val="0"/>
              <w:spacing w:line="24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第十条 各级各类医疗机构、疾病预防控制机构和接种单位及其执行职务的人员发现预防接种异常反应、疑似预防接种异常反应或者接到相关报告，应当及时向所在地的县级卫生行政部门、药品监督管理部门报告。</w:t>
            </w:r>
          </w:p>
          <w:p>
            <w:pPr>
              <w:widowControl/>
              <w:adjustRightInd w:val="0"/>
              <w:snapToGrid w:val="0"/>
              <w:spacing w:line="24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第十一条 省级、设区的市级和县级疾病预防控制机构应当成立预防接种异常反应调查诊断专家组，负责预防接种异常反应调查诊断。调查诊断专家组由流行病学、临床医学、药学等专家组成。</w:t>
            </w:r>
          </w:p>
          <w:p>
            <w:pPr>
              <w:widowControl/>
              <w:adjustRightInd w:val="0"/>
              <w:snapToGrid w:val="0"/>
              <w:spacing w:line="24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县级卫生行政部门、药品监督管理部门接到疑似预防接种异常反应的报告后，对需要进行调查诊断的，交由县级疾病预防控制机构组织专家进行调查诊断。</w:t>
            </w:r>
          </w:p>
          <w:p>
            <w:pPr>
              <w:widowControl/>
              <w:adjustRightInd w:val="0"/>
              <w:snapToGrid w:val="0"/>
              <w:spacing w:line="24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有下列情形之一的，应当由设区的市级或者省级预防接种异常反应调查诊断专家组进行调查诊断：</w:t>
            </w:r>
          </w:p>
          <w:p>
            <w:pPr>
              <w:widowControl/>
              <w:adjustRightInd w:val="0"/>
              <w:snapToGrid w:val="0"/>
              <w:spacing w:line="24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 xml:space="preserve">（一）受种者死亡、严重残疾的； </w:t>
            </w:r>
          </w:p>
          <w:p>
            <w:pPr>
              <w:widowControl/>
              <w:adjustRightInd w:val="0"/>
              <w:snapToGrid w:val="0"/>
              <w:spacing w:line="24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（二）群体性疑似预防接种异常反应的；</w:t>
            </w:r>
          </w:p>
          <w:p>
            <w:pPr>
              <w:widowControl/>
              <w:adjustRightInd w:val="0"/>
              <w:snapToGrid w:val="0"/>
              <w:spacing w:line="24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 xml:space="preserve">（三）对社会有重大影响的疑似预防接种异常反应。 </w:t>
            </w:r>
          </w:p>
          <w:p>
            <w:pPr>
              <w:widowControl/>
              <w:adjustRightInd w:val="0"/>
              <w:snapToGrid w:val="0"/>
              <w:spacing w:line="24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sz w:val="18"/>
                <w:szCs w:val="18"/>
                <w:highlight w:val="none"/>
                <w:u w:val="none"/>
              </w:rPr>
              <w:t>第十二条 预防接种异常反应调查诊断专家组应当依据法律、行政法规、部门规章和技术规范，结合临床表现、医学检查结果和疫苗质量检验结果等，进行综合分析，作出调查诊断结论。</w:t>
            </w:r>
          </w:p>
        </w:tc>
        <w:tc>
          <w:tcPr>
            <w:tcW w:w="1187" w:type="dxa"/>
            <w:vAlign w:val="center"/>
          </w:tcPr>
          <w:p>
            <w:pPr>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对预防接种异常反应作出调查诊断结论</w:t>
            </w:r>
          </w:p>
        </w:tc>
        <w:tc>
          <w:tcPr>
            <w:tcW w:w="887" w:type="dxa"/>
            <w:vAlign w:val="center"/>
          </w:tcPr>
          <w:p>
            <w:pPr>
              <w:ind w:right="668" w:rightChars="318"/>
              <w:rPr>
                <w:rFonts w:hint="eastAsia" w:ascii="仿宋_GB2312" w:hAnsi="仿宋_GB2312" w:eastAsia="仿宋_GB2312" w:cs="仿宋_GB2312"/>
                <w:b w:val="0"/>
                <w:bCs/>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0" w:hRule="atLeast"/>
          <w:jc w:val="center"/>
        </w:trPr>
        <w:tc>
          <w:tcPr>
            <w:tcW w:w="600" w:type="dxa"/>
            <w:vAlign w:val="center"/>
          </w:tcPr>
          <w:p>
            <w:pPr>
              <w:widowControl/>
              <w:adjustRightInd w:val="0"/>
              <w:snapToGrid w:val="0"/>
              <w:spacing w:before="188" w:after="188" w:line="326" w:lineRule="atLeast"/>
              <w:jc w:val="center"/>
              <w:rPr>
                <w:rFonts w:hint="eastAsia" w:ascii="仿宋_GB2312" w:hAnsi="仿宋_GB2312" w:eastAsia="仿宋_GB2312" w:cs="仿宋_GB2312"/>
                <w:b w:val="0"/>
                <w:bCs/>
                <w:color w:val="auto"/>
                <w:kern w:val="0"/>
                <w:sz w:val="18"/>
                <w:szCs w:val="18"/>
                <w:highlight w:val="none"/>
                <w:u w:val="none"/>
                <w:lang w:val="en-US" w:eastAsia="zh-CN"/>
              </w:rPr>
            </w:pPr>
            <w:r>
              <w:rPr>
                <w:rFonts w:hint="eastAsia" w:ascii="仿宋_GB2312" w:hAnsi="仿宋_GB2312" w:eastAsia="仿宋_GB2312" w:cs="仿宋_GB2312"/>
                <w:b w:val="0"/>
                <w:bCs/>
                <w:color w:val="auto"/>
                <w:kern w:val="0"/>
                <w:sz w:val="18"/>
                <w:szCs w:val="18"/>
                <w:highlight w:val="none"/>
                <w:u w:val="none"/>
                <w:lang w:val="en-US" w:eastAsia="zh-CN"/>
              </w:rPr>
              <w:t>4</w:t>
            </w:r>
          </w:p>
        </w:tc>
        <w:tc>
          <w:tcPr>
            <w:tcW w:w="1374" w:type="dxa"/>
            <w:vAlign w:val="center"/>
          </w:tcPr>
          <w:p>
            <w:pPr>
              <w:widowControl/>
              <w:adjustRightInd w:val="0"/>
              <w:snapToGrid w:val="0"/>
              <w:spacing w:line="240" w:lineRule="exact"/>
              <w:jc w:val="center"/>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行政确认</w:t>
            </w:r>
          </w:p>
        </w:tc>
        <w:tc>
          <w:tcPr>
            <w:tcW w:w="1410" w:type="dxa"/>
            <w:vAlign w:val="center"/>
          </w:tcPr>
          <w:p>
            <w:pPr>
              <w:widowControl/>
              <w:adjustRightInd w:val="0"/>
              <w:snapToGrid w:val="0"/>
              <w:spacing w:line="240" w:lineRule="exact"/>
              <w:jc w:val="center"/>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sz w:val="18"/>
                <w:szCs w:val="18"/>
                <w:highlight w:val="none"/>
                <w:u w:val="none"/>
              </w:rPr>
              <w:t>对婚前医学检查、遗传病诊断和产前诊断结果有异议的医学技术鉴定</w:t>
            </w:r>
          </w:p>
        </w:tc>
        <w:tc>
          <w:tcPr>
            <w:tcW w:w="675" w:type="dxa"/>
            <w:vAlign w:val="center"/>
          </w:tcPr>
          <w:p>
            <w:pPr>
              <w:adjustRightInd w:val="0"/>
              <w:snapToGrid w:val="0"/>
              <w:spacing w:line="240" w:lineRule="exact"/>
              <w:jc w:val="center"/>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0720007000</w:t>
            </w:r>
          </w:p>
        </w:tc>
        <w:tc>
          <w:tcPr>
            <w:tcW w:w="1037" w:type="dxa"/>
            <w:vAlign w:val="center"/>
          </w:tcPr>
          <w:p>
            <w:pPr>
              <w:widowControl/>
              <w:adjustRightInd w:val="0"/>
              <w:snapToGrid w:val="0"/>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455" w:type="dxa"/>
            <w:vAlign w:val="center"/>
          </w:tcPr>
          <w:p>
            <w:pPr>
              <w:widowControl/>
              <w:adjustRightInd w:val="0"/>
              <w:snapToGrid w:val="0"/>
              <w:spacing w:line="24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【法律】《中华人民共和国母婴保健法》（2017年修正）</w:t>
            </w:r>
          </w:p>
          <w:p>
            <w:pPr>
              <w:widowControl/>
              <w:adjustRightInd w:val="0"/>
              <w:snapToGrid w:val="0"/>
              <w:spacing w:line="24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第二十五条 县级以上地方人民政府可以设立医学技术鉴定组织，负责对婚前医学检查、遗传病诊断和产前诊断结果有异议的进行医学技术鉴定。</w:t>
            </w:r>
          </w:p>
          <w:p>
            <w:pPr>
              <w:widowControl/>
              <w:adjustRightInd w:val="0"/>
              <w:snapToGrid w:val="0"/>
              <w:spacing w:line="24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 xml:space="preserve">【行政法规】《中华人民共和国母婴保健法实施办法》（2017年国务院第690号）  </w:t>
            </w:r>
          </w:p>
          <w:p>
            <w:pPr>
              <w:widowControl/>
              <w:adjustRightInd w:val="0"/>
              <w:snapToGrid w:val="0"/>
              <w:spacing w:line="24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第三十一条 母婴保健医学技术鉴定委员会分为省、市、县三级。母婴保健医学技术鉴定委员会成员应当符合下列任职条件：（一）县级母婴保健医学技术鉴定委员会成员应当具有主治医师以上专业技术职务；（二）设区的市级和省级母婴保健医学技术鉴定委员会成员应当具有副主任医师以上专业技术职务。</w:t>
            </w:r>
          </w:p>
          <w:p>
            <w:pPr>
              <w:widowControl/>
              <w:adjustRightInd w:val="0"/>
              <w:snapToGrid w:val="0"/>
              <w:spacing w:line="24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第三十二条 当事人对婚前医学检查、遗传病诊断、产前诊断结果有异议，需要进一步确诊的，可以自接到检查或者诊断结果之日起15日内向所在地县级或者设区的市级母婴保健医学技术鉴定委员会提出书面鉴定申请。母婴保健医学技术鉴定委员会应当自接到鉴定申请之日起30日内作出医学技术鉴定意见，并及时通知当事人。当事人对鉴定意见有异议的，可以自接到鉴定意见通知书之日起15日内向上一级母婴保健医学技术鉴定委员会申请再鉴定。</w:t>
            </w:r>
          </w:p>
          <w:p>
            <w:pPr>
              <w:widowControl/>
              <w:adjustRightInd w:val="0"/>
              <w:snapToGrid w:val="0"/>
              <w:spacing w:line="24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sz w:val="18"/>
                <w:szCs w:val="18"/>
                <w:highlight w:val="none"/>
                <w:u w:val="none"/>
              </w:rPr>
              <w:t>第三十三条 母婴保健医学技术鉴定委员会进行医学鉴定时须有5名以上相关专业医学技术鉴定委员会成员参加。鉴定委员会成员应当在鉴定结论上署名；不同意见应当如实记录。鉴定委员会根据鉴定结论向当事人出具鉴定意见书。母婴保健医学技术鉴定管理办法由国务院卫生行政部门制定。</w:t>
            </w:r>
          </w:p>
        </w:tc>
        <w:tc>
          <w:tcPr>
            <w:tcW w:w="1187" w:type="dxa"/>
            <w:vAlign w:val="center"/>
          </w:tcPr>
          <w:p>
            <w:pPr>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对婚前医学检查、遗传病诊断和产前诊断结果有异议的医学技术鉴定</w:t>
            </w:r>
          </w:p>
        </w:tc>
        <w:tc>
          <w:tcPr>
            <w:tcW w:w="887" w:type="dxa"/>
            <w:vAlign w:val="center"/>
          </w:tcPr>
          <w:p>
            <w:pPr>
              <w:ind w:right="668" w:rightChars="318"/>
              <w:rPr>
                <w:rFonts w:hint="eastAsia" w:ascii="仿宋_GB2312" w:hAnsi="仿宋_GB2312" w:eastAsia="仿宋_GB2312" w:cs="仿宋_GB2312"/>
                <w:b w:val="0"/>
                <w:bCs/>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00" w:type="dxa"/>
            <w:vAlign w:val="center"/>
          </w:tcPr>
          <w:p>
            <w:pPr>
              <w:widowControl/>
              <w:adjustRightInd w:val="0"/>
              <w:snapToGrid w:val="0"/>
              <w:spacing w:before="188" w:after="188" w:line="326" w:lineRule="atLeast"/>
              <w:jc w:val="center"/>
              <w:rPr>
                <w:rFonts w:hint="eastAsia" w:ascii="仿宋_GB2312" w:hAnsi="仿宋_GB2312" w:eastAsia="仿宋_GB2312" w:cs="仿宋_GB2312"/>
                <w:b w:val="0"/>
                <w:bCs/>
                <w:color w:val="auto"/>
                <w:kern w:val="0"/>
                <w:sz w:val="18"/>
                <w:szCs w:val="18"/>
                <w:highlight w:val="none"/>
                <w:u w:val="none"/>
                <w:lang w:val="en-US" w:eastAsia="zh-CN"/>
              </w:rPr>
            </w:pPr>
            <w:r>
              <w:rPr>
                <w:rFonts w:hint="eastAsia" w:ascii="仿宋_GB2312" w:hAnsi="仿宋_GB2312" w:eastAsia="仿宋_GB2312" w:cs="仿宋_GB2312"/>
                <w:b w:val="0"/>
                <w:bCs/>
                <w:color w:val="auto"/>
                <w:kern w:val="0"/>
                <w:sz w:val="18"/>
                <w:szCs w:val="18"/>
                <w:highlight w:val="none"/>
                <w:u w:val="none"/>
                <w:lang w:val="en-US" w:eastAsia="zh-CN"/>
              </w:rPr>
              <w:t>5</w:t>
            </w:r>
          </w:p>
        </w:tc>
        <w:tc>
          <w:tcPr>
            <w:tcW w:w="1374" w:type="dxa"/>
            <w:vAlign w:val="center"/>
          </w:tcPr>
          <w:p>
            <w:pPr>
              <w:widowControl/>
              <w:adjustRightInd w:val="0"/>
              <w:snapToGrid w:val="0"/>
              <w:spacing w:after="240" w:line="240" w:lineRule="exact"/>
              <w:jc w:val="center"/>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行政确认</w:t>
            </w:r>
          </w:p>
        </w:tc>
        <w:tc>
          <w:tcPr>
            <w:tcW w:w="1410" w:type="dxa"/>
            <w:vAlign w:val="center"/>
          </w:tcPr>
          <w:p>
            <w:pPr>
              <w:widowControl/>
              <w:adjustRightInd w:val="0"/>
              <w:snapToGrid w:val="0"/>
              <w:spacing w:after="240" w:line="240" w:lineRule="exact"/>
              <w:jc w:val="center"/>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再生育涉及病残儿医学鉴定</w:t>
            </w:r>
          </w:p>
        </w:tc>
        <w:tc>
          <w:tcPr>
            <w:tcW w:w="675" w:type="dxa"/>
            <w:vAlign w:val="center"/>
          </w:tcPr>
          <w:p>
            <w:pPr>
              <w:adjustRightInd w:val="0"/>
              <w:snapToGrid w:val="0"/>
              <w:spacing w:line="24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0720008000</w:t>
            </w:r>
          </w:p>
        </w:tc>
        <w:tc>
          <w:tcPr>
            <w:tcW w:w="1037" w:type="dxa"/>
            <w:vAlign w:val="center"/>
          </w:tcPr>
          <w:p>
            <w:pPr>
              <w:widowControl/>
              <w:adjustRightInd w:val="0"/>
              <w:snapToGrid w:val="0"/>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455" w:type="dxa"/>
            <w:vAlign w:val="center"/>
          </w:tcPr>
          <w:p>
            <w:pPr>
              <w:widowControl/>
              <w:adjustRightInd w:val="0"/>
              <w:snapToGrid w:val="0"/>
              <w:spacing w:line="24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【行政法规】《计划生育技术服务管理条例》（2004年国务院令第428号修订）</w:t>
            </w:r>
          </w:p>
          <w:p>
            <w:pPr>
              <w:widowControl/>
              <w:adjustRightInd w:val="0"/>
              <w:snapToGrid w:val="0"/>
              <w:spacing w:line="24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sz w:val="18"/>
                <w:szCs w:val="18"/>
                <w:highlight w:val="none"/>
                <w:u w:val="none"/>
              </w:rPr>
              <w:t>第十二条 因生育病残儿要求再生育的，应当向县级人民政府计划生育行政部门申请医学鉴定，经县级人民政府计划生育行政部门初审同意后，由设区的市级人民政府计划生育行政部门组织医学专家进行医学鉴定；当事人对医学鉴定有异议的，可以向省、自治区、直辖市人民政府计划生育行政部门申请再鉴定。省、自治区、直辖市人民政府计划生育行政部门组织的医学鉴定为终局鉴定。具体办法由国务院计划生育行政部门会同国务院卫生行政部门制定。</w:t>
            </w:r>
          </w:p>
        </w:tc>
        <w:tc>
          <w:tcPr>
            <w:tcW w:w="1187" w:type="dxa"/>
            <w:vAlign w:val="center"/>
          </w:tcPr>
          <w:p>
            <w:pPr>
              <w:spacing w:line="240" w:lineRule="exact"/>
              <w:rPr>
                <w:rFonts w:hint="eastAsia" w:ascii="仿宋_GB2312" w:hAnsi="仿宋_GB2312" w:eastAsia="仿宋_GB2312" w:cs="仿宋_GB2312"/>
                <w:b w:val="0"/>
                <w:bCs/>
                <w:color w:val="auto"/>
                <w:sz w:val="18"/>
                <w:szCs w:val="18"/>
                <w:highlight w:val="none"/>
                <w:u w:val="none"/>
                <w:lang w:val="en-US" w:eastAsia="zh-CN"/>
              </w:rPr>
            </w:pPr>
            <w:r>
              <w:rPr>
                <w:rFonts w:hint="eastAsia" w:ascii="仿宋_GB2312" w:hAnsi="仿宋_GB2312" w:eastAsia="仿宋_GB2312" w:cs="仿宋_GB2312"/>
                <w:b w:val="0"/>
                <w:bCs/>
                <w:color w:val="auto"/>
                <w:sz w:val="18"/>
                <w:szCs w:val="18"/>
                <w:highlight w:val="none"/>
                <w:u w:val="none"/>
                <w:lang w:val="en-US" w:eastAsia="zh-CN"/>
              </w:rPr>
              <w:t>受理初审</w:t>
            </w:r>
          </w:p>
        </w:tc>
        <w:tc>
          <w:tcPr>
            <w:tcW w:w="887" w:type="dxa"/>
            <w:vAlign w:val="center"/>
          </w:tcPr>
          <w:p>
            <w:pPr>
              <w:spacing w:line="240" w:lineRule="exact"/>
              <w:ind w:right="668" w:rightChars="318"/>
              <w:rPr>
                <w:rFonts w:hint="eastAsia" w:ascii="仿宋_GB2312" w:hAnsi="仿宋_GB2312" w:eastAsia="仿宋_GB2312" w:cs="仿宋_GB2312"/>
                <w:b w:val="0"/>
                <w:bCs/>
                <w:color w:val="auto"/>
                <w:sz w:val="18"/>
                <w:szCs w:val="18"/>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600" w:type="dxa"/>
            <w:vAlign w:val="center"/>
          </w:tcPr>
          <w:p>
            <w:pPr>
              <w:widowControl/>
              <w:adjustRightInd w:val="0"/>
              <w:snapToGrid w:val="0"/>
              <w:spacing w:before="188" w:after="188" w:line="326" w:lineRule="atLeast"/>
              <w:jc w:val="center"/>
              <w:rPr>
                <w:rFonts w:hint="eastAsia" w:ascii="仿宋_GB2312" w:hAnsi="仿宋_GB2312" w:eastAsia="仿宋_GB2312" w:cs="仿宋_GB2312"/>
                <w:b w:val="0"/>
                <w:bCs/>
                <w:color w:val="auto"/>
                <w:kern w:val="0"/>
                <w:sz w:val="18"/>
                <w:szCs w:val="18"/>
                <w:highlight w:val="none"/>
                <w:u w:val="none"/>
                <w:lang w:val="en-US" w:eastAsia="zh-CN"/>
              </w:rPr>
            </w:pPr>
            <w:r>
              <w:rPr>
                <w:rFonts w:hint="eastAsia" w:ascii="仿宋_GB2312" w:hAnsi="仿宋_GB2312" w:eastAsia="仿宋_GB2312" w:cs="仿宋_GB2312"/>
                <w:b w:val="0"/>
                <w:bCs/>
                <w:color w:val="auto"/>
                <w:kern w:val="0"/>
                <w:sz w:val="18"/>
                <w:szCs w:val="18"/>
                <w:highlight w:val="none"/>
                <w:u w:val="none"/>
                <w:lang w:val="en-US" w:eastAsia="zh-CN"/>
              </w:rPr>
              <w:t>6</w:t>
            </w:r>
          </w:p>
        </w:tc>
        <w:tc>
          <w:tcPr>
            <w:tcW w:w="1374" w:type="dxa"/>
            <w:vAlign w:val="center"/>
          </w:tcPr>
          <w:p>
            <w:pPr>
              <w:widowControl/>
              <w:adjustRightInd w:val="0"/>
              <w:snapToGrid w:val="0"/>
              <w:spacing w:line="240" w:lineRule="exact"/>
              <w:jc w:val="center"/>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000000" w:themeColor="text1"/>
                <w:sz w:val="18"/>
                <w:szCs w:val="18"/>
                <w:highlight w:val="none"/>
                <w:u w:val="none"/>
                <w:lang w:eastAsia="zh-CN"/>
                <w14:textFill>
                  <w14:solidFill>
                    <w14:schemeClr w14:val="tx1"/>
                  </w14:solidFill>
                </w14:textFill>
              </w:rPr>
              <w:t>行政确认</w:t>
            </w:r>
          </w:p>
        </w:tc>
        <w:tc>
          <w:tcPr>
            <w:tcW w:w="1410" w:type="dxa"/>
            <w:vAlign w:val="center"/>
          </w:tcPr>
          <w:p>
            <w:pPr>
              <w:widowControl/>
              <w:adjustRightInd w:val="0"/>
              <w:snapToGrid w:val="0"/>
              <w:spacing w:line="240" w:lineRule="exact"/>
              <w:jc w:val="center"/>
              <w:rPr>
                <w:rFonts w:hint="eastAsia" w:ascii="仿宋_GB2312" w:hAnsi="仿宋_GB2312" w:eastAsia="仿宋_GB2312" w:cs="仿宋_GB2312"/>
                <w:b w:val="0"/>
                <w:bCs/>
                <w:color w:val="000000" w:themeColor="text1"/>
                <w:kern w:val="0"/>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计划生育手术并发症鉴定</w:t>
            </w:r>
          </w:p>
        </w:tc>
        <w:tc>
          <w:tcPr>
            <w:tcW w:w="675" w:type="dxa"/>
            <w:vAlign w:val="center"/>
          </w:tcPr>
          <w:p>
            <w:pPr>
              <w:adjustRightInd w:val="0"/>
              <w:snapToGrid w:val="0"/>
              <w:spacing w:line="240" w:lineRule="exact"/>
              <w:jc w:val="cente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highlight w:val="none"/>
                <w:u w:val="none"/>
                <w14:textFill>
                  <w14:solidFill>
                    <w14:schemeClr w14:val="tx1"/>
                  </w14:solidFill>
                </w14:textFill>
              </w:rPr>
              <w:t>0720009000</w:t>
            </w:r>
          </w:p>
        </w:tc>
        <w:tc>
          <w:tcPr>
            <w:tcW w:w="1037" w:type="dxa"/>
            <w:vAlign w:val="center"/>
          </w:tcPr>
          <w:p>
            <w:pPr>
              <w:widowControl/>
              <w:adjustRightInd w:val="0"/>
              <w:snapToGrid w:val="0"/>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7455" w:type="dxa"/>
            <w:vAlign w:val="center"/>
          </w:tcPr>
          <w:p>
            <w:pPr>
              <w:widowControl/>
              <w:adjustRightInd w:val="0"/>
              <w:snapToGrid w:val="0"/>
              <w:spacing w:line="24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【行政法规】《计划生育技术服务管理条例》（2004年国务院令第428号修订）</w:t>
            </w:r>
          </w:p>
          <w:p>
            <w:pPr>
              <w:widowControl/>
              <w:adjustRightInd w:val="0"/>
              <w:snapToGrid w:val="0"/>
              <w:spacing w:line="24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第三十二条 国家建立计划生育技术服务统计制度和计划生育技术服务事故、计划生育手术并发症和计划生育药具不良反应的鉴定制度和报告制度。 计划生育手术并发症鉴定和管理办法由国务院计划生育行政部门会同国务院卫生行政部门制定。</w:t>
            </w:r>
          </w:p>
          <w:p>
            <w:pPr>
              <w:widowControl/>
              <w:adjustRightInd w:val="0"/>
              <w:snapToGrid w:val="0"/>
              <w:spacing w:line="240" w:lineRule="exact"/>
              <w:ind w:firstLine="360" w:firstLineChars="200"/>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【规范性文件】《关于印发&lt;计划生育手术并发症鉴定管理办法（试行）&gt;的通知》（人口科技〔2011〕67号）</w:t>
            </w:r>
          </w:p>
          <w:p>
            <w:pPr>
              <w:widowControl/>
              <w:adjustRightInd w:val="0"/>
              <w:snapToGrid w:val="0"/>
              <w:spacing w:line="240" w:lineRule="exact"/>
              <w:ind w:firstLine="360" w:firstLineChars="200"/>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sz w:val="18"/>
                <w:szCs w:val="18"/>
                <w:highlight w:val="none"/>
                <w:u w:val="none"/>
              </w:rPr>
              <w:t>第十六条 并发症鉴定实行县、设区的市、省逐级鉴定制度。省级鉴定为终级鉴定。县级人口计生部门受理并发症鉴定的申请，负责组织并发症鉴定专家组实施鉴定。具备条件的地方，可以交由医学会组织鉴定。具体办法由省级人口计生部门确定。</w:t>
            </w:r>
          </w:p>
        </w:tc>
        <w:tc>
          <w:tcPr>
            <w:tcW w:w="1187" w:type="dxa"/>
            <w:vAlign w:val="center"/>
          </w:tcPr>
          <w:p>
            <w:pPr>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计划生育手术并发症鉴定</w:t>
            </w:r>
          </w:p>
        </w:tc>
        <w:tc>
          <w:tcPr>
            <w:tcW w:w="887" w:type="dxa"/>
            <w:vAlign w:val="center"/>
          </w:tcPr>
          <w:p>
            <w:pPr>
              <w:ind w:right="668" w:rightChars="318"/>
              <w:rPr>
                <w:rFonts w:hint="eastAsia" w:ascii="仿宋_GB2312" w:hAnsi="仿宋_GB2312" w:eastAsia="仿宋_GB2312" w:cs="仿宋_GB2312"/>
                <w:b w:val="0"/>
                <w:bCs/>
                <w:color w:val="auto"/>
                <w:sz w:val="18"/>
                <w:szCs w:val="18"/>
                <w:highlight w:val="none"/>
                <w:u w:val="none"/>
              </w:rPr>
            </w:pPr>
          </w:p>
        </w:tc>
      </w:tr>
    </w:tbl>
    <w:p>
      <w:pPr>
        <w:spacing w:line="500" w:lineRule="exact"/>
        <w:jc w:val="both"/>
        <w:rPr>
          <w:rFonts w:hint="eastAsia" w:ascii="仿宋_GB2312" w:hAnsi="仿宋_GB2312" w:eastAsia="仿宋_GB2312" w:cs="仿宋_GB2312"/>
          <w:b/>
          <w:color w:val="000000"/>
          <w:kern w:val="0"/>
        </w:rPr>
      </w:pPr>
    </w:p>
    <w:p>
      <w:pPr>
        <w:pStyle w:val="2"/>
        <w:rPr>
          <w:rFonts w:hint="eastAsia" w:ascii="仿宋_GB2312" w:hAnsi="仿宋_GB2312" w:eastAsia="仿宋_GB2312" w:cs="仿宋_GB2312"/>
          <w:b/>
          <w:color w:val="000000"/>
          <w:kern w:val="0"/>
        </w:rPr>
      </w:pPr>
    </w:p>
    <w:p>
      <w:pPr>
        <w:pStyle w:val="2"/>
        <w:rPr>
          <w:rFonts w:hint="eastAsia" w:ascii="仿宋_GB2312" w:hAnsi="仿宋_GB2312" w:eastAsia="仿宋_GB2312" w:cs="仿宋_GB2312"/>
          <w:b/>
          <w:color w:val="000000"/>
          <w:kern w:val="0"/>
        </w:rPr>
      </w:pPr>
    </w:p>
    <w:p>
      <w:pPr>
        <w:pStyle w:val="2"/>
        <w:rPr>
          <w:rFonts w:hint="eastAsia" w:ascii="仿宋_GB2312" w:hAnsi="仿宋_GB2312" w:eastAsia="仿宋_GB2312" w:cs="仿宋_GB2312"/>
          <w:b/>
          <w:color w:val="000000"/>
          <w:kern w:val="0"/>
        </w:rPr>
      </w:pPr>
    </w:p>
    <w:p>
      <w:pPr>
        <w:pStyle w:val="2"/>
        <w:rPr>
          <w:rFonts w:hint="eastAsia" w:ascii="仿宋_GB2312" w:hAnsi="仿宋_GB2312" w:eastAsia="仿宋_GB2312" w:cs="仿宋_GB2312"/>
          <w:b/>
          <w:color w:val="000000"/>
          <w:kern w:val="0"/>
        </w:rPr>
      </w:pPr>
    </w:p>
    <w:p>
      <w:pPr>
        <w:pStyle w:val="2"/>
        <w:rPr>
          <w:rFonts w:hint="eastAsia" w:ascii="仿宋_GB2312" w:hAnsi="仿宋_GB2312" w:eastAsia="仿宋_GB2312" w:cs="仿宋_GB2312"/>
          <w:b/>
          <w:color w:val="000000"/>
          <w:kern w:val="0"/>
        </w:rPr>
      </w:pPr>
    </w:p>
    <w:p>
      <w:pPr>
        <w:pStyle w:val="2"/>
        <w:rPr>
          <w:rFonts w:hint="eastAsia" w:ascii="仿宋_GB2312" w:hAnsi="仿宋_GB2312" w:eastAsia="仿宋_GB2312" w:cs="仿宋_GB2312"/>
          <w:b/>
          <w:color w:val="000000"/>
          <w:kern w:val="0"/>
        </w:rPr>
      </w:pPr>
    </w:p>
    <w:p>
      <w:pPr>
        <w:pStyle w:val="2"/>
        <w:rPr>
          <w:rFonts w:hint="eastAsia" w:ascii="仿宋_GB2312" w:hAnsi="仿宋_GB2312" w:eastAsia="仿宋_GB2312" w:cs="仿宋_GB2312"/>
          <w:b/>
          <w:color w:val="000000"/>
          <w:kern w:val="0"/>
        </w:rPr>
      </w:pPr>
    </w:p>
    <w:p>
      <w:pPr>
        <w:pStyle w:val="2"/>
        <w:rPr>
          <w:rFonts w:hint="eastAsia" w:ascii="仿宋_GB2312" w:hAnsi="仿宋_GB2312" w:eastAsia="仿宋_GB2312" w:cs="仿宋_GB2312"/>
          <w:b/>
          <w:color w:val="000000"/>
          <w:kern w:val="0"/>
        </w:rPr>
      </w:pPr>
    </w:p>
    <w:p>
      <w:pPr>
        <w:pStyle w:val="2"/>
        <w:rPr>
          <w:rFonts w:hint="eastAsia" w:ascii="仿宋_GB2312" w:hAnsi="仿宋_GB2312" w:eastAsia="仿宋_GB2312" w:cs="仿宋_GB2312"/>
          <w:b/>
          <w:color w:val="000000"/>
          <w:kern w:val="0"/>
        </w:rPr>
      </w:pPr>
    </w:p>
    <w:p>
      <w:pPr>
        <w:pStyle w:val="2"/>
        <w:rPr>
          <w:rFonts w:hint="eastAsia" w:ascii="仿宋_GB2312" w:hAnsi="仿宋_GB2312" w:eastAsia="仿宋_GB2312" w:cs="仿宋_GB2312"/>
          <w:b/>
          <w:color w:val="000000"/>
          <w:kern w:val="0"/>
        </w:rPr>
      </w:pPr>
    </w:p>
    <w:p>
      <w:pPr>
        <w:pStyle w:val="2"/>
        <w:rPr>
          <w:rFonts w:hint="eastAsia" w:ascii="仿宋_GB2312" w:hAnsi="仿宋_GB2312" w:eastAsia="仿宋_GB2312" w:cs="仿宋_GB2312"/>
          <w:b/>
          <w:color w:val="000000"/>
          <w:kern w:val="0"/>
        </w:rPr>
      </w:pPr>
    </w:p>
    <w:p>
      <w:pPr>
        <w:pStyle w:val="2"/>
        <w:rPr>
          <w:rFonts w:hint="eastAsia" w:ascii="仿宋_GB2312" w:hAnsi="仿宋_GB2312" w:eastAsia="仿宋_GB2312" w:cs="仿宋_GB2312"/>
          <w:b/>
          <w:color w:val="000000"/>
          <w:kern w:val="0"/>
        </w:rPr>
      </w:pPr>
    </w:p>
    <w:p>
      <w:pPr>
        <w:pStyle w:val="2"/>
        <w:rPr>
          <w:rFonts w:hint="eastAsia" w:ascii="仿宋_GB2312" w:hAnsi="仿宋_GB2312" w:eastAsia="仿宋_GB2312" w:cs="仿宋_GB2312"/>
          <w:b/>
          <w:color w:val="000000"/>
          <w:kern w:val="0"/>
        </w:rPr>
      </w:pPr>
    </w:p>
    <w:p>
      <w:pPr>
        <w:pStyle w:val="2"/>
        <w:rPr>
          <w:rFonts w:hint="eastAsia" w:ascii="仿宋_GB2312" w:hAnsi="仿宋_GB2312" w:eastAsia="仿宋_GB2312" w:cs="仿宋_GB2312"/>
          <w:b/>
          <w:color w:val="000000"/>
          <w:kern w:val="0"/>
        </w:rPr>
      </w:pPr>
    </w:p>
    <w:tbl>
      <w:tblPr>
        <w:tblStyle w:val="6"/>
        <w:tblW w:w="147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332"/>
        <w:gridCol w:w="1418"/>
        <w:gridCol w:w="680"/>
        <w:gridCol w:w="1070"/>
        <w:gridCol w:w="7455"/>
        <w:gridCol w:w="1227"/>
        <w:gridCol w:w="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blHeader/>
          <w:jc w:val="center"/>
        </w:trPr>
        <w:tc>
          <w:tcPr>
            <w:tcW w:w="650" w:type="dxa"/>
            <w:vAlign w:val="center"/>
          </w:tcPr>
          <w:p>
            <w:pPr>
              <w:widowControl/>
              <w:spacing w:line="260" w:lineRule="exact"/>
              <w:jc w:val="center"/>
              <w:rPr>
                <w:rFonts w:hint="eastAsia" w:ascii="仿宋_GB2312" w:hAnsi="仿宋_GB2312" w:eastAsia="仿宋_GB2312" w:cs="仿宋_GB2312"/>
                <w:b/>
                <w:bCs/>
                <w:color w:val="auto"/>
                <w:kern w:val="0"/>
                <w:sz w:val="18"/>
                <w:szCs w:val="18"/>
                <w:highlight w:val="none"/>
                <w:u w:val="none"/>
              </w:rPr>
            </w:pPr>
            <w:r>
              <w:rPr>
                <w:rFonts w:hint="eastAsia" w:ascii="仿宋_GB2312" w:hAnsi="仿宋_GB2312" w:eastAsia="仿宋_GB2312" w:cs="仿宋_GB2312"/>
                <w:b/>
                <w:bCs/>
                <w:color w:val="auto"/>
                <w:kern w:val="0"/>
                <w:sz w:val="18"/>
                <w:szCs w:val="18"/>
                <w:highlight w:val="none"/>
                <w:u w:val="none"/>
              </w:rPr>
              <w:t>序号</w:t>
            </w:r>
          </w:p>
        </w:tc>
        <w:tc>
          <w:tcPr>
            <w:tcW w:w="1332" w:type="dxa"/>
            <w:vAlign w:val="center"/>
          </w:tcPr>
          <w:p>
            <w:pPr>
              <w:spacing w:line="260" w:lineRule="exact"/>
              <w:jc w:val="center"/>
              <w:rPr>
                <w:rFonts w:hint="eastAsia" w:ascii="仿宋_GB2312" w:hAnsi="仿宋_GB2312" w:eastAsia="仿宋_GB2312" w:cs="仿宋_GB2312"/>
                <w:b/>
                <w:bCs/>
                <w:color w:val="auto"/>
                <w:kern w:val="0"/>
                <w:sz w:val="18"/>
                <w:szCs w:val="18"/>
                <w:highlight w:val="none"/>
                <w:u w:val="none"/>
                <w:lang w:eastAsia="zh-CN"/>
              </w:rPr>
            </w:pPr>
            <w:r>
              <w:rPr>
                <w:rFonts w:hint="eastAsia" w:ascii="仿宋_GB2312" w:hAnsi="仿宋_GB2312" w:eastAsia="仿宋_GB2312" w:cs="仿宋_GB2312"/>
                <w:b/>
                <w:bCs/>
                <w:color w:val="auto"/>
                <w:kern w:val="0"/>
                <w:sz w:val="18"/>
                <w:szCs w:val="18"/>
                <w:highlight w:val="none"/>
                <w:u w:val="none"/>
                <w:lang w:eastAsia="zh-CN"/>
              </w:rPr>
              <w:t>职权类型</w:t>
            </w:r>
          </w:p>
        </w:tc>
        <w:tc>
          <w:tcPr>
            <w:tcW w:w="1418" w:type="dxa"/>
            <w:vAlign w:val="center"/>
          </w:tcPr>
          <w:p>
            <w:pPr>
              <w:spacing w:line="260" w:lineRule="exact"/>
              <w:jc w:val="center"/>
              <w:rPr>
                <w:rFonts w:hint="eastAsia" w:ascii="仿宋_GB2312" w:hAnsi="仿宋_GB2312" w:eastAsia="仿宋_GB2312" w:cs="仿宋_GB2312"/>
                <w:b/>
                <w:bCs/>
                <w:color w:val="auto"/>
                <w:kern w:val="0"/>
                <w:sz w:val="18"/>
                <w:szCs w:val="18"/>
                <w:highlight w:val="none"/>
                <w:u w:val="none"/>
              </w:rPr>
            </w:pPr>
            <w:r>
              <w:rPr>
                <w:rFonts w:hint="eastAsia" w:ascii="仿宋_GB2312" w:hAnsi="仿宋_GB2312" w:eastAsia="仿宋_GB2312" w:cs="仿宋_GB2312"/>
                <w:b/>
                <w:bCs/>
                <w:color w:val="auto"/>
                <w:kern w:val="0"/>
                <w:sz w:val="18"/>
                <w:szCs w:val="18"/>
                <w:highlight w:val="none"/>
                <w:u w:val="none"/>
              </w:rPr>
              <w:t>职权名称</w:t>
            </w:r>
          </w:p>
        </w:tc>
        <w:tc>
          <w:tcPr>
            <w:tcW w:w="680" w:type="dxa"/>
            <w:vAlign w:val="center"/>
          </w:tcPr>
          <w:p>
            <w:pPr>
              <w:widowControl/>
              <w:spacing w:line="260" w:lineRule="exact"/>
              <w:jc w:val="center"/>
              <w:rPr>
                <w:rFonts w:hint="eastAsia" w:ascii="仿宋_GB2312" w:hAnsi="仿宋_GB2312" w:eastAsia="仿宋_GB2312" w:cs="仿宋_GB2312"/>
                <w:b/>
                <w:bCs/>
                <w:color w:val="auto"/>
                <w:kern w:val="0"/>
                <w:sz w:val="18"/>
                <w:szCs w:val="18"/>
                <w:highlight w:val="none"/>
                <w:u w:val="none"/>
              </w:rPr>
            </w:pPr>
            <w:r>
              <w:rPr>
                <w:rFonts w:hint="eastAsia" w:ascii="仿宋_GB2312" w:hAnsi="仿宋_GB2312" w:eastAsia="仿宋_GB2312" w:cs="仿宋_GB2312"/>
                <w:b/>
                <w:bCs/>
                <w:color w:val="auto"/>
                <w:kern w:val="0"/>
                <w:sz w:val="18"/>
                <w:szCs w:val="18"/>
                <w:highlight w:val="none"/>
                <w:u w:val="none"/>
              </w:rPr>
              <w:t>基本</w:t>
            </w:r>
          </w:p>
          <w:p>
            <w:pPr>
              <w:widowControl/>
              <w:spacing w:line="260" w:lineRule="exact"/>
              <w:jc w:val="center"/>
              <w:rPr>
                <w:rFonts w:hint="eastAsia" w:ascii="仿宋_GB2312" w:hAnsi="仿宋_GB2312" w:eastAsia="仿宋_GB2312" w:cs="仿宋_GB2312"/>
                <w:b/>
                <w:bCs/>
                <w:color w:val="auto"/>
                <w:kern w:val="0"/>
                <w:sz w:val="18"/>
                <w:szCs w:val="18"/>
                <w:highlight w:val="none"/>
                <w:u w:val="none"/>
              </w:rPr>
            </w:pPr>
            <w:r>
              <w:rPr>
                <w:rFonts w:hint="eastAsia" w:ascii="仿宋_GB2312" w:hAnsi="仿宋_GB2312" w:eastAsia="仿宋_GB2312" w:cs="仿宋_GB2312"/>
                <w:b/>
                <w:bCs/>
                <w:color w:val="auto"/>
                <w:kern w:val="0"/>
                <w:sz w:val="18"/>
                <w:szCs w:val="18"/>
                <w:highlight w:val="none"/>
                <w:u w:val="none"/>
              </w:rPr>
              <w:t>编码</w:t>
            </w:r>
          </w:p>
        </w:tc>
        <w:tc>
          <w:tcPr>
            <w:tcW w:w="1070" w:type="dxa"/>
            <w:vAlign w:val="center"/>
          </w:tcPr>
          <w:p>
            <w:pPr>
              <w:widowControl/>
              <w:spacing w:line="260" w:lineRule="exact"/>
              <w:jc w:val="center"/>
              <w:rPr>
                <w:rFonts w:hint="eastAsia" w:ascii="仿宋_GB2312" w:hAnsi="仿宋_GB2312" w:eastAsia="仿宋_GB2312" w:cs="仿宋_GB2312"/>
                <w:b/>
                <w:bCs/>
                <w:color w:val="auto"/>
                <w:kern w:val="0"/>
                <w:sz w:val="18"/>
                <w:szCs w:val="18"/>
                <w:highlight w:val="none"/>
                <w:u w:val="none"/>
              </w:rPr>
            </w:pPr>
            <w:r>
              <w:rPr>
                <w:rFonts w:hint="eastAsia" w:ascii="仿宋_GB2312" w:hAnsi="仿宋_GB2312" w:eastAsia="仿宋_GB2312" w:cs="仿宋_GB2312"/>
                <w:b/>
                <w:bCs/>
                <w:color w:val="auto"/>
                <w:kern w:val="0"/>
                <w:sz w:val="18"/>
                <w:szCs w:val="18"/>
                <w:highlight w:val="none"/>
                <w:u w:val="none"/>
              </w:rPr>
              <w:t>实施部门</w:t>
            </w:r>
          </w:p>
        </w:tc>
        <w:tc>
          <w:tcPr>
            <w:tcW w:w="7455" w:type="dxa"/>
            <w:vAlign w:val="center"/>
          </w:tcPr>
          <w:p>
            <w:pPr>
              <w:widowControl/>
              <w:spacing w:line="260" w:lineRule="exact"/>
              <w:jc w:val="center"/>
              <w:rPr>
                <w:rFonts w:hint="eastAsia" w:ascii="仿宋_GB2312" w:hAnsi="仿宋_GB2312" w:eastAsia="仿宋_GB2312" w:cs="仿宋_GB2312"/>
                <w:b/>
                <w:bCs/>
                <w:color w:val="auto"/>
                <w:kern w:val="0"/>
                <w:sz w:val="18"/>
                <w:szCs w:val="18"/>
                <w:highlight w:val="none"/>
                <w:u w:val="none"/>
              </w:rPr>
            </w:pPr>
            <w:r>
              <w:rPr>
                <w:rFonts w:hint="eastAsia" w:ascii="仿宋_GB2312" w:hAnsi="仿宋_GB2312" w:eastAsia="仿宋_GB2312" w:cs="仿宋_GB2312"/>
                <w:b/>
                <w:bCs/>
                <w:color w:val="auto"/>
                <w:kern w:val="0"/>
                <w:sz w:val="18"/>
                <w:szCs w:val="18"/>
                <w:highlight w:val="none"/>
                <w:u w:val="none"/>
              </w:rPr>
              <w:t>职权依据</w:t>
            </w:r>
          </w:p>
        </w:tc>
        <w:tc>
          <w:tcPr>
            <w:tcW w:w="1227" w:type="dxa"/>
            <w:vAlign w:val="center"/>
          </w:tcPr>
          <w:p>
            <w:pPr>
              <w:widowControl/>
              <w:spacing w:line="260" w:lineRule="exact"/>
              <w:jc w:val="center"/>
              <w:rPr>
                <w:rFonts w:hint="eastAsia" w:ascii="仿宋_GB2312" w:hAnsi="仿宋_GB2312" w:eastAsia="仿宋_GB2312" w:cs="仿宋_GB2312"/>
                <w:b/>
                <w:bCs/>
                <w:color w:val="auto"/>
                <w:kern w:val="0"/>
                <w:sz w:val="18"/>
                <w:szCs w:val="18"/>
                <w:highlight w:val="none"/>
                <w:u w:val="none"/>
              </w:rPr>
            </w:pPr>
            <w:r>
              <w:rPr>
                <w:rFonts w:hint="eastAsia" w:ascii="仿宋_GB2312" w:hAnsi="仿宋_GB2312" w:eastAsia="仿宋_GB2312" w:cs="仿宋_GB2312"/>
                <w:b/>
                <w:bCs/>
                <w:color w:val="auto"/>
                <w:kern w:val="0"/>
                <w:sz w:val="18"/>
                <w:szCs w:val="18"/>
                <w:highlight w:val="none"/>
                <w:u w:val="none"/>
              </w:rPr>
              <w:t>行使内容</w:t>
            </w:r>
          </w:p>
        </w:tc>
        <w:tc>
          <w:tcPr>
            <w:tcW w:w="875" w:type="dxa"/>
            <w:vAlign w:val="center"/>
          </w:tcPr>
          <w:p>
            <w:pPr>
              <w:widowControl/>
              <w:spacing w:line="260" w:lineRule="exact"/>
              <w:jc w:val="center"/>
              <w:rPr>
                <w:rFonts w:hint="eastAsia" w:ascii="仿宋_GB2312" w:hAnsi="仿宋_GB2312" w:eastAsia="仿宋_GB2312" w:cs="仿宋_GB2312"/>
                <w:b/>
                <w:bCs/>
                <w:color w:val="auto"/>
                <w:kern w:val="0"/>
                <w:sz w:val="18"/>
                <w:szCs w:val="18"/>
                <w:highlight w:val="none"/>
                <w:u w:val="none"/>
                <w:lang w:eastAsia="zh-CN"/>
              </w:rPr>
            </w:pPr>
            <w:r>
              <w:rPr>
                <w:rFonts w:hint="eastAsia" w:ascii="仿宋_GB2312" w:hAnsi="仿宋_GB2312" w:eastAsia="仿宋_GB2312" w:cs="仿宋_GB2312"/>
                <w:b/>
                <w:bCs/>
                <w:color w:val="auto"/>
                <w:kern w:val="0"/>
                <w:sz w:val="18"/>
                <w:szCs w:val="18"/>
                <w:highlight w:val="none"/>
                <w:u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0" w:type="dxa"/>
            <w:vAlign w:val="center"/>
          </w:tcPr>
          <w:p>
            <w:pPr>
              <w:spacing w:line="260" w:lineRule="exact"/>
              <w:rPr>
                <w:rFonts w:hint="eastAsia" w:ascii="仿宋_GB2312" w:hAnsi="仿宋_GB2312" w:eastAsia="仿宋_GB2312" w:cs="仿宋_GB2312"/>
                <w:b w:val="0"/>
                <w:bCs w:val="0"/>
                <w:color w:val="auto"/>
                <w:sz w:val="18"/>
                <w:szCs w:val="18"/>
                <w:highlight w:val="none"/>
                <w:u w:val="none"/>
                <w:lang w:val="en-US" w:eastAsia="zh-CN"/>
              </w:rPr>
            </w:pPr>
            <w:r>
              <w:rPr>
                <w:rFonts w:hint="eastAsia" w:ascii="仿宋_GB2312" w:hAnsi="仿宋_GB2312" w:eastAsia="仿宋_GB2312" w:cs="仿宋_GB2312"/>
                <w:b w:val="0"/>
                <w:bCs w:val="0"/>
                <w:color w:val="auto"/>
                <w:sz w:val="18"/>
                <w:szCs w:val="18"/>
                <w:highlight w:val="none"/>
                <w:u w:val="none"/>
              </w:rPr>
              <w:t xml:space="preserve"> </w:t>
            </w:r>
            <w:r>
              <w:rPr>
                <w:rFonts w:hint="eastAsia" w:ascii="仿宋_GB2312" w:hAnsi="仿宋_GB2312" w:eastAsia="仿宋_GB2312" w:cs="仿宋_GB2312"/>
                <w:b w:val="0"/>
                <w:bCs w:val="0"/>
                <w:color w:val="auto"/>
                <w:sz w:val="18"/>
                <w:szCs w:val="18"/>
                <w:highlight w:val="none"/>
                <w:u w:val="none"/>
                <w:lang w:val="en-US" w:eastAsia="zh-CN"/>
              </w:rPr>
              <w:t>1</w:t>
            </w:r>
          </w:p>
        </w:tc>
        <w:tc>
          <w:tcPr>
            <w:tcW w:w="1332" w:type="dxa"/>
            <w:vAlign w:val="center"/>
          </w:tcPr>
          <w:p>
            <w:pPr>
              <w:spacing w:line="260" w:lineRule="exact"/>
              <w:rPr>
                <w:rFonts w:hint="eastAsia" w:ascii="仿宋_GB2312" w:hAnsi="仿宋_GB2312" w:eastAsia="仿宋_GB2312" w:cs="仿宋_GB2312"/>
                <w:b w:val="0"/>
                <w:bCs w:val="0"/>
                <w:color w:val="auto"/>
                <w:sz w:val="18"/>
                <w:szCs w:val="18"/>
                <w:highlight w:val="none"/>
                <w:u w:val="none"/>
                <w:lang w:eastAsia="zh-CN"/>
              </w:rPr>
            </w:pPr>
            <w:r>
              <w:rPr>
                <w:rFonts w:hint="eastAsia" w:ascii="仿宋_GB2312" w:hAnsi="仿宋_GB2312" w:eastAsia="仿宋_GB2312" w:cs="仿宋_GB2312"/>
                <w:b w:val="0"/>
                <w:bCs w:val="0"/>
                <w:color w:val="auto"/>
                <w:sz w:val="18"/>
                <w:szCs w:val="18"/>
                <w:highlight w:val="none"/>
                <w:u w:val="none"/>
                <w:lang w:eastAsia="zh-CN"/>
              </w:rPr>
              <w:t>行政奖励</w:t>
            </w:r>
          </w:p>
        </w:tc>
        <w:tc>
          <w:tcPr>
            <w:tcW w:w="1418" w:type="dxa"/>
            <w:vAlign w:val="center"/>
          </w:tcPr>
          <w:p>
            <w:pPr>
              <w:spacing w:line="260" w:lineRule="exact"/>
              <w:rPr>
                <w:rFonts w:hint="eastAsia" w:ascii="仿宋_GB2312" w:hAnsi="仿宋_GB2312" w:eastAsia="仿宋_GB2312" w:cs="仿宋_GB2312"/>
                <w:b w:val="0"/>
                <w:bCs w:val="0"/>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val="0"/>
                <w:color w:val="000000" w:themeColor="text1"/>
                <w:sz w:val="18"/>
                <w:szCs w:val="18"/>
                <w:highlight w:val="none"/>
                <w:u w:val="none"/>
                <w14:textFill>
                  <w14:solidFill>
                    <w14:schemeClr w14:val="tx1"/>
                  </w14:solidFill>
                </w14:textFill>
              </w:rPr>
              <w:t>举报违反人口与计划生育法律、法规、规章、政策有功人员行为的奖励</w:t>
            </w:r>
          </w:p>
        </w:tc>
        <w:tc>
          <w:tcPr>
            <w:tcW w:w="680" w:type="dxa"/>
            <w:vAlign w:val="center"/>
          </w:tcPr>
          <w:p>
            <w:pPr>
              <w:spacing w:line="260" w:lineRule="exact"/>
              <w:rPr>
                <w:rFonts w:hint="eastAsia" w:ascii="仿宋_GB2312" w:hAnsi="仿宋_GB2312" w:eastAsia="仿宋_GB2312" w:cs="仿宋_GB2312"/>
                <w:b w:val="0"/>
                <w:bCs w:val="0"/>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val="0"/>
                <w:color w:val="000000" w:themeColor="text1"/>
                <w:sz w:val="18"/>
                <w:szCs w:val="18"/>
                <w:highlight w:val="none"/>
                <w:u w:val="none"/>
                <w14:textFill>
                  <w14:solidFill>
                    <w14:schemeClr w14:val="tx1"/>
                  </w14:solidFill>
                </w14:textFill>
              </w:rPr>
              <w:t>0820001000</w:t>
            </w:r>
          </w:p>
        </w:tc>
        <w:tc>
          <w:tcPr>
            <w:tcW w:w="1070" w:type="dxa"/>
            <w:vAlign w:val="center"/>
          </w:tcPr>
          <w:p>
            <w:pPr>
              <w:spacing w:line="260" w:lineRule="exact"/>
              <w:jc w:val="center"/>
              <w:rPr>
                <w:rFonts w:hint="eastAsia" w:ascii="仿宋_GB2312" w:hAnsi="仿宋_GB2312" w:eastAsia="仿宋_GB2312" w:cs="仿宋_GB2312"/>
                <w:b w:val="0"/>
                <w:bCs w:val="0"/>
                <w:color w:val="auto"/>
                <w:sz w:val="18"/>
                <w:szCs w:val="18"/>
                <w:highlight w:val="none"/>
                <w:u w:val="none"/>
                <w:lang w:eastAsia="zh-CN"/>
              </w:rPr>
            </w:pPr>
            <w:r>
              <w:rPr>
                <w:rFonts w:hint="eastAsia" w:ascii="仿宋_GB2312" w:hAnsi="仿宋_GB2312" w:eastAsia="仿宋_GB2312" w:cs="仿宋_GB2312"/>
                <w:b w:val="0"/>
                <w:bCs w:val="0"/>
                <w:color w:val="auto"/>
                <w:sz w:val="18"/>
                <w:szCs w:val="18"/>
                <w:highlight w:val="none"/>
                <w:u w:val="none"/>
                <w:lang w:eastAsia="zh-CN"/>
              </w:rPr>
              <w:t>卫生健康局</w:t>
            </w:r>
          </w:p>
        </w:tc>
        <w:tc>
          <w:tcPr>
            <w:tcW w:w="7455" w:type="dxa"/>
            <w:vAlign w:val="center"/>
          </w:tcPr>
          <w:p>
            <w:pPr>
              <w:spacing w:line="260" w:lineRule="exact"/>
              <w:ind w:firstLine="360" w:firstLineChars="200"/>
              <w:rPr>
                <w:rFonts w:hint="eastAsia" w:ascii="仿宋_GB2312" w:hAnsi="仿宋_GB2312" w:eastAsia="仿宋_GB2312" w:cs="仿宋_GB2312"/>
                <w:b w:val="0"/>
                <w:bCs w:val="0"/>
                <w:color w:val="auto"/>
                <w:sz w:val="18"/>
                <w:szCs w:val="18"/>
                <w:highlight w:val="none"/>
                <w:u w:val="none"/>
              </w:rPr>
            </w:pPr>
            <w:r>
              <w:rPr>
                <w:rFonts w:hint="eastAsia" w:ascii="仿宋_GB2312" w:hAnsi="仿宋_GB2312" w:eastAsia="仿宋_GB2312" w:cs="仿宋_GB2312"/>
                <w:b w:val="0"/>
                <w:bCs w:val="0"/>
                <w:color w:val="auto"/>
                <w:sz w:val="18"/>
                <w:szCs w:val="18"/>
                <w:highlight w:val="none"/>
                <w:u w:val="none"/>
              </w:rPr>
              <w:t>【地方性法规】《宁夏回族自治区人口与计划生育条例》（2016年修正）</w:t>
            </w:r>
          </w:p>
          <w:p>
            <w:pPr>
              <w:spacing w:line="260" w:lineRule="exact"/>
              <w:ind w:firstLine="360" w:firstLineChars="200"/>
              <w:rPr>
                <w:rFonts w:hint="eastAsia" w:ascii="仿宋_GB2312" w:hAnsi="仿宋_GB2312" w:eastAsia="仿宋_GB2312" w:cs="仿宋_GB2312"/>
                <w:b w:val="0"/>
                <w:bCs w:val="0"/>
                <w:color w:val="auto"/>
                <w:sz w:val="18"/>
                <w:szCs w:val="18"/>
                <w:highlight w:val="none"/>
                <w:u w:val="none"/>
              </w:rPr>
            </w:pPr>
            <w:r>
              <w:rPr>
                <w:rFonts w:hint="eastAsia" w:ascii="仿宋_GB2312" w:hAnsi="仿宋_GB2312" w:eastAsia="仿宋_GB2312" w:cs="仿宋_GB2312"/>
                <w:b w:val="0"/>
                <w:bCs w:val="0"/>
                <w:color w:val="auto"/>
                <w:sz w:val="18"/>
                <w:szCs w:val="18"/>
                <w:highlight w:val="none"/>
                <w:u w:val="none"/>
              </w:rPr>
              <w:t>第五十条 任何单位和个人对违反人口与计划生育法律、法规、规章和政策的行为有权举报。</w:t>
            </w:r>
          </w:p>
          <w:p>
            <w:pPr>
              <w:spacing w:line="260" w:lineRule="exact"/>
              <w:ind w:firstLine="360" w:firstLineChars="200"/>
              <w:rPr>
                <w:rFonts w:hint="eastAsia" w:ascii="仿宋_GB2312" w:hAnsi="仿宋_GB2312" w:eastAsia="仿宋_GB2312" w:cs="仿宋_GB2312"/>
                <w:b w:val="0"/>
                <w:bCs w:val="0"/>
                <w:color w:val="auto"/>
                <w:sz w:val="18"/>
                <w:szCs w:val="18"/>
                <w:highlight w:val="none"/>
                <w:u w:val="none"/>
              </w:rPr>
            </w:pPr>
            <w:r>
              <w:rPr>
                <w:rFonts w:hint="eastAsia" w:ascii="仿宋_GB2312" w:hAnsi="仿宋_GB2312" w:eastAsia="仿宋_GB2312" w:cs="仿宋_GB2312"/>
                <w:b w:val="0"/>
                <w:bCs w:val="0"/>
                <w:color w:val="auto"/>
                <w:sz w:val="18"/>
                <w:szCs w:val="18"/>
                <w:highlight w:val="none"/>
                <w:u w:val="none"/>
              </w:rPr>
              <w:t>接到举报的部门和有关组织应当立即调查，依法处理，并将处理结果反馈举报人。社会影响较大的违法行为，处理结果应当向社会公布。</w:t>
            </w:r>
          </w:p>
          <w:p>
            <w:pPr>
              <w:spacing w:line="260" w:lineRule="exact"/>
              <w:ind w:firstLine="360" w:firstLineChars="200"/>
              <w:rPr>
                <w:rFonts w:hint="eastAsia" w:ascii="仿宋_GB2312" w:hAnsi="仿宋_GB2312" w:eastAsia="仿宋_GB2312" w:cs="仿宋_GB2312"/>
                <w:b w:val="0"/>
                <w:bCs w:val="0"/>
                <w:color w:val="auto"/>
                <w:sz w:val="18"/>
                <w:szCs w:val="18"/>
                <w:highlight w:val="none"/>
                <w:u w:val="none"/>
              </w:rPr>
            </w:pPr>
            <w:r>
              <w:rPr>
                <w:rFonts w:hint="eastAsia" w:ascii="仿宋_GB2312" w:hAnsi="仿宋_GB2312" w:eastAsia="仿宋_GB2312" w:cs="仿宋_GB2312"/>
                <w:b w:val="0"/>
                <w:bCs w:val="0"/>
                <w:color w:val="auto"/>
                <w:sz w:val="18"/>
                <w:szCs w:val="18"/>
                <w:highlight w:val="none"/>
                <w:u w:val="none"/>
              </w:rPr>
              <w:t>卫生和计划生育行政部门应当对举报有功人员给予奖励。</w:t>
            </w:r>
          </w:p>
          <w:p>
            <w:pPr>
              <w:spacing w:line="260" w:lineRule="exact"/>
              <w:ind w:firstLine="360" w:firstLineChars="200"/>
              <w:rPr>
                <w:rFonts w:hint="eastAsia" w:ascii="仿宋_GB2312" w:hAnsi="仿宋_GB2312" w:eastAsia="仿宋_GB2312" w:cs="仿宋_GB2312"/>
                <w:b w:val="0"/>
                <w:bCs w:val="0"/>
                <w:color w:val="auto"/>
                <w:sz w:val="18"/>
                <w:szCs w:val="18"/>
                <w:highlight w:val="none"/>
                <w:u w:val="none"/>
              </w:rPr>
            </w:pPr>
            <w:r>
              <w:rPr>
                <w:rFonts w:hint="eastAsia" w:ascii="仿宋_GB2312" w:hAnsi="仿宋_GB2312" w:eastAsia="仿宋_GB2312" w:cs="仿宋_GB2312"/>
                <w:b w:val="0"/>
                <w:bCs w:val="0"/>
                <w:color w:val="auto"/>
                <w:sz w:val="18"/>
                <w:szCs w:val="18"/>
                <w:highlight w:val="none"/>
                <w:u w:val="none"/>
              </w:rPr>
              <w:t>【规范性文件】宁夏回族自治区人口和计划生育有奖举报办法（宁人口组发〔2007〕5号）</w:t>
            </w:r>
          </w:p>
          <w:p>
            <w:pPr>
              <w:spacing w:line="260" w:lineRule="exact"/>
              <w:ind w:firstLine="360" w:firstLineChars="200"/>
              <w:rPr>
                <w:rFonts w:hint="eastAsia" w:ascii="仿宋_GB2312" w:hAnsi="仿宋_GB2312" w:eastAsia="仿宋_GB2312" w:cs="仿宋_GB2312"/>
                <w:b w:val="0"/>
                <w:bCs w:val="0"/>
                <w:color w:val="auto"/>
                <w:sz w:val="18"/>
                <w:szCs w:val="18"/>
                <w:highlight w:val="none"/>
                <w:u w:val="none"/>
              </w:rPr>
            </w:pPr>
            <w:r>
              <w:rPr>
                <w:rFonts w:hint="eastAsia" w:ascii="仿宋_GB2312" w:hAnsi="仿宋_GB2312" w:eastAsia="仿宋_GB2312" w:cs="仿宋_GB2312"/>
                <w:b w:val="0"/>
                <w:bCs w:val="0"/>
                <w:color w:val="auto"/>
                <w:sz w:val="18"/>
                <w:szCs w:val="18"/>
                <w:highlight w:val="none"/>
                <w:u w:val="none"/>
              </w:rPr>
              <w:t>六、举报奖励</w:t>
            </w:r>
          </w:p>
          <w:p>
            <w:pPr>
              <w:spacing w:line="260" w:lineRule="exact"/>
              <w:ind w:firstLine="360" w:firstLineChars="200"/>
              <w:rPr>
                <w:rFonts w:hint="eastAsia" w:ascii="仿宋_GB2312" w:hAnsi="仿宋_GB2312" w:eastAsia="仿宋_GB2312" w:cs="仿宋_GB2312"/>
                <w:b w:val="0"/>
                <w:bCs w:val="0"/>
                <w:color w:val="auto"/>
                <w:sz w:val="18"/>
                <w:szCs w:val="18"/>
                <w:highlight w:val="none"/>
                <w:u w:val="none"/>
              </w:rPr>
            </w:pPr>
            <w:r>
              <w:rPr>
                <w:rFonts w:hint="eastAsia" w:ascii="仿宋_GB2312" w:hAnsi="仿宋_GB2312" w:eastAsia="仿宋_GB2312" w:cs="仿宋_GB2312"/>
                <w:b w:val="0"/>
                <w:bCs w:val="0"/>
                <w:color w:val="auto"/>
                <w:sz w:val="18"/>
                <w:szCs w:val="18"/>
                <w:highlight w:val="none"/>
                <w:u w:val="none"/>
              </w:rPr>
              <w:t>对实名举报的情况经查证属实的，由受理举报的人口计生部门兑现举报人一定数额的奖金。奖金额度按照案件查实后实征社会抚养费的5%支付；不征收社会抚养费的案件，按200-600元支付。同类案件以首次举报为主，举报人可通过电话或信函查询举报核实情况。经告知举报情况属实的，举报人要在案件落实处理三个月内凭有效证件（明）到受理举报的人口计生部门领取奖金，否则按自动放弃处理。经费从自治区财政部门每年预算安排给自治区人口计生委的计划生育经费专项中予以解决。</w:t>
            </w:r>
          </w:p>
        </w:tc>
        <w:tc>
          <w:tcPr>
            <w:tcW w:w="1227" w:type="dxa"/>
            <w:vAlign w:val="center"/>
          </w:tcPr>
          <w:p>
            <w:pPr>
              <w:spacing w:line="260" w:lineRule="exact"/>
              <w:jc w:val="center"/>
              <w:rPr>
                <w:rFonts w:hint="eastAsia" w:ascii="仿宋_GB2312" w:hAnsi="仿宋_GB2312" w:eastAsia="仿宋_GB2312" w:cs="仿宋_GB2312"/>
                <w:b w:val="0"/>
                <w:bCs w:val="0"/>
                <w:color w:val="auto"/>
                <w:sz w:val="18"/>
                <w:szCs w:val="18"/>
                <w:highlight w:val="none"/>
                <w:u w:val="none"/>
              </w:rPr>
            </w:pPr>
            <w:r>
              <w:rPr>
                <w:rFonts w:hint="eastAsia" w:ascii="仿宋_GB2312" w:hAnsi="仿宋_GB2312" w:eastAsia="仿宋_GB2312" w:cs="仿宋_GB2312"/>
                <w:b w:val="0"/>
                <w:bCs w:val="0"/>
                <w:color w:val="auto"/>
                <w:sz w:val="18"/>
                <w:szCs w:val="18"/>
                <w:highlight w:val="none"/>
                <w:u w:val="none"/>
                <w:lang w:eastAsia="zh-CN"/>
              </w:rPr>
              <w:t>对</w:t>
            </w:r>
            <w:r>
              <w:rPr>
                <w:rFonts w:hint="eastAsia" w:ascii="仿宋_GB2312" w:hAnsi="仿宋_GB2312" w:eastAsia="仿宋_GB2312" w:cs="仿宋_GB2312"/>
                <w:b w:val="0"/>
                <w:bCs w:val="0"/>
                <w:color w:val="auto"/>
                <w:sz w:val="18"/>
                <w:szCs w:val="18"/>
                <w:highlight w:val="none"/>
                <w:u w:val="none"/>
              </w:rPr>
              <w:t>举报违反人口与计划生育法律、法规、规章、政策有功人员行为</w:t>
            </w:r>
            <w:r>
              <w:rPr>
                <w:rFonts w:hint="eastAsia" w:ascii="仿宋_GB2312" w:hAnsi="仿宋_GB2312" w:eastAsia="仿宋_GB2312" w:cs="仿宋_GB2312"/>
                <w:b w:val="0"/>
                <w:bCs w:val="0"/>
                <w:color w:val="auto"/>
                <w:sz w:val="18"/>
                <w:szCs w:val="18"/>
                <w:highlight w:val="none"/>
                <w:u w:val="none"/>
                <w:lang w:eastAsia="zh-CN"/>
              </w:rPr>
              <w:t>进行</w:t>
            </w:r>
            <w:r>
              <w:rPr>
                <w:rFonts w:hint="eastAsia" w:ascii="仿宋_GB2312" w:hAnsi="仿宋_GB2312" w:eastAsia="仿宋_GB2312" w:cs="仿宋_GB2312"/>
                <w:b w:val="0"/>
                <w:bCs w:val="0"/>
                <w:color w:val="auto"/>
                <w:sz w:val="18"/>
                <w:szCs w:val="18"/>
                <w:highlight w:val="none"/>
                <w:u w:val="none"/>
              </w:rPr>
              <w:t>奖励</w:t>
            </w:r>
          </w:p>
        </w:tc>
        <w:tc>
          <w:tcPr>
            <w:tcW w:w="875" w:type="dxa"/>
            <w:vAlign w:val="center"/>
          </w:tcPr>
          <w:p>
            <w:pPr>
              <w:spacing w:line="260" w:lineRule="exact"/>
              <w:jc w:val="center"/>
              <w:rPr>
                <w:rFonts w:hint="eastAsia" w:ascii="仿宋_GB2312" w:hAnsi="仿宋_GB2312" w:eastAsia="仿宋_GB2312" w:cs="仿宋_GB2312"/>
                <w:b w:val="0"/>
                <w:bCs w:val="0"/>
                <w:color w:val="auto"/>
                <w:sz w:val="18"/>
                <w:szCs w:val="18"/>
                <w:highlight w:val="none"/>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2" w:hRule="atLeast"/>
          <w:jc w:val="center"/>
        </w:trPr>
        <w:tc>
          <w:tcPr>
            <w:tcW w:w="650" w:type="dxa"/>
            <w:vAlign w:val="center"/>
          </w:tcPr>
          <w:p>
            <w:pPr>
              <w:spacing w:line="260" w:lineRule="exact"/>
              <w:rPr>
                <w:rFonts w:hint="eastAsia" w:ascii="仿宋_GB2312" w:hAnsi="仿宋_GB2312" w:eastAsia="仿宋_GB2312" w:cs="仿宋_GB2312"/>
                <w:b w:val="0"/>
                <w:bCs w:val="0"/>
                <w:color w:val="auto"/>
                <w:sz w:val="18"/>
                <w:szCs w:val="18"/>
                <w:highlight w:val="none"/>
                <w:u w:val="none"/>
                <w:lang w:val="en-US" w:eastAsia="zh-CN"/>
              </w:rPr>
            </w:pPr>
            <w:r>
              <w:rPr>
                <w:rFonts w:hint="eastAsia" w:ascii="仿宋_GB2312" w:hAnsi="仿宋_GB2312" w:eastAsia="仿宋_GB2312" w:cs="仿宋_GB2312"/>
                <w:b w:val="0"/>
                <w:bCs w:val="0"/>
                <w:color w:val="auto"/>
                <w:sz w:val="18"/>
                <w:szCs w:val="18"/>
                <w:highlight w:val="none"/>
                <w:u w:val="none"/>
                <w:lang w:val="en-US" w:eastAsia="zh-CN"/>
              </w:rPr>
              <w:t>2</w:t>
            </w:r>
          </w:p>
        </w:tc>
        <w:tc>
          <w:tcPr>
            <w:tcW w:w="1332" w:type="dxa"/>
            <w:vAlign w:val="center"/>
          </w:tcPr>
          <w:p>
            <w:pPr>
              <w:widowControl/>
              <w:adjustRightInd w:val="0"/>
              <w:snapToGrid w:val="0"/>
              <w:rPr>
                <w:rFonts w:hint="eastAsia" w:ascii="仿宋_GB2312" w:hAnsi="仿宋_GB2312" w:eastAsia="仿宋_GB2312" w:cs="仿宋_GB2312"/>
                <w:b w:val="0"/>
                <w:bCs w:val="0"/>
                <w:color w:val="FF0000"/>
                <w:kern w:val="0"/>
                <w:sz w:val="18"/>
                <w:szCs w:val="18"/>
                <w:highlight w:val="none"/>
                <w:u w:val="none"/>
              </w:rPr>
            </w:pPr>
            <w:r>
              <w:rPr>
                <w:rFonts w:hint="eastAsia" w:ascii="仿宋_GB2312" w:hAnsi="仿宋_GB2312" w:eastAsia="仿宋_GB2312" w:cs="仿宋_GB2312"/>
                <w:b w:val="0"/>
                <w:bCs w:val="0"/>
                <w:color w:val="auto"/>
                <w:sz w:val="18"/>
                <w:szCs w:val="18"/>
                <w:highlight w:val="none"/>
                <w:u w:val="none"/>
                <w:lang w:eastAsia="zh-CN"/>
              </w:rPr>
              <w:t>行政奖励</w:t>
            </w:r>
          </w:p>
        </w:tc>
        <w:tc>
          <w:tcPr>
            <w:tcW w:w="1418" w:type="dxa"/>
            <w:vAlign w:val="center"/>
          </w:tcPr>
          <w:p>
            <w:pPr>
              <w:widowControl/>
              <w:adjustRightInd w:val="0"/>
              <w:snapToGrid w:val="0"/>
              <w:rPr>
                <w:rFonts w:hint="eastAsia" w:ascii="仿宋_GB2312" w:hAnsi="仿宋_GB2312" w:eastAsia="仿宋_GB2312" w:cs="仿宋_GB2312"/>
                <w:b w:val="0"/>
                <w:bCs w:val="0"/>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val="0"/>
                <w:color w:val="000000" w:themeColor="text1"/>
                <w:kern w:val="0"/>
                <w:sz w:val="18"/>
                <w:szCs w:val="18"/>
                <w:highlight w:val="none"/>
                <w:u w:val="none"/>
                <w14:textFill>
                  <w14:solidFill>
                    <w14:schemeClr w14:val="tx1"/>
                  </w14:solidFill>
                </w14:textFill>
              </w:rPr>
              <w:t>促进中医事业发展有重大贡献等情形的奖励</w:t>
            </w:r>
          </w:p>
        </w:tc>
        <w:tc>
          <w:tcPr>
            <w:tcW w:w="680" w:type="dxa"/>
            <w:vAlign w:val="center"/>
          </w:tcPr>
          <w:p>
            <w:pPr>
              <w:spacing w:line="260" w:lineRule="exact"/>
              <w:rPr>
                <w:rFonts w:hint="eastAsia" w:ascii="仿宋_GB2312" w:hAnsi="仿宋_GB2312" w:eastAsia="仿宋_GB2312" w:cs="仿宋_GB2312"/>
                <w:b w:val="0"/>
                <w:bCs w:val="0"/>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val="0"/>
                <w:color w:val="000000" w:themeColor="text1"/>
                <w:sz w:val="18"/>
                <w:szCs w:val="18"/>
                <w:highlight w:val="none"/>
                <w:u w:val="none"/>
                <w14:textFill>
                  <w14:solidFill>
                    <w14:schemeClr w14:val="tx1"/>
                  </w14:solidFill>
                </w14:textFill>
              </w:rPr>
              <w:t>082000</w:t>
            </w:r>
            <w:r>
              <w:rPr>
                <w:rFonts w:hint="eastAsia" w:ascii="仿宋_GB2312" w:hAnsi="仿宋_GB2312" w:eastAsia="仿宋_GB2312" w:cs="仿宋_GB2312"/>
                <w:b w:val="0"/>
                <w:bCs w:val="0"/>
                <w:color w:val="000000" w:themeColor="text1"/>
                <w:sz w:val="18"/>
                <w:szCs w:val="18"/>
                <w:highlight w:val="none"/>
                <w:u w:val="none"/>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z w:val="18"/>
                <w:szCs w:val="18"/>
                <w:highlight w:val="none"/>
                <w:u w:val="none"/>
                <w14:textFill>
                  <w14:solidFill>
                    <w14:schemeClr w14:val="tx1"/>
                  </w14:solidFill>
                </w14:textFill>
              </w:rPr>
              <w:t>000</w:t>
            </w:r>
          </w:p>
        </w:tc>
        <w:tc>
          <w:tcPr>
            <w:tcW w:w="1070" w:type="dxa"/>
            <w:vAlign w:val="center"/>
          </w:tcPr>
          <w:p>
            <w:pPr>
              <w:spacing w:line="260" w:lineRule="exact"/>
              <w:jc w:val="center"/>
              <w:rPr>
                <w:rFonts w:hint="eastAsia" w:ascii="仿宋_GB2312" w:hAnsi="仿宋_GB2312" w:eastAsia="仿宋_GB2312" w:cs="仿宋_GB2312"/>
                <w:b w:val="0"/>
                <w:bCs w:val="0"/>
                <w:color w:val="auto"/>
                <w:sz w:val="18"/>
                <w:szCs w:val="18"/>
                <w:highlight w:val="none"/>
                <w:u w:val="none"/>
                <w:lang w:eastAsia="zh-CN"/>
              </w:rPr>
            </w:pPr>
            <w:r>
              <w:rPr>
                <w:rFonts w:hint="eastAsia" w:ascii="仿宋_GB2312" w:hAnsi="仿宋_GB2312" w:eastAsia="仿宋_GB2312" w:cs="仿宋_GB2312"/>
                <w:b w:val="0"/>
                <w:bCs w:val="0"/>
                <w:color w:val="auto"/>
                <w:sz w:val="18"/>
                <w:szCs w:val="18"/>
                <w:highlight w:val="none"/>
                <w:u w:val="none"/>
                <w:lang w:eastAsia="zh-CN"/>
              </w:rPr>
              <w:t>卫生健康局</w:t>
            </w:r>
          </w:p>
        </w:tc>
        <w:tc>
          <w:tcPr>
            <w:tcW w:w="7455" w:type="dxa"/>
            <w:vAlign w:val="center"/>
          </w:tcPr>
          <w:p>
            <w:pPr>
              <w:widowControl/>
              <w:adjustRightInd w:val="0"/>
              <w:snapToGrid w:val="0"/>
              <w:ind w:firstLine="360" w:firstLineChars="200"/>
              <w:rPr>
                <w:rFonts w:hint="eastAsia" w:ascii="仿宋_GB2312" w:hAnsi="仿宋_GB2312" w:eastAsia="仿宋_GB2312" w:cs="仿宋_GB2312"/>
                <w:b w:val="0"/>
                <w:bCs w:val="0"/>
                <w:color w:val="auto"/>
                <w:sz w:val="18"/>
                <w:szCs w:val="18"/>
                <w:highlight w:val="none"/>
                <w:u w:val="none"/>
              </w:rPr>
            </w:pPr>
            <w:r>
              <w:rPr>
                <w:rFonts w:hint="eastAsia" w:ascii="仿宋_GB2312" w:hAnsi="仿宋_GB2312" w:eastAsia="仿宋_GB2312" w:cs="仿宋_GB2312"/>
                <w:b w:val="0"/>
                <w:bCs w:val="0"/>
                <w:color w:val="auto"/>
                <w:sz w:val="18"/>
                <w:szCs w:val="18"/>
                <w:highlight w:val="none"/>
                <w:u w:val="none"/>
                <w:shd w:val="clear" w:color="auto" w:fill="FFFFFF"/>
              </w:rPr>
              <w:t>【地方性法规】《宁夏回族自治区发展中医条例》（2002年）</w:t>
            </w:r>
            <w:r>
              <w:rPr>
                <w:rFonts w:hint="eastAsia" w:ascii="仿宋_GB2312" w:hAnsi="仿宋_GB2312" w:eastAsia="仿宋_GB2312" w:cs="仿宋_GB2312"/>
                <w:b w:val="0"/>
                <w:bCs w:val="0"/>
                <w:color w:val="auto"/>
                <w:sz w:val="18"/>
                <w:szCs w:val="18"/>
                <w:highlight w:val="none"/>
                <w:u w:val="none"/>
                <w:shd w:val="clear" w:color="auto" w:fill="FFFFFF"/>
              </w:rPr>
              <w:br w:type="textWrapping"/>
            </w:r>
            <w:r>
              <w:rPr>
                <w:rFonts w:hint="eastAsia" w:ascii="仿宋_GB2312" w:hAnsi="仿宋_GB2312" w:eastAsia="仿宋_GB2312" w:cs="仿宋_GB2312"/>
                <w:b w:val="0"/>
                <w:bCs w:val="0"/>
                <w:color w:val="auto"/>
                <w:sz w:val="18"/>
                <w:szCs w:val="18"/>
                <w:highlight w:val="none"/>
                <w:u w:val="none"/>
                <w:shd w:val="clear" w:color="auto" w:fill="FFFFFF"/>
              </w:rPr>
              <w:t>　  第十五条 有下列情形之一的单位和个人，由县级以上人民政府及其卫生行政部门予以表彰、奖励：（一）贯彻执行中医法律、法规和政策，对促进中医事业发展有重大贡献的；（二）在开展中医医疗、教育、科研、行政管理，促进中西医结合、研制开发中药以及对外交流等方面成绩显著的；（三）挖掘、整理有重大价值的中医文献或者捐献有独特疗效的处方、诊疗技术的；（四）名老中医专家带徒授业取得突出成绩的；（五）资助中医事业发展贡献突出的；（六）在发展中医事业中有其他突出贡献的。</w:t>
            </w:r>
          </w:p>
        </w:tc>
        <w:tc>
          <w:tcPr>
            <w:tcW w:w="1227" w:type="dxa"/>
            <w:vAlign w:val="center"/>
          </w:tcPr>
          <w:p>
            <w:pPr>
              <w:jc w:val="center"/>
              <w:rPr>
                <w:rFonts w:hint="eastAsia" w:ascii="仿宋_GB2312" w:hAnsi="仿宋_GB2312" w:eastAsia="仿宋_GB2312" w:cs="仿宋_GB2312"/>
                <w:b w:val="0"/>
                <w:bCs w:val="0"/>
                <w:color w:val="auto"/>
                <w:sz w:val="18"/>
                <w:szCs w:val="18"/>
                <w:highlight w:val="none"/>
                <w:u w:val="none"/>
                <w:lang w:eastAsia="zh-CN"/>
              </w:rPr>
            </w:pPr>
            <w:r>
              <w:rPr>
                <w:rFonts w:hint="eastAsia" w:ascii="仿宋_GB2312" w:hAnsi="仿宋_GB2312" w:eastAsia="仿宋_GB2312" w:cs="仿宋_GB2312"/>
                <w:b w:val="0"/>
                <w:bCs w:val="0"/>
                <w:color w:val="auto"/>
                <w:sz w:val="18"/>
                <w:szCs w:val="18"/>
                <w:highlight w:val="none"/>
                <w:u w:val="none"/>
                <w:shd w:val="clear" w:color="auto" w:fill="FFFFFF"/>
              </w:rPr>
              <w:t>表彰、奖励</w:t>
            </w:r>
          </w:p>
        </w:tc>
        <w:tc>
          <w:tcPr>
            <w:tcW w:w="875" w:type="dxa"/>
            <w:vAlign w:val="center"/>
          </w:tcPr>
          <w:p>
            <w:pPr>
              <w:jc w:val="center"/>
              <w:rPr>
                <w:rFonts w:hint="eastAsia" w:ascii="仿宋_GB2312" w:hAnsi="仿宋_GB2312" w:eastAsia="仿宋_GB2312" w:cs="仿宋_GB2312"/>
                <w:b w:val="0"/>
                <w:bCs w:val="0"/>
                <w:color w:val="auto"/>
                <w:sz w:val="18"/>
                <w:szCs w:val="18"/>
                <w:highlight w:val="none"/>
                <w:u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0" w:type="dxa"/>
            <w:vAlign w:val="center"/>
          </w:tcPr>
          <w:p>
            <w:pPr>
              <w:spacing w:line="260" w:lineRule="exact"/>
              <w:rPr>
                <w:rFonts w:hint="eastAsia" w:ascii="仿宋_GB2312" w:hAnsi="仿宋_GB2312" w:eastAsia="仿宋_GB2312" w:cs="仿宋_GB2312"/>
                <w:b w:val="0"/>
                <w:bCs w:val="0"/>
                <w:color w:val="auto"/>
                <w:sz w:val="18"/>
                <w:szCs w:val="18"/>
                <w:highlight w:val="none"/>
                <w:u w:val="none"/>
                <w:lang w:val="en-US" w:eastAsia="zh-CN"/>
              </w:rPr>
            </w:pPr>
            <w:r>
              <w:rPr>
                <w:rFonts w:hint="eastAsia" w:ascii="仿宋_GB2312" w:hAnsi="仿宋_GB2312" w:eastAsia="仿宋_GB2312" w:cs="仿宋_GB2312"/>
                <w:b w:val="0"/>
                <w:bCs w:val="0"/>
                <w:color w:val="auto"/>
                <w:sz w:val="18"/>
                <w:szCs w:val="18"/>
                <w:highlight w:val="none"/>
                <w:u w:val="none"/>
                <w:lang w:val="en-US" w:eastAsia="zh-CN"/>
              </w:rPr>
              <w:t>3</w:t>
            </w:r>
          </w:p>
        </w:tc>
        <w:tc>
          <w:tcPr>
            <w:tcW w:w="1332" w:type="dxa"/>
            <w:vAlign w:val="center"/>
          </w:tcPr>
          <w:p>
            <w:pPr>
              <w:widowControl/>
              <w:adjustRightInd w:val="0"/>
              <w:snapToGrid w:val="0"/>
              <w:rPr>
                <w:rFonts w:hint="eastAsia" w:ascii="仿宋_GB2312" w:hAnsi="仿宋_GB2312" w:eastAsia="仿宋_GB2312" w:cs="仿宋_GB2312"/>
                <w:b w:val="0"/>
                <w:bCs w:val="0"/>
                <w:color w:val="FF0000"/>
                <w:kern w:val="0"/>
                <w:sz w:val="18"/>
                <w:szCs w:val="18"/>
                <w:highlight w:val="none"/>
                <w:u w:val="none"/>
              </w:rPr>
            </w:pPr>
            <w:r>
              <w:rPr>
                <w:rFonts w:hint="eastAsia" w:ascii="仿宋_GB2312" w:hAnsi="仿宋_GB2312" w:eastAsia="仿宋_GB2312" w:cs="仿宋_GB2312"/>
                <w:b w:val="0"/>
                <w:bCs w:val="0"/>
                <w:color w:val="auto"/>
                <w:sz w:val="18"/>
                <w:szCs w:val="18"/>
                <w:highlight w:val="none"/>
                <w:u w:val="none"/>
                <w:lang w:eastAsia="zh-CN"/>
              </w:rPr>
              <w:t>行政奖励</w:t>
            </w:r>
          </w:p>
        </w:tc>
        <w:tc>
          <w:tcPr>
            <w:tcW w:w="1418" w:type="dxa"/>
            <w:vAlign w:val="center"/>
          </w:tcPr>
          <w:p>
            <w:pPr>
              <w:widowControl/>
              <w:adjustRightInd w:val="0"/>
              <w:snapToGrid w:val="0"/>
              <w:rPr>
                <w:rFonts w:hint="eastAsia" w:ascii="仿宋_GB2312" w:hAnsi="仿宋_GB2312" w:eastAsia="仿宋_GB2312" w:cs="仿宋_GB2312"/>
                <w:b w:val="0"/>
                <w:bCs w:val="0"/>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val="0"/>
                <w:color w:val="000000" w:themeColor="text1"/>
                <w:kern w:val="0"/>
                <w:sz w:val="18"/>
                <w:szCs w:val="18"/>
                <w:highlight w:val="none"/>
                <w:u w:val="none"/>
                <w14:textFill>
                  <w14:solidFill>
                    <w14:schemeClr w14:val="tx1"/>
                  </w14:solidFill>
                </w14:textFill>
              </w:rPr>
              <w:t>母婴保健工作中做出显著成绩和在母婴保健科学研究中取得显著成果的组织和个人的奖励</w:t>
            </w:r>
          </w:p>
        </w:tc>
        <w:tc>
          <w:tcPr>
            <w:tcW w:w="680" w:type="dxa"/>
            <w:vAlign w:val="center"/>
          </w:tcPr>
          <w:p>
            <w:pPr>
              <w:spacing w:line="260" w:lineRule="exact"/>
              <w:rPr>
                <w:rFonts w:hint="eastAsia" w:ascii="仿宋_GB2312" w:hAnsi="仿宋_GB2312" w:eastAsia="仿宋_GB2312" w:cs="仿宋_GB2312"/>
                <w:b w:val="0"/>
                <w:bCs w:val="0"/>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val="0"/>
                <w:color w:val="000000" w:themeColor="text1"/>
                <w:sz w:val="18"/>
                <w:szCs w:val="18"/>
                <w:highlight w:val="none"/>
                <w:u w:val="none"/>
                <w14:textFill>
                  <w14:solidFill>
                    <w14:schemeClr w14:val="tx1"/>
                  </w14:solidFill>
                </w14:textFill>
              </w:rPr>
              <w:t>082000</w:t>
            </w:r>
            <w:r>
              <w:rPr>
                <w:rFonts w:hint="eastAsia" w:ascii="仿宋_GB2312" w:hAnsi="仿宋_GB2312" w:eastAsia="仿宋_GB2312" w:cs="仿宋_GB2312"/>
                <w:b w:val="0"/>
                <w:bCs w:val="0"/>
                <w:color w:val="000000" w:themeColor="text1"/>
                <w:sz w:val="18"/>
                <w:szCs w:val="18"/>
                <w:highlight w:val="none"/>
                <w:u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18"/>
                <w:szCs w:val="18"/>
                <w:highlight w:val="none"/>
                <w:u w:val="none"/>
                <w14:textFill>
                  <w14:solidFill>
                    <w14:schemeClr w14:val="tx1"/>
                  </w14:solidFill>
                </w14:textFill>
              </w:rPr>
              <w:t>000</w:t>
            </w:r>
          </w:p>
        </w:tc>
        <w:tc>
          <w:tcPr>
            <w:tcW w:w="1070" w:type="dxa"/>
            <w:vAlign w:val="center"/>
          </w:tcPr>
          <w:p>
            <w:pPr>
              <w:spacing w:line="260" w:lineRule="exact"/>
              <w:jc w:val="center"/>
              <w:rPr>
                <w:rFonts w:hint="eastAsia" w:ascii="仿宋_GB2312" w:hAnsi="仿宋_GB2312" w:eastAsia="仿宋_GB2312" w:cs="仿宋_GB2312"/>
                <w:b w:val="0"/>
                <w:bCs w:val="0"/>
                <w:color w:val="auto"/>
                <w:sz w:val="18"/>
                <w:szCs w:val="18"/>
                <w:highlight w:val="none"/>
                <w:u w:val="none"/>
                <w:lang w:eastAsia="zh-CN"/>
              </w:rPr>
            </w:pPr>
            <w:r>
              <w:rPr>
                <w:rFonts w:hint="eastAsia" w:ascii="仿宋_GB2312" w:hAnsi="仿宋_GB2312" w:eastAsia="仿宋_GB2312" w:cs="仿宋_GB2312"/>
                <w:b w:val="0"/>
                <w:bCs w:val="0"/>
                <w:color w:val="auto"/>
                <w:sz w:val="18"/>
                <w:szCs w:val="18"/>
                <w:highlight w:val="none"/>
                <w:u w:val="none"/>
                <w:lang w:eastAsia="zh-CN"/>
              </w:rPr>
              <w:t>卫生健康局</w:t>
            </w:r>
          </w:p>
        </w:tc>
        <w:tc>
          <w:tcPr>
            <w:tcW w:w="7455" w:type="dxa"/>
            <w:vAlign w:val="center"/>
          </w:tcPr>
          <w:p>
            <w:pPr>
              <w:widowControl/>
              <w:adjustRightInd w:val="0"/>
              <w:snapToGrid w:val="0"/>
              <w:ind w:firstLine="360" w:firstLineChars="200"/>
              <w:rPr>
                <w:rFonts w:hint="eastAsia" w:ascii="仿宋_GB2312" w:hAnsi="仿宋_GB2312" w:eastAsia="仿宋_GB2312" w:cs="仿宋_GB2312"/>
                <w:b w:val="0"/>
                <w:bCs w:val="0"/>
                <w:color w:val="auto"/>
                <w:sz w:val="18"/>
                <w:szCs w:val="18"/>
                <w:highlight w:val="none"/>
                <w:u w:val="none"/>
                <w:shd w:val="clear" w:color="auto" w:fill="FFFFFF"/>
              </w:rPr>
            </w:pPr>
            <w:r>
              <w:rPr>
                <w:rFonts w:hint="eastAsia" w:ascii="仿宋_GB2312" w:hAnsi="仿宋_GB2312" w:eastAsia="仿宋_GB2312" w:cs="仿宋_GB2312"/>
                <w:b w:val="0"/>
                <w:bCs w:val="0"/>
                <w:color w:val="auto"/>
                <w:sz w:val="18"/>
                <w:szCs w:val="18"/>
                <w:highlight w:val="none"/>
                <w:u w:val="none"/>
                <w:shd w:val="clear" w:color="auto" w:fill="FFFFFF"/>
              </w:rPr>
              <w:t>【法律】《中华人民共和国母婴保健法》</w:t>
            </w:r>
            <w:r>
              <w:rPr>
                <w:rFonts w:hint="eastAsia" w:ascii="仿宋_GB2312" w:hAnsi="仿宋_GB2312" w:eastAsia="仿宋_GB2312" w:cs="仿宋_GB2312"/>
                <w:b w:val="0"/>
                <w:bCs w:val="0"/>
                <w:color w:val="auto"/>
                <w:sz w:val="18"/>
                <w:szCs w:val="18"/>
                <w:highlight w:val="none"/>
                <w:u w:val="none"/>
              </w:rPr>
              <w:t>（201</w:t>
            </w:r>
            <w:r>
              <w:rPr>
                <w:rFonts w:hint="eastAsia" w:ascii="仿宋_GB2312" w:hAnsi="仿宋_GB2312" w:eastAsia="仿宋_GB2312" w:cs="仿宋_GB2312"/>
                <w:b w:val="0"/>
                <w:bCs w:val="0"/>
                <w:color w:val="auto"/>
                <w:sz w:val="18"/>
                <w:szCs w:val="18"/>
                <w:highlight w:val="none"/>
                <w:u w:val="none"/>
                <w:lang w:val="en-US" w:eastAsia="zh-CN"/>
              </w:rPr>
              <w:t>7</w:t>
            </w:r>
            <w:r>
              <w:rPr>
                <w:rFonts w:hint="eastAsia" w:ascii="仿宋_GB2312" w:hAnsi="仿宋_GB2312" w:eastAsia="仿宋_GB2312" w:cs="仿宋_GB2312"/>
                <w:b w:val="0"/>
                <w:bCs w:val="0"/>
                <w:color w:val="auto"/>
                <w:sz w:val="18"/>
                <w:szCs w:val="18"/>
                <w:highlight w:val="none"/>
                <w:u w:val="none"/>
              </w:rPr>
              <w:t>年修正）</w:t>
            </w:r>
            <w:r>
              <w:rPr>
                <w:rFonts w:hint="eastAsia" w:ascii="仿宋_GB2312" w:hAnsi="仿宋_GB2312" w:eastAsia="仿宋_GB2312" w:cs="仿宋_GB2312"/>
                <w:b w:val="0"/>
                <w:bCs w:val="0"/>
                <w:color w:val="auto"/>
                <w:sz w:val="18"/>
                <w:szCs w:val="18"/>
                <w:highlight w:val="none"/>
                <w:u w:val="none"/>
                <w:shd w:val="clear" w:color="auto" w:fill="FFFFFF"/>
              </w:rPr>
              <w:br w:type="textWrapping"/>
            </w:r>
            <w:r>
              <w:rPr>
                <w:rFonts w:hint="eastAsia" w:ascii="仿宋_GB2312" w:hAnsi="仿宋_GB2312" w:eastAsia="仿宋_GB2312" w:cs="仿宋_GB2312"/>
                <w:b w:val="0"/>
                <w:bCs w:val="0"/>
                <w:color w:val="auto"/>
                <w:sz w:val="18"/>
                <w:szCs w:val="18"/>
                <w:highlight w:val="none"/>
                <w:u w:val="none"/>
                <w:shd w:val="clear" w:color="auto" w:fill="FFFFFF"/>
              </w:rPr>
              <w:t>　　第六条 对在母婴保健工作中做出显著成绩和在母婴保健科学研究中取得显著成果的组织和个人，应当给予奖励。</w:t>
            </w:r>
          </w:p>
          <w:p>
            <w:pPr>
              <w:widowControl/>
              <w:adjustRightInd w:val="0"/>
              <w:snapToGrid w:val="0"/>
              <w:ind w:firstLine="360" w:firstLineChars="200"/>
              <w:rPr>
                <w:rFonts w:hint="eastAsia" w:ascii="仿宋_GB2312" w:hAnsi="仿宋_GB2312" w:eastAsia="仿宋_GB2312" w:cs="仿宋_GB2312"/>
                <w:b w:val="0"/>
                <w:bCs w:val="0"/>
                <w:color w:val="auto"/>
                <w:sz w:val="18"/>
                <w:szCs w:val="18"/>
                <w:highlight w:val="none"/>
                <w:u w:val="none"/>
                <w:shd w:val="clear" w:color="auto" w:fill="FFFFFF"/>
              </w:rPr>
            </w:pPr>
            <w:r>
              <w:rPr>
                <w:rFonts w:hint="eastAsia" w:ascii="仿宋_GB2312" w:hAnsi="仿宋_GB2312" w:eastAsia="仿宋_GB2312" w:cs="仿宋_GB2312"/>
                <w:b w:val="0"/>
                <w:bCs w:val="0"/>
                <w:color w:val="auto"/>
                <w:sz w:val="18"/>
                <w:szCs w:val="18"/>
                <w:highlight w:val="none"/>
                <w:u w:val="none"/>
                <w:shd w:val="clear" w:color="auto" w:fill="FFFFFF"/>
              </w:rPr>
              <w:t>【地方政府规章】《宁夏回族自治区母婴保健管理办法》（1997年）</w:t>
            </w:r>
          </w:p>
          <w:p>
            <w:pPr>
              <w:widowControl/>
              <w:adjustRightInd w:val="0"/>
              <w:snapToGrid w:val="0"/>
              <w:ind w:firstLine="360" w:firstLineChars="200"/>
              <w:rPr>
                <w:rFonts w:hint="eastAsia" w:ascii="仿宋_GB2312" w:hAnsi="仿宋_GB2312" w:eastAsia="仿宋_GB2312" w:cs="仿宋_GB2312"/>
                <w:b w:val="0"/>
                <w:bCs w:val="0"/>
                <w:color w:val="auto"/>
                <w:sz w:val="18"/>
                <w:szCs w:val="18"/>
                <w:highlight w:val="none"/>
                <w:u w:val="none"/>
              </w:rPr>
            </w:pPr>
            <w:r>
              <w:rPr>
                <w:rFonts w:hint="eastAsia" w:ascii="仿宋_GB2312" w:hAnsi="仿宋_GB2312" w:eastAsia="仿宋_GB2312" w:cs="仿宋_GB2312"/>
                <w:b w:val="0"/>
                <w:bCs w:val="0"/>
                <w:color w:val="auto"/>
                <w:sz w:val="18"/>
                <w:szCs w:val="18"/>
                <w:highlight w:val="none"/>
                <w:u w:val="none"/>
                <w:shd w:val="clear" w:color="auto" w:fill="FFFFFF"/>
              </w:rPr>
              <w:t>第三十六条 各级人民政府或者卫生行政部门，对</w:t>
            </w:r>
            <w:r>
              <w:rPr>
                <w:rFonts w:hint="eastAsia" w:ascii="仿宋_GB2312" w:hAnsi="仿宋_GB2312" w:eastAsia="仿宋_GB2312" w:cs="仿宋_GB2312"/>
                <w:b w:val="0"/>
                <w:bCs w:val="0"/>
                <w:color w:val="auto"/>
                <w:sz w:val="18"/>
                <w:szCs w:val="18"/>
                <w:highlight w:val="none"/>
                <w:u w:val="none"/>
              </w:rPr>
              <w:t>在母婴保健和母婴保健科学研究方面取得显著成绩的单位和个人给予奖励。</w:t>
            </w:r>
          </w:p>
        </w:tc>
        <w:tc>
          <w:tcPr>
            <w:tcW w:w="1227" w:type="dxa"/>
            <w:vAlign w:val="center"/>
          </w:tcPr>
          <w:p>
            <w:pPr>
              <w:jc w:val="center"/>
              <w:rPr>
                <w:rFonts w:hint="eastAsia" w:ascii="仿宋_GB2312" w:hAnsi="仿宋_GB2312" w:eastAsia="仿宋_GB2312" w:cs="仿宋_GB2312"/>
                <w:b w:val="0"/>
                <w:bCs w:val="0"/>
                <w:color w:val="auto"/>
                <w:sz w:val="18"/>
                <w:szCs w:val="18"/>
                <w:highlight w:val="none"/>
                <w:u w:val="none"/>
                <w:lang w:eastAsia="zh-CN"/>
              </w:rPr>
            </w:pPr>
            <w:r>
              <w:rPr>
                <w:rFonts w:hint="eastAsia" w:ascii="仿宋_GB2312" w:hAnsi="仿宋_GB2312" w:eastAsia="仿宋_GB2312" w:cs="仿宋_GB2312"/>
                <w:b w:val="0"/>
                <w:bCs w:val="0"/>
                <w:color w:val="auto"/>
                <w:sz w:val="18"/>
                <w:szCs w:val="18"/>
                <w:highlight w:val="none"/>
                <w:u w:val="none"/>
                <w:shd w:val="clear" w:color="auto" w:fill="FFFFFF"/>
              </w:rPr>
              <w:t>奖励</w:t>
            </w:r>
          </w:p>
        </w:tc>
        <w:tc>
          <w:tcPr>
            <w:tcW w:w="875" w:type="dxa"/>
            <w:vAlign w:val="center"/>
          </w:tcPr>
          <w:p>
            <w:pPr>
              <w:jc w:val="center"/>
              <w:rPr>
                <w:rFonts w:hint="eastAsia" w:ascii="仿宋_GB2312" w:hAnsi="仿宋_GB2312" w:eastAsia="仿宋_GB2312" w:cs="仿宋_GB2312"/>
                <w:b w:val="0"/>
                <w:bCs w:val="0"/>
                <w:color w:val="auto"/>
                <w:sz w:val="18"/>
                <w:szCs w:val="18"/>
                <w:highlight w:val="none"/>
                <w:u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0" w:type="dxa"/>
            <w:vAlign w:val="center"/>
          </w:tcPr>
          <w:p>
            <w:pPr>
              <w:spacing w:line="260" w:lineRule="exact"/>
              <w:rPr>
                <w:rFonts w:hint="eastAsia" w:ascii="仿宋_GB2312" w:hAnsi="仿宋_GB2312" w:eastAsia="仿宋_GB2312" w:cs="仿宋_GB2312"/>
                <w:b w:val="0"/>
                <w:bCs w:val="0"/>
                <w:color w:val="auto"/>
                <w:sz w:val="18"/>
                <w:szCs w:val="18"/>
                <w:highlight w:val="none"/>
                <w:u w:val="none"/>
                <w:lang w:val="en-US" w:eastAsia="zh-CN"/>
              </w:rPr>
            </w:pPr>
          </w:p>
          <w:p>
            <w:pPr>
              <w:spacing w:line="260" w:lineRule="exact"/>
              <w:rPr>
                <w:rFonts w:hint="default" w:ascii="仿宋_GB2312" w:hAnsi="仿宋_GB2312" w:eastAsia="仿宋_GB2312" w:cs="仿宋_GB2312"/>
                <w:b w:val="0"/>
                <w:bCs w:val="0"/>
                <w:color w:val="auto"/>
                <w:sz w:val="18"/>
                <w:szCs w:val="18"/>
                <w:highlight w:val="none"/>
                <w:u w:val="none"/>
                <w:lang w:val="en-US" w:eastAsia="zh-CN"/>
              </w:rPr>
            </w:pPr>
            <w:r>
              <w:rPr>
                <w:rFonts w:hint="eastAsia" w:ascii="仿宋_GB2312" w:hAnsi="仿宋_GB2312" w:eastAsia="仿宋_GB2312" w:cs="仿宋_GB2312"/>
                <w:b w:val="0"/>
                <w:bCs w:val="0"/>
                <w:color w:val="auto"/>
                <w:sz w:val="18"/>
                <w:szCs w:val="18"/>
                <w:highlight w:val="none"/>
                <w:u w:val="none"/>
                <w:lang w:val="en-US" w:eastAsia="zh-CN"/>
              </w:rPr>
              <w:t>4</w:t>
            </w:r>
          </w:p>
        </w:tc>
        <w:tc>
          <w:tcPr>
            <w:tcW w:w="1332" w:type="dxa"/>
            <w:vAlign w:val="center"/>
          </w:tcPr>
          <w:p>
            <w:pPr>
              <w:widowControl/>
              <w:adjustRightInd w:val="0"/>
              <w:snapToGrid w:val="0"/>
              <w:rPr>
                <w:rFonts w:hint="eastAsia" w:ascii="仿宋_GB2312" w:hAnsi="仿宋_GB2312" w:eastAsia="仿宋_GB2312" w:cs="仿宋_GB2312"/>
                <w:b w:val="0"/>
                <w:bCs w:val="0"/>
                <w:color w:val="FF0000"/>
                <w:kern w:val="0"/>
                <w:sz w:val="18"/>
                <w:szCs w:val="18"/>
                <w:highlight w:val="none"/>
                <w:u w:val="none"/>
              </w:rPr>
            </w:pPr>
            <w:r>
              <w:rPr>
                <w:rFonts w:hint="eastAsia" w:ascii="仿宋_GB2312" w:hAnsi="仿宋_GB2312" w:eastAsia="仿宋_GB2312" w:cs="仿宋_GB2312"/>
                <w:b w:val="0"/>
                <w:bCs w:val="0"/>
                <w:color w:val="auto"/>
                <w:sz w:val="18"/>
                <w:szCs w:val="18"/>
                <w:highlight w:val="none"/>
                <w:u w:val="none"/>
                <w:lang w:eastAsia="zh-CN"/>
              </w:rPr>
              <w:t>行政奖励</w:t>
            </w:r>
          </w:p>
        </w:tc>
        <w:tc>
          <w:tcPr>
            <w:tcW w:w="1418" w:type="dxa"/>
            <w:vAlign w:val="center"/>
          </w:tcPr>
          <w:p>
            <w:pPr>
              <w:widowControl/>
              <w:adjustRightInd w:val="0"/>
              <w:snapToGrid w:val="0"/>
              <w:rPr>
                <w:rFonts w:hint="eastAsia" w:ascii="仿宋_GB2312" w:hAnsi="仿宋_GB2312" w:eastAsia="仿宋_GB2312" w:cs="仿宋_GB2312"/>
                <w:b w:val="0"/>
                <w:bCs w:val="0"/>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val="0"/>
                <w:color w:val="000000" w:themeColor="text1"/>
                <w:kern w:val="0"/>
                <w:sz w:val="18"/>
                <w:szCs w:val="18"/>
                <w:highlight w:val="none"/>
                <w:u w:val="none"/>
                <w14:textFill>
                  <w14:solidFill>
                    <w14:schemeClr w14:val="tx1"/>
                  </w14:solidFill>
                </w14:textFill>
              </w:rPr>
              <w:t>优秀医师的表彰奖励</w:t>
            </w:r>
          </w:p>
        </w:tc>
        <w:tc>
          <w:tcPr>
            <w:tcW w:w="680" w:type="dxa"/>
            <w:vAlign w:val="center"/>
          </w:tcPr>
          <w:p>
            <w:pPr>
              <w:spacing w:line="260" w:lineRule="exact"/>
              <w:rPr>
                <w:rFonts w:hint="eastAsia" w:ascii="仿宋_GB2312" w:hAnsi="仿宋_GB2312" w:eastAsia="仿宋_GB2312" w:cs="仿宋_GB2312"/>
                <w:b w:val="0"/>
                <w:bCs w:val="0"/>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val="0"/>
                <w:color w:val="000000" w:themeColor="text1"/>
                <w:sz w:val="18"/>
                <w:szCs w:val="18"/>
                <w:highlight w:val="none"/>
                <w:u w:val="none"/>
                <w14:textFill>
                  <w14:solidFill>
                    <w14:schemeClr w14:val="tx1"/>
                  </w14:solidFill>
                </w14:textFill>
              </w:rPr>
              <w:t>082000</w:t>
            </w:r>
            <w:r>
              <w:rPr>
                <w:rFonts w:hint="eastAsia" w:ascii="仿宋_GB2312" w:hAnsi="仿宋_GB2312" w:eastAsia="仿宋_GB2312" w:cs="仿宋_GB2312"/>
                <w:b w:val="0"/>
                <w:bCs w:val="0"/>
                <w:color w:val="000000" w:themeColor="text1"/>
                <w:sz w:val="18"/>
                <w:szCs w:val="18"/>
                <w:highlight w:val="none"/>
                <w:u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18"/>
                <w:szCs w:val="18"/>
                <w:highlight w:val="none"/>
                <w:u w:val="none"/>
                <w14:textFill>
                  <w14:solidFill>
                    <w14:schemeClr w14:val="tx1"/>
                  </w14:solidFill>
                </w14:textFill>
              </w:rPr>
              <w:t>000</w:t>
            </w:r>
          </w:p>
        </w:tc>
        <w:tc>
          <w:tcPr>
            <w:tcW w:w="1070" w:type="dxa"/>
            <w:vAlign w:val="center"/>
          </w:tcPr>
          <w:p>
            <w:pPr>
              <w:spacing w:line="260" w:lineRule="exact"/>
              <w:jc w:val="center"/>
              <w:rPr>
                <w:rFonts w:hint="eastAsia" w:ascii="仿宋_GB2312" w:hAnsi="仿宋_GB2312" w:eastAsia="仿宋_GB2312" w:cs="仿宋_GB2312"/>
                <w:b w:val="0"/>
                <w:bCs w:val="0"/>
                <w:color w:val="auto"/>
                <w:sz w:val="18"/>
                <w:szCs w:val="18"/>
                <w:highlight w:val="none"/>
                <w:u w:val="none"/>
                <w:lang w:eastAsia="zh-CN"/>
              </w:rPr>
            </w:pPr>
            <w:r>
              <w:rPr>
                <w:rFonts w:hint="eastAsia" w:ascii="仿宋_GB2312" w:hAnsi="仿宋_GB2312" w:eastAsia="仿宋_GB2312" w:cs="仿宋_GB2312"/>
                <w:b w:val="0"/>
                <w:bCs w:val="0"/>
                <w:color w:val="auto"/>
                <w:sz w:val="18"/>
                <w:szCs w:val="18"/>
                <w:highlight w:val="none"/>
                <w:u w:val="none"/>
                <w:lang w:eastAsia="zh-CN"/>
              </w:rPr>
              <w:t>卫生健康局</w:t>
            </w:r>
          </w:p>
        </w:tc>
        <w:tc>
          <w:tcPr>
            <w:tcW w:w="7455" w:type="dxa"/>
            <w:vAlign w:val="center"/>
          </w:tcPr>
          <w:p>
            <w:pPr>
              <w:widowControl/>
              <w:adjustRightInd w:val="0"/>
              <w:snapToGrid w:val="0"/>
              <w:ind w:firstLine="360" w:firstLineChars="200"/>
              <w:rPr>
                <w:rFonts w:hint="eastAsia" w:ascii="仿宋_GB2312" w:hAnsi="仿宋_GB2312" w:eastAsia="仿宋_GB2312" w:cs="仿宋_GB2312"/>
                <w:b w:val="0"/>
                <w:bCs w:val="0"/>
                <w:color w:val="auto"/>
                <w:sz w:val="18"/>
                <w:szCs w:val="18"/>
                <w:highlight w:val="none"/>
                <w:u w:val="none"/>
              </w:rPr>
            </w:pPr>
            <w:r>
              <w:rPr>
                <w:rFonts w:hint="eastAsia" w:ascii="仿宋_GB2312" w:hAnsi="仿宋_GB2312" w:eastAsia="仿宋_GB2312" w:cs="仿宋_GB2312"/>
                <w:b w:val="0"/>
                <w:bCs w:val="0"/>
                <w:color w:val="auto"/>
                <w:sz w:val="18"/>
                <w:szCs w:val="18"/>
                <w:highlight w:val="none"/>
                <w:u w:val="none"/>
                <w:shd w:val="clear" w:color="auto" w:fill="FFFFFF"/>
              </w:rPr>
              <w:t>【法律】《中华人民共和国执业医师法》（2009年修改）</w:t>
            </w:r>
            <w:r>
              <w:rPr>
                <w:rFonts w:hint="eastAsia" w:ascii="仿宋_GB2312" w:hAnsi="仿宋_GB2312" w:eastAsia="仿宋_GB2312" w:cs="仿宋_GB2312"/>
                <w:b w:val="0"/>
                <w:bCs w:val="0"/>
                <w:color w:val="auto"/>
                <w:sz w:val="18"/>
                <w:szCs w:val="18"/>
                <w:highlight w:val="none"/>
                <w:u w:val="none"/>
                <w:shd w:val="clear" w:color="auto" w:fill="FFFFFF"/>
              </w:rPr>
              <w:br w:type="textWrapping"/>
            </w:r>
            <w:r>
              <w:rPr>
                <w:rFonts w:hint="eastAsia" w:ascii="仿宋_GB2312" w:hAnsi="仿宋_GB2312" w:eastAsia="仿宋_GB2312" w:cs="仿宋_GB2312"/>
                <w:b w:val="0"/>
                <w:bCs w:val="0"/>
                <w:color w:val="auto"/>
                <w:sz w:val="18"/>
                <w:szCs w:val="18"/>
                <w:highlight w:val="none"/>
                <w:u w:val="none"/>
                <w:shd w:val="clear" w:color="auto" w:fill="FFFFFF"/>
              </w:rPr>
              <w:t>　　第三十三条 医师有下列情形之一的，县级以上人民政府卫生行政部门应当给予表彰或者奖励：（一）在执业活动中，医德高尚，事迹突出的；（二）对医学专业技术有重大突破，作出显著贡献的；（三）遇有自然灾害、传染病流行、突发重大伤亡事故及其他严重威胁人民生命健康的紧急情况时，救死扶伤、抢救诊疗表现突出的；（四）长期在边远贫困地区、少数民族地区条件艰苦的基层单位努力工作的；（五）国务院卫生行政部门规定应当予以表彰或者奖励的其他情形的。</w:t>
            </w:r>
          </w:p>
        </w:tc>
        <w:tc>
          <w:tcPr>
            <w:tcW w:w="1227" w:type="dxa"/>
            <w:vAlign w:val="center"/>
          </w:tcPr>
          <w:p>
            <w:pPr>
              <w:jc w:val="center"/>
              <w:rPr>
                <w:rFonts w:hint="eastAsia" w:ascii="仿宋_GB2312" w:hAnsi="仿宋_GB2312" w:eastAsia="仿宋_GB2312" w:cs="仿宋_GB2312"/>
                <w:b w:val="0"/>
                <w:bCs w:val="0"/>
                <w:color w:val="auto"/>
                <w:sz w:val="18"/>
                <w:szCs w:val="18"/>
                <w:highlight w:val="none"/>
                <w:u w:val="none"/>
                <w:lang w:eastAsia="zh-CN"/>
              </w:rPr>
            </w:pPr>
            <w:r>
              <w:rPr>
                <w:rFonts w:hint="eastAsia" w:ascii="仿宋_GB2312" w:hAnsi="仿宋_GB2312" w:eastAsia="仿宋_GB2312" w:cs="仿宋_GB2312"/>
                <w:b w:val="0"/>
                <w:bCs w:val="0"/>
                <w:color w:val="auto"/>
                <w:sz w:val="18"/>
                <w:szCs w:val="18"/>
                <w:highlight w:val="none"/>
                <w:u w:val="none"/>
                <w:shd w:val="clear" w:color="auto" w:fill="FFFFFF"/>
              </w:rPr>
              <w:t>表彰或者奖励</w:t>
            </w:r>
          </w:p>
        </w:tc>
        <w:tc>
          <w:tcPr>
            <w:tcW w:w="875" w:type="dxa"/>
            <w:vAlign w:val="center"/>
          </w:tcPr>
          <w:p>
            <w:pPr>
              <w:jc w:val="center"/>
              <w:rPr>
                <w:rFonts w:hint="eastAsia" w:ascii="仿宋_GB2312" w:hAnsi="仿宋_GB2312" w:eastAsia="仿宋_GB2312" w:cs="仿宋_GB2312"/>
                <w:b w:val="0"/>
                <w:bCs w:val="0"/>
                <w:color w:val="auto"/>
                <w:sz w:val="18"/>
                <w:szCs w:val="18"/>
                <w:highlight w:val="none"/>
                <w:u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650" w:type="dxa"/>
            <w:vAlign w:val="center"/>
          </w:tcPr>
          <w:p>
            <w:pPr>
              <w:spacing w:line="260" w:lineRule="exact"/>
              <w:rPr>
                <w:rFonts w:hint="eastAsia" w:ascii="仿宋_GB2312" w:hAnsi="仿宋_GB2312" w:eastAsia="仿宋_GB2312" w:cs="仿宋_GB2312"/>
                <w:b w:val="0"/>
                <w:bCs w:val="0"/>
                <w:color w:val="auto"/>
                <w:sz w:val="18"/>
                <w:szCs w:val="18"/>
                <w:highlight w:val="none"/>
                <w:u w:val="none"/>
                <w:lang w:val="en-US" w:eastAsia="zh-CN"/>
              </w:rPr>
            </w:pPr>
            <w:r>
              <w:rPr>
                <w:rFonts w:hint="eastAsia" w:ascii="仿宋_GB2312" w:hAnsi="仿宋_GB2312" w:eastAsia="仿宋_GB2312" w:cs="仿宋_GB2312"/>
                <w:b w:val="0"/>
                <w:bCs w:val="0"/>
                <w:color w:val="auto"/>
                <w:sz w:val="18"/>
                <w:szCs w:val="18"/>
                <w:highlight w:val="none"/>
                <w:u w:val="none"/>
                <w:lang w:val="en-US" w:eastAsia="zh-CN"/>
              </w:rPr>
              <w:t>5</w:t>
            </w:r>
          </w:p>
        </w:tc>
        <w:tc>
          <w:tcPr>
            <w:tcW w:w="1332" w:type="dxa"/>
            <w:vAlign w:val="center"/>
          </w:tcPr>
          <w:p>
            <w:pPr>
              <w:widowControl/>
              <w:adjustRightInd w:val="0"/>
              <w:snapToGrid w:val="0"/>
              <w:rPr>
                <w:rFonts w:hint="eastAsia" w:ascii="仿宋_GB2312" w:hAnsi="仿宋_GB2312" w:eastAsia="仿宋_GB2312" w:cs="仿宋_GB2312"/>
                <w:b w:val="0"/>
                <w:bCs w:val="0"/>
                <w:color w:val="FF0000"/>
                <w:sz w:val="18"/>
                <w:szCs w:val="18"/>
                <w:highlight w:val="none"/>
                <w:u w:val="none"/>
              </w:rPr>
            </w:pPr>
            <w:r>
              <w:rPr>
                <w:rFonts w:hint="eastAsia" w:ascii="仿宋_GB2312" w:hAnsi="仿宋_GB2312" w:eastAsia="仿宋_GB2312" w:cs="仿宋_GB2312"/>
                <w:b w:val="0"/>
                <w:bCs w:val="0"/>
                <w:color w:val="auto"/>
                <w:sz w:val="18"/>
                <w:szCs w:val="18"/>
                <w:highlight w:val="none"/>
                <w:u w:val="none"/>
                <w:lang w:eastAsia="zh-CN"/>
              </w:rPr>
              <w:t>行政奖励</w:t>
            </w:r>
          </w:p>
        </w:tc>
        <w:tc>
          <w:tcPr>
            <w:tcW w:w="1418" w:type="dxa"/>
            <w:vAlign w:val="center"/>
          </w:tcPr>
          <w:p>
            <w:pPr>
              <w:widowControl/>
              <w:adjustRightInd w:val="0"/>
              <w:snapToGrid w:val="0"/>
              <w:rPr>
                <w:rFonts w:hint="eastAsia" w:ascii="仿宋_GB2312" w:hAnsi="仿宋_GB2312" w:eastAsia="仿宋_GB2312" w:cs="仿宋_GB2312"/>
                <w:b w:val="0"/>
                <w:bCs w:val="0"/>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val="0"/>
                <w:color w:val="000000" w:themeColor="text1"/>
                <w:sz w:val="18"/>
                <w:szCs w:val="18"/>
                <w:highlight w:val="none"/>
                <w:u w:val="none"/>
                <w14:textFill>
                  <w14:solidFill>
                    <w14:schemeClr w14:val="tx1"/>
                  </w14:solidFill>
                </w14:textFill>
              </w:rPr>
              <w:t>做出突出贡献护士的表彰奖励</w:t>
            </w:r>
          </w:p>
        </w:tc>
        <w:tc>
          <w:tcPr>
            <w:tcW w:w="680" w:type="dxa"/>
            <w:vAlign w:val="center"/>
          </w:tcPr>
          <w:p>
            <w:pPr>
              <w:spacing w:line="260" w:lineRule="exact"/>
              <w:rPr>
                <w:rFonts w:hint="eastAsia" w:ascii="仿宋_GB2312" w:hAnsi="仿宋_GB2312" w:eastAsia="仿宋_GB2312" w:cs="仿宋_GB2312"/>
                <w:b w:val="0"/>
                <w:bCs w:val="0"/>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val="0"/>
                <w:color w:val="000000" w:themeColor="text1"/>
                <w:sz w:val="18"/>
                <w:szCs w:val="18"/>
                <w:highlight w:val="none"/>
                <w:u w:val="none"/>
                <w14:textFill>
                  <w14:solidFill>
                    <w14:schemeClr w14:val="tx1"/>
                  </w14:solidFill>
                </w14:textFill>
              </w:rPr>
              <w:t>082000</w:t>
            </w:r>
            <w:r>
              <w:rPr>
                <w:rFonts w:hint="eastAsia" w:ascii="仿宋_GB2312" w:hAnsi="仿宋_GB2312" w:eastAsia="仿宋_GB2312" w:cs="仿宋_GB2312"/>
                <w:b w:val="0"/>
                <w:bCs w:val="0"/>
                <w:color w:val="000000" w:themeColor="text1"/>
                <w:sz w:val="18"/>
                <w:szCs w:val="18"/>
                <w:highlight w:val="none"/>
                <w:u w:val="none"/>
                <w:lang w:val="en-US" w:eastAsia="zh-CN"/>
                <w14:textFill>
                  <w14:solidFill>
                    <w14:schemeClr w14:val="tx1"/>
                  </w14:solidFill>
                </w14:textFill>
              </w:rPr>
              <w:t>5</w:t>
            </w:r>
            <w:r>
              <w:rPr>
                <w:rFonts w:hint="eastAsia" w:ascii="仿宋_GB2312" w:hAnsi="仿宋_GB2312" w:eastAsia="仿宋_GB2312" w:cs="仿宋_GB2312"/>
                <w:b w:val="0"/>
                <w:bCs w:val="0"/>
                <w:color w:val="000000" w:themeColor="text1"/>
                <w:sz w:val="18"/>
                <w:szCs w:val="18"/>
                <w:highlight w:val="none"/>
                <w:u w:val="none"/>
                <w14:textFill>
                  <w14:solidFill>
                    <w14:schemeClr w14:val="tx1"/>
                  </w14:solidFill>
                </w14:textFill>
              </w:rPr>
              <w:t>000</w:t>
            </w:r>
          </w:p>
        </w:tc>
        <w:tc>
          <w:tcPr>
            <w:tcW w:w="1070" w:type="dxa"/>
            <w:vAlign w:val="center"/>
          </w:tcPr>
          <w:p>
            <w:pPr>
              <w:spacing w:line="260" w:lineRule="exact"/>
              <w:jc w:val="center"/>
              <w:rPr>
                <w:rFonts w:hint="eastAsia" w:ascii="仿宋_GB2312" w:hAnsi="仿宋_GB2312" w:eastAsia="仿宋_GB2312" w:cs="仿宋_GB2312"/>
                <w:b w:val="0"/>
                <w:bCs w:val="0"/>
                <w:color w:val="auto"/>
                <w:sz w:val="18"/>
                <w:szCs w:val="18"/>
                <w:highlight w:val="none"/>
                <w:u w:val="none"/>
                <w:lang w:eastAsia="zh-CN"/>
              </w:rPr>
            </w:pPr>
            <w:r>
              <w:rPr>
                <w:rFonts w:hint="eastAsia" w:ascii="仿宋_GB2312" w:hAnsi="仿宋_GB2312" w:eastAsia="仿宋_GB2312" w:cs="仿宋_GB2312"/>
                <w:b w:val="0"/>
                <w:bCs w:val="0"/>
                <w:color w:val="auto"/>
                <w:sz w:val="18"/>
                <w:szCs w:val="18"/>
                <w:highlight w:val="none"/>
                <w:u w:val="none"/>
                <w:lang w:eastAsia="zh-CN"/>
              </w:rPr>
              <w:t>卫生健康局</w:t>
            </w:r>
          </w:p>
        </w:tc>
        <w:tc>
          <w:tcPr>
            <w:tcW w:w="7455" w:type="dxa"/>
            <w:vAlign w:val="center"/>
          </w:tcPr>
          <w:p>
            <w:pPr>
              <w:widowControl/>
              <w:adjustRightInd w:val="0"/>
              <w:snapToGrid w:val="0"/>
              <w:ind w:firstLine="360" w:firstLineChars="200"/>
              <w:rPr>
                <w:rFonts w:hint="eastAsia" w:ascii="仿宋_GB2312" w:hAnsi="仿宋_GB2312" w:eastAsia="仿宋_GB2312" w:cs="仿宋_GB2312"/>
                <w:b w:val="0"/>
                <w:bCs w:val="0"/>
                <w:color w:val="auto"/>
                <w:sz w:val="18"/>
                <w:szCs w:val="18"/>
                <w:highlight w:val="none"/>
                <w:u w:val="none"/>
                <w:shd w:val="clear" w:color="auto" w:fill="FFFFFF"/>
              </w:rPr>
            </w:pPr>
            <w:r>
              <w:rPr>
                <w:rFonts w:hint="eastAsia" w:ascii="仿宋_GB2312" w:hAnsi="仿宋_GB2312" w:eastAsia="仿宋_GB2312" w:cs="仿宋_GB2312"/>
                <w:b w:val="0"/>
                <w:bCs w:val="0"/>
                <w:color w:val="auto"/>
                <w:sz w:val="18"/>
                <w:szCs w:val="18"/>
                <w:highlight w:val="none"/>
                <w:u w:val="none"/>
                <w:shd w:val="clear" w:color="auto" w:fill="FFFFFF"/>
              </w:rPr>
              <w:t>【行政法规】《护士条例》（</w:t>
            </w:r>
            <w:r>
              <w:rPr>
                <w:rFonts w:hint="eastAsia" w:ascii="仿宋_GB2312" w:hAnsi="仿宋_GB2312" w:eastAsia="仿宋_GB2312" w:cs="仿宋_GB2312"/>
                <w:b w:val="0"/>
                <w:bCs w:val="0"/>
                <w:color w:val="auto"/>
                <w:sz w:val="18"/>
                <w:szCs w:val="18"/>
                <w:highlight w:val="none"/>
                <w:u w:val="none"/>
              </w:rPr>
              <w:t>2008年国务院令第517号</w:t>
            </w:r>
            <w:r>
              <w:rPr>
                <w:rFonts w:hint="eastAsia" w:ascii="仿宋_GB2312" w:hAnsi="仿宋_GB2312" w:eastAsia="仿宋_GB2312" w:cs="仿宋_GB2312"/>
                <w:b w:val="0"/>
                <w:bCs w:val="0"/>
                <w:color w:val="auto"/>
                <w:sz w:val="18"/>
                <w:szCs w:val="18"/>
                <w:highlight w:val="none"/>
                <w:u w:val="none"/>
                <w:shd w:val="clear" w:color="auto" w:fill="FFFFFF"/>
              </w:rPr>
              <w:t>）</w:t>
            </w:r>
            <w:r>
              <w:rPr>
                <w:rFonts w:hint="eastAsia" w:ascii="仿宋_GB2312" w:hAnsi="仿宋_GB2312" w:eastAsia="仿宋_GB2312" w:cs="仿宋_GB2312"/>
                <w:b w:val="0"/>
                <w:bCs w:val="0"/>
                <w:color w:val="auto"/>
                <w:sz w:val="18"/>
                <w:szCs w:val="18"/>
                <w:highlight w:val="none"/>
                <w:u w:val="none"/>
                <w:shd w:val="clear" w:color="auto" w:fill="FFFFFF"/>
              </w:rPr>
              <w:br w:type="textWrapping"/>
            </w:r>
            <w:r>
              <w:rPr>
                <w:rFonts w:hint="eastAsia" w:ascii="仿宋_GB2312" w:hAnsi="仿宋_GB2312" w:eastAsia="仿宋_GB2312" w:cs="仿宋_GB2312"/>
                <w:b w:val="0"/>
                <w:bCs w:val="0"/>
                <w:color w:val="auto"/>
                <w:sz w:val="18"/>
                <w:szCs w:val="18"/>
                <w:highlight w:val="none"/>
                <w:u w:val="none"/>
                <w:shd w:val="clear" w:color="auto" w:fill="FFFFFF"/>
              </w:rPr>
              <w:t>　　第六条第二款 县级以上地方人民政府及其有关部门对本行政区域内做出突出贡献的护士，按照省、自治区、直辖市人民政府的有关规定给予表彰、奖励。</w:t>
            </w:r>
          </w:p>
        </w:tc>
        <w:tc>
          <w:tcPr>
            <w:tcW w:w="1227" w:type="dxa"/>
            <w:vAlign w:val="center"/>
          </w:tcPr>
          <w:p>
            <w:pPr>
              <w:jc w:val="center"/>
              <w:rPr>
                <w:rFonts w:hint="eastAsia" w:ascii="仿宋_GB2312" w:hAnsi="仿宋_GB2312" w:eastAsia="仿宋_GB2312" w:cs="仿宋_GB2312"/>
                <w:b w:val="0"/>
                <w:bCs w:val="0"/>
                <w:color w:val="auto"/>
                <w:sz w:val="18"/>
                <w:szCs w:val="18"/>
                <w:highlight w:val="none"/>
                <w:u w:val="none"/>
                <w:lang w:eastAsia="zh-CN"/>
              </w:rPr>
            </w:pPr>
            <w:r>
              <w:rPr>
                <w:rFonts w:hint="eastAsia" w:ascii="仿宋_GB2312" w:hAnsi="仿宋_GB2312" w:eastAsia="仿宋_GB2312" w:cs="仿宋_GB2312"/>
                <w:b w:val="0"/>
                <w:bCs w:val="0"/>
                <w:color w:val="auto"/>
                <w:sz w:val="18"/>
                <w:szCs w:val="18"/>
                <w:highlight w:val="none"/>
                <w:u w:val="none"/>
                <w:shd w:val="clear" w:color="auto" w:fill="FFFFFF"/>
              </w:rPr>
              <w:t>表彰、奖励</w:t>
            </w:r>
          </w:p>
        </w:tc>
        <w:tc>
          <w:tcPr>
            <w:tcW w:w="875" w:type="dxa"/>
            <w:vAlign w:val="center"/>
          </w:tcPr>
          <w:p>
            <w:pPr>
              <w:jc w:val="center"/>
              <w:rPr>
                <w:rFonts w:hint="eastAsia" w:ascii="仿宋_GB2312" w:hAnsi="仿宋_GB2312" w:eastAsia="仿宋_GB2312" w:cs="仿宋_GB2312"/>
                <w:b w:val="0"/>
                <w:bCs w:val="0"/>
                <w:color w:val="auto"/>
                <w:sz w:val="18"/>
                <w:szCs w:val="18"/>
                <w:highlight w:val="none"/>
                <w:u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jc w:val="center"/>
        </w:trPr>
        <w:tc>
          <w:tcPr>
            <w:tcW w:w="650" w:type="dxa"/>
            <w:vAlign w:val="center"/>
          </w:tcPr>
          <w:p>
            <w:pPr>
              <w:spacing w:line="260" w:lineRule="exact"/>
              <w:rPr>
                <w:rFonts w:hint="eastAsia" w:ascii="仿宋_GB2312" w:hAnsi="仿宋_GB2312" w:eastAsia="仿宋_GB2312" w:cs="仿宋_GB2312"/>
                <w:b w:val="0"/>
                <w:bCs w:val="0"/>
                <w:color w:val="auto"/>
                <w:sz w:val="18"/>
                <w:szCs w:val="18"/>
                <w:highlight w:val="none"/>
                <w:u w:val="none"/>
                <w:lang w:val="en-US" w:eastAsia="zh-CN"/>
              </w:rPr>
            </w:pPr>
            <w:r>
              <w:rPr>
                <w:rFonts w:hint="eastAsia" w:ascii="仿宋_GB2312" w:hAnsi="仿宋_GB2312" w:eastAsia="仿宋_GB2312" w:cs="仿宋_GB2312"/>
                <w:b w:val="0"/>
                <w:bCs w:val="0"/>
                <w:color w:val="auto"/>
                <w:sz w:val="18"/>
                <w:szCs w:val="18"/>
                <w:highlight w:val="none"/>
                <w:u w:val="none"/>
                <w:lang w:val="en-US" w:eastAsia="zh-CN"/>
              </w:rPr>
              <w:t>6</w:t>
            </w:r>
          </w:p>
        </w:tc>
        <w:tc>
          <w:tcPr>
            <w:tcW w:w="1332" w:type="dxa"/>
            <w:vAlign w:val="center"/>
          </w:tcPr>
          <w:p>
            <w:pPr>
              <w:widowControl/>
              <w:adjustRightInd w:val="0"/>
              <w:snapToGrid w:val="0"/>
              <w:rPr>
                <w:rFonts w:hint="eastAsia" w:ascii="仿宋_GB2312" w:hAnsi="仿宋_GB2312" w:eastAsia="仿宋_GB2312" w:cs="仿宋_GB2312"/>
                <w:b w:val="0"/>
                <w:bCs w:val="0"/>
                <w:color w:val="FF0000"/>
                <w:sz w:val="18"/>
                <w:szCs w:val="18"/>
                <w:highlight w:val="none"/>
                <w:u w:val="none"/>
              </w:rPr>
            </w:pPr>
            <w:r>
              <w:rPr>
                <w:rFonts w:hint="eastAsia" w:ascii="仿宋_GB2312" w:hAnsi="仿宋_GB2312" w:eastAsia="仿宋_GB2312" w:cs="仿宋_GB2312"/>
                <w:b w:val="0"/>
                <w:bCs w:val="0"/>
                <w:color w:val="auto"/>
                <w:sz w:val="18"/>
                <w:szCs w:val="18"/>
                <w:highlight w:val="none"/>
                <w:u w:val="none"/>
                <w:lang w:eastAsia="zh-CN"/>
              </w:rPr>
              <w:t>行政奖励</w:t>
            </w:r>
          </w:p>
        </w:tc>
        <w:tc>
          <w:tcPr>
            <w:tcW w:w="1418" w:type="dxa"/>
            <w:vAlign w:val="center"/>
          </w:tcPr>
          <w:p>
            <w:pPr>
              <w:widowControl/>
              <w:adjustRightInd w:val="0"/>
              <w:snapToGrid w:val="0"/>
              <w:rPr>
                <w:rFonts w:hint="eastAsia" w:ascii="仿宋_GB2312" w:hAnsi="仿宋_GB2312" w:eastAsia="仿宋_GB2312" w:cs="仿宋_GB2312"/>
                <w:b w:val="0"/>
                <w:bCs w:val="0"/>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val="0"/>
                <w:color w:val="000000" w:themeColor="text1"/>
                <w:sz w:val="18"/>
                <w:szCs w:val="18"/>
                <w:highlight w:val="none"/>
                <w:u w:val="none"/>
                <w14:textFill>
                  <w14:solidFill>
                    <w14:schemeClr w14:val="tx1"/>
                  </w14:solidFill>
                </w14:textFill>
              </w:rPr>
              <w:t>对在传染病防治工作中做出显著成绩和贡献的单位和个人给予表彰和奖励</w:t>
            </w:r>
          </w:p>
        </w:tc>
        <w:tc>
          <w:tcPr>
            <w:tcW w:w="680" w:type="dxa"/>
            <w:vAlign w:val="center"/>
          </w:tcPr>
          <w:p>
            <w:pPr>
              <w:spacing w:line="260" w:lineRule="exact"/>
              <w:rPr>
                <w:rFonts w:hint="eastAsia" w:ascii="仿宋_GB2312" w:hAnsi="仿宋_GB2312" w:eastAsia="仿宋_GB2312" w:cs="仿宋_GB2312"/>
                <w:b w:val="0"/>
                <w:bCs w:val="0"/>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val="0"/>
                <w:color w:val="000000" w:themeColor="text1"/>
                <w:sz w:val="18"/>
                <w:szCs w:val="18"/>
                <w:highlight w:val="none"/>
                <w:u w:val="none"/>
                <w14:textFill>
                  <w14:solidFill>
                    <w14:schemeClr w14:val="tx1"/>
                  </w14:solidFill>
                </w14:textFill>
              </w:rPr>
              <w:t>082000</w:t>
            </w:r>
            <w:r>
              <w:rPr>
                <w:rFonts w:hint="eastAsia" w:ascii="仿宋_GB2312" w:hAnsi="仿宋_GB2312" w:eastAsia="仿宋_GB2312" w:cs="仿宋_GB2312"/>
                <w:b w:val="0"/>
                <w:bCs w:val="0"/>
                <w:color w:val="000000" w:themeColor="text1"/>
                <w:sz w:val="18"/>
                <w:szCs w:val="18"/>
                <w:highlight w:val="none"/>
                <w:u w:val="none"/>
                <w:lang w:val="en-US" w:eastAsia="zh-CN"/>
                <w14:textFill>
                  <w14:solidFill>
                    <w14:schemeClr w14:val="tx1"/>
                  </w14:solidFill>
                </w14:textFill>
              </w:rPr>
              <w:t>6</w:t>
            </w:r>
            <w:r>
              <w:rPr>
                <w:rFonts w:hint="eastAsia" w:ascii="仿宋_GB2312" w:hAnsi="仿宋_GB2312" w:eastAsia="仿宋_GB2312" w:cs="仿宋_GB2312"/>
                <w:b w:val="0"/>
                <w:bCs w:val="0"/>
                <w:color w:val="000000" w:themeColor="text1"/>
                <w:sz w:val="18"/>
                <w:szCs w:val="18"/>
                <w:highlight w:val="none"/>
                <w:u w:val="none"/>
                <w14:textFill>
                  <w14:solidFill>
                    <w14:schemeClr w14:val="tx1"/>
                  </w14:solidFill>
                </w14:textFill>
              </w:rPr>
              <w:t>000</w:t>
            </w:r>
          </w:p>
        </w:tc>
        <w:tc>
          <w:tcPr>
            <w:tcW w:w="1070" w:type="dxa"/>
            <w:vAlign w:val="center"/>
          </w:tcPr>
          <w:p>
            <w:pPr>
              <w:spacing w:line="260" w:lineRule="exact"/>
              <w:jc w:val="center"/>
              <w:rPr>
                <w:rFonts w:hint="eastAsia" w:ascii="仿宋_GB2312" w:hAnsi="仿宋_GB2312" w:eastAsia="仿宋_GB2312" w:cs="仿宋_GB2312"/>
                <w:b w:val="0"/>
                <w:bCs w:val="0"/>
                <w:color w:val="auto"/>
                <w:sz w:val="18"/>
                <w:szCs w:val="18"/>
                <w:highlight w:val="none"/>
                <w:u w:val="none"/>
                <w:lang w:eastAsia="zh-CN"/>
              </w:rPr>
            </w:pPr>
            <w:r>
              <w:rPr>
                <w:rFonts w:hint="eastAsia" w:ascii="仿宋_GB2312" w:hAnsi="仿宋_GB2312" w:eastAsia="仿宋_GB2312" w:cs="仿宋_GB2312"/>
                <w:b w:val="0"/>
                <w:bCs w:val="0"/>
                <w:color w:val="auto"/>
                <w:sz w:val="18"/>
                <w:szCs w:val="18"/>
                <w:highlight w:val="none"/>
                <w:u w:val="none"/>
                <w:lang w:eastAsia="zh-CN"/>
              </w:rPr>
              <w:t>卫生健康局</w:t>
            </w:r>
          </w:p>
          <w:p>
            <w:pPr>
              <w:spacing w:line="260" w:lineRule="exact"/>
              <w:jc w:val="center"/>
              <w:rPr>
                <w:rFonts w:hint="eastAsia" w:ascii="仿宋_GB2312" w:hAnsi="仿宋_GB2312" w:eastAsia="仿宋_GB2312" w:cs="仿宋_GB2312"/>
                <w:b w:val="0"/>
                <w:bCs w:val="0"/>
                <w:color w:val="auto"/>
                <w:sz w:val="18"/>
                <w:szCs w:val="18"/>
                <w:highlight w:val="none"/>
                <w:u w:val="none"/>
              </w:rPr>
            </w:pPr>
          </w:p>
        </w:tc>
        <w:tc>
          <w:tcPr>
            <w:tcW w:w="7455" w:type="dxa"/>
            <w:vAlign w:val="center"/>
          </w:tcPr>
          <w:p>
            <w:pPr>
              <w:widowControl/>
              <w:adjustRightInd w:val="0"/>
              <w:snapToGrid w:val="0"/>
              <w:ind w:firstLine="360" w:firstLineChars="200"/>
              <w:rPr>
                <w:rFonts w:hint="eastAsia" w:ascii="仿宋_GB2312" w:hAnsi="仿宋_GB2312" w:eastAsia="仿宋_GB2312" w:cs="仿宋_GB2312"/>
                <w:b w:val="0"/>
                <w:bCs w:val="0"/>
                <w:color w:val="auto"/>
                <w:sz w:val="18"/>
                <w:szCs w:val="18"/>
                <w:highlight w:val="none"/>
                <w:u w:val="none"/>
              </w:rPr>
            </w:pPr>
            <w:r>
              <w:rPr>
                <w:rFonts w:hint="eastAsia" w:ascii="仿宋_GB2312" w:hAnsi="仿宋_GB2312" w:eastAsia="仿宋_GB2312" w:cs="仿宋_GB2312"/>
                <w:b w:val="0"/>
                <w:bCs w:val="0"/>
                <w:color w:val="auto"/>
                <w:sz w:val="18"/>
                <w:szCs w:val="18"/>
                <w:highlight w:val="none"/>
                <w:u w:val="none"/>
                <w:shd w:val="clear" w:color="auto" w:fill="FFFFFF"/>
              </w:rPr>
              <w:t>【法律】《中华人民共和国传染病防治法》（2013年修正）</w:t>
            </w:r>
            <w:r>
              <w:rPr>
                <w:rFonts w:hint="eastAsia" w:ascii="仿宋_GB2312" w:hAnsi="仿宋_GB2312" w:eastAsia="仿宋_GB2312" w:cs="仿宋_GB2312"/>
                <w:b w:val="0"/>
                <w:bCs w:val="0"/>
                <w:color w:val="auto"/>
                <w:sz w:val="18"/>
                <w:szCs w:val="18"/>
                <w:highlight w:val="none"/>
                <w:u w:val="none"/>
                <w:shd w:val="clear" w:color="auto" w:fill="FFFFFF"/>
              </w:rPr>
              <w:br w:type="textWrapping"/>
            </w:r>
            <w:r>
              <w:rPr>
                <w:rFonts w:hint="eastAsia" w:ascii="仿宋_GB2312" w:hAnsi="仿宋_GB2312" w:eastAsia="仿宋_GB2312" w:cs="仿宋_GB2312"/>
                <w:b w:val="0"/>
                <w:bCs w:val="0"/>
                <w:color w:val="auto"/>
                <w:sz w:val="18"/>
                <w:szCs w:val="18"/>
                <w:highlight w:val="none"/>
                <w:u w:val="none"/>
                <w:shd w:val="clear" w:color="auto" w:fill="FFFFFF"/>
              </w:rPr>
              <w:t xml:space="preserve">　　第六条第一款 国务院卫生行政部门主管全国传染病防治及其监督管理工作。县级以上地方人民政府卫生行政部门负责本行政区域内的传染病防治及其监督管理工作。 </w:t>
            </w:r>
            <w:r>
              <w:rPr>
                <w:rFonts w:hint="eastAsia" w:ascii="仿宋_GB2312" w:hAnsi="仿宋_GB2312" w:eastAsia="仿宋_GB2312" w:cs="仿宋_GB2312"/>
                <w:b w:val="0"/>
                <w:bCs w:val="0"/>
                <w:color w:val="auto"/>
                <w:sz w:val="18"/>
                <w:szCs w:val="18"/>
                <w:highlight w:val="none"/>
                <w:u w:val="none"/>
                <w:shd w:val="clear" w:color="auto" w:fill="FFFFFF"/>
              </w:rPr>
              <w:br w:type="textWrapping"/>
            </w:r>
            <w:r>
              <w:rPr>
                <w:rFonts w:hint="eastAsia" w:ascii="仿宋_GB2312" w:hAnsi="仿宋_GB2312" w:eastAsia="仿宋_GB2312" w:cs="仿宋_GB2312"/>
                <w:b w:val="0"/>
                <w:bCs w:val="0"/>
                <w:color w:val="auto"/>
                <w:sz w:val="18"/>
                <w:szCs w:val="18"/>
                <w:highlight w:val="none"/>
                <w:u w:val="none"/>
                <w:shd w:val="clear" w:color="auto" w:fill="FFFFFF"/>
              </w:rPr>
              <w:t>　　第十一条 对在传染病防治工作中做出显著成绩和贡献的单位和个人，给予表彰和奖励。</w:t>
            </w:r>
          </w:p>
        </w:tc>
        <w:tc>
          <w:tcPr>
            <w:tcW w:w="1227" w:type="dxa"/>
            <w:vAlign w:val="center"/>
          </w:tcPr>
          <w:p>
            <w:pPr>
              <w:jc w:val="center"/>
              <w:rPr>
                <w:rFonts w:hint="eastAsia" w:ascii="仿宋_GB2312" w:hAnsi="仿宋_GB2312" w:eastAsia="仿宋_GB2312" w:cs="仿宋_GB2312"/>
                <w:b w:val="0"/>
                <w:bCs w:val="0"/>
                <w:color w:val="auto"/>
                <w:sz w:val="18"/>
                <w:szCs w:val="18"/>
                <w:highlight w:val="none"/>
                <w:u w:val="none"/>
                <w:lang w:eastAsia="zh-CN"/>
              </w:rPr>
            </w:pPr>
            <w:r>
              <w:rPr>
                <w:rFonts w:hint="eastAsia" w:ascii="仿宋_GB2312" w:hAnsi="仿宋_GB2312" w:eastAsia="仿宋_GB2312" w:cs="仿宋_GB2312"/>
                <w:b w:val="0"/>
                <w:bCs w:val="0"/>
                <w:color w:val="auto"/>
                <w:sz w:val="18"/>
                <w:szCs w:val="18"/>
                <w:highlight w:val="none"/>
                <w:u w:val="none"/>
                <w:shd w:val="clear" w:color="auto" w:fill="FFFFFF"/>
              </w:rPr>
              <w:t>表彰和奖励</w:t>
            </w:r>
          </w:p>
        </w:tc>
        <w:tc>
          <w:tcPr>
            <w:tcW w:w="875" w:type="dxa"/>
            <w:vAlign w:val="center"/>
          </w:tcPr>
          <w:p>
            <w:pPr>
              <w:jc w:val="center"/>
              <w:rPr>
                <w:rFonts w:hint="eastAsia" w:ascii="仿宋_GB2312" w:hAnsi="仿宋_GB2312" w:eastAsia="仿宋_GB2312" w:cs="仿宋_GB2312"/>
                <w:b w:val="0"/>
                <w:bCs w:val="0"/>
                <w:color w:val="auto"/>
                <w:sz w:val="18"/>
                <w:szCs w:val="18"/>
                <w:highlight w:val="none"/>
                <w:u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650" w:type="dxa"/>
            <w:vAlign w:val="center"/>
          </w:tcPr>
          <w:p>
            <w:pPr>
              <w:spacing w:line="260" w:lineRule="exact"/>
              <w:rPr>
                <w:rFonts w:hint="eastAsia" w:ascii="仿宋_GB2312" w:hAnsi="仿宋_GB2312" w:eastAsia="仿宋_GB2312" w:cs="仿宋_GB2312"/>
                <w:b w:val="0"/>
                <w:bCs w:val="0"/>
                <w:color w:val="auto"/>
                <w:sz w:val="18"/>
                <w:szCs w:val="18"/>
                <w:highlight w:val="none"/>
                <w:u w:val="none"/>
                <w:lang w:val="en-US" w:eastAsia="zh-CN"/>
              </w:rPr>
            </w:pPr>
            <w:r>
              <w:rPr>
                <w:rFonts w:hint="eastAsia" w:ascii="仿宋_GB2312" w:hAnsi="仿宋_GB2312" w:eastAsia="仿宋_GB2312" w:cs="仿宋_GB2312"/>
                <w:b w:val="0"/>
                <w:bCs w:val="0"/>
                <w:color w:val="auto"/>
                <w:sz w:val="18"/>
                <w:szCs w:val="18"/>
                <w:highlight w:val="none"/>
                <w:u w:val="none"/>
                <w:lang w:val="en-US" w:eastAsia="zh-CN"/>
              </w:rPr>
              <w:t>7</w:t>
            </w:r>
          </w:p>
        </w:tc>
        <w:tc>
          <w:tcPr>
            <w:tcW w:w="1332" w:type="dxa"/>
            <w:vAlign w:val="center"/>
          </w:tcPr>
          <w:p>
            <w:pPr>
              <w:widowControl/>
              <w:adjustRightInd w:val="0"/>
              <w:snapToGrid w:val="0"/>
              <w:rPr>
                <w:rFonts w:hint="eastAsia" w:ascii="仿宋_GB2312" w:hAnsi="仿宋_GB2312" w:eastAsia="仿宋_GB2312" w:cs="仿宋_GB2312"/>
                <w:b w:val="0"/>
                <w:bCs w:val="0"/>
                <w:color w:val="FF0000"/>
                <w:sz w:val="18"/>
                <w:szCs w:val="18"/>
                <w:highlight w:val="none"/>
                <w:u w:val="none"/>
              </w:rPr>
            </w:pPr>
            <w:r>
              <w:rPr>
                <w:rFonts w:hint="eastAsia" w:ascii="仿宋_GB2312" w:hAnsi="仿宋_GB2312" w:eastAsia="仿宋_GB2312" w:cs="仿宋_GB2312"/>
                <w:b w:val="0"/>
                <w:bCs w:val="0"/>
                <w:color w:val="auto"/>
                <w:sz w:val="18"/>
                <w:szCs w:val="18"/>
                <w:highlight w:val="none"/>
                <w:u w:val="none"/>
                <w:lang w:eastAsia="zh-CN"/>
              </w:rPr>
              <w:t>行政奖励</w:t>
            </w:r>
          </w:p>
        </w:tc>
        <w:tc>
          <w:tcPr>
            <w:tcW w:w="1418" w:type="dxa"/>
            <w:vAlign w:val="center"/>
          </w:tcPr>
          <w:p>
            <w:pPr>
              <w:widowControl/>
              <w:adjustRightInd w:val="0"/>
              <w:snapToGrid w:val="0"/>
              <w:rPr>
                <w:rFonts w:hint="eastAsia" w:ascii="仿宋_GB2312" w:hAnsi="仿宋_GB2312" w:eastAsia="仿宋_GB2312" w:cs="仿宋_GB2312"/>
                <w:b w:val="0"/>
                <w:bCs w:val="0"/>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val="0"/>
                <w:color w:val="000000" w:themeColor="text1"/>
                <w:sz w:val="18"/>
                <w:szCs w:val="18"/>
                <w:highlight w:val="none"/>
                <w:u w:val="none"/>
                <w14:textFill>
                  <w14:solidFill>
                    <w14:schemeClr w14:val="tx1"/>
                  </w14:solidFill>
                </w14:textFill>
              </w:rPr>
              <w:t>对在精神卫生工作中作出突出贡献的组织、个人</w:t>
            </w:r>
            <w:r>
              <w:rPr>
                <w:rFonts w:hint="eastAsia" w:ascii="仿宋_GB2312" w:hAnsi="仿宋_GB2312" w:eastAsia="仿宋_GB2312" w:cs="仿宋_GB2312"/>
                <w:b w:val="0"/>
                <w:bCs w:val="0"/>
                <w:color w:val="000000" w:themeColor="text1"/>
                <w:sz w:val="18"/>
                <w:szCs w:val="18"/>
                <w:highlight w:val="none"/>
                <w:u w:val="none"/>
                <w:lang w:eastAsia="zh-CN"/>
                <w14:textFill>
                  <w14:solidFill>
                    <w14:schemeClr w14:val="tx1"/>
                  </w14:solidFill>
                </w14:textFill>
              </w:rPr>
              <w:t>给予</w:t>
            </w:r>
            <w:r>
              <w:rPr>
                <w:rFonts w:hint="eastAsia" w:ascii="仿宋_GB2312" w:hAnsi="仿宋_GB2312" w:eastAsia="仿宋_GB2312" w:cs="仿宋_GB2312"/>
                <w:b w:val="0"/>
                <w:bCs w:val="0"/>
                <w:color w:val="000000" w:themeColor="text1"/>
                <w:sz w:val="18"/>
                <w:szCs w:val="18"/>
                <w:highlight w:val="none"/>
                <w:u w:val="none"/>
                <w14:textFill>
                  <w14:solidFill>
                    <w14:schemeClr w14:val="tx1"/>
                  </w14:solidFill>
                </w14:textFill>
              </w:rPr>
              <w:t>表彰</w:t>
            </w:r>
            <w:r>
              <w:rPr>
                <w:rFonts w:hint="eastAsia" w:ascii="仿宋_GB2312" w:hAnsi="仿宋_GB2312" w:eastAsia="仿宋_GB2312" w:cs="仿宋_GB2312"/>
                <w:b w:val="0"/>
                <w:bCs w:val="0"/>
                <w:color w:val="000000" w:themeColor="text1"/>
                <w:sz w:val="18"/>
                <w:szCs w:val="18"/>
                <w:highlight w:val="none"/>
                <w:u w:val="none"/>
                <w:lang w:eastAsia="zh-CN"/>
                <w14:textFill>
                  <w14:solidFill>
                    <w14:schemeClr w14:val="tx1"/>
                  </w14:solidFill>
                </w14:textFill>
              </w:rPr>
              <w:t>和</w:t>
            </w:r>
            <w:r>
              <w:rPr>
                <w:rFonts w:hint="eastAsia" w:ascii="仿宋_GB2312" w:hAnsi="仿宋_GB2312" w:eastAsia="仿宋_GB2312" w:cs="仿宋_GB2312"/>
                <w:b w:val="0"/>
                <w:bCs w:val="0"/>
                <w:color w:val="000000" w:themeColor="text1"/>
                <w:sz w:val="18"/>
                <w:szCs w:val="18"/>
                <w:highlight w:val="none"/>
                <w:u w:val="none"/>
                <w14:textFill>
                  <w14:solidFill>
                    <w14:schemeClr w14:val="tx1"/>
                  </w14:solidFill>
                </w14:textFill>
              </w:rPr>
              <w:t>奖励</w:t>
            </w:r>
          </w:p>
        </w:tc>
        <w:tc>
          <w:tcPr>
            <w:tcW w:w="680" w:type="dxa"/>
            <w:vAlign w:val="center"/>
          </w:tcPr>
          <w:p>
            <w:pPr>
              <w:spacing w:line="260" w:lineRule="exact"/>
              <w:rPr>
                <w:rFonts w:hint="eastAsia" w:ascii="仿宋_GB2312" w:hAnsi="仿宋_GB2312" w:eastAsia="仿宋_GB2312" w:cs="仿宋_GB2312"/>
                <w:b w:val="0"/>
                <w:bCs w:val="0"/>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val="0"/>
                <w:color w:val="000000" w:themeColor="text1"/>
                <w:sz w:val="18"/>
                <w:szCs w:val="18"/>
                <w:highlight w:val="none"/>
                <w:u w:val="none"/>
                <w14:textFill>
                  <w14:solidFill>
                    <w14:schemeClr w14:val="tx1"/>
                  </w14:solidFill>
                </w14:textFill>
              </w:rPr>
              <w:t>082000</w:t>
            </w:r>
            <w:r>
              <w:rPr>
                <w:rFonts w:hint="eastAsia" w:ascii="仿宋_GB2312" w:hAnsi="仿宋_GB2312" w:eastAsia="仿宋_GB2312" w:cs="仿宋_GB2312"/>
                <w:b w:val="0"/>
                <w:bCs w:val="0"/>
                <w:color w:val="000000" w:themeColor="text1"/>
                <w:sz w:val="18"/>
                <w:szCs w:val="18"/>
                <w:highlight w:val="none"/>
                <w:u w:val="none"/>
                <w:lang w:val="en-US" w:eastAsia="zh-CN"/>
                <w14:textFill>
                  <w14:solidFill>
                    <w14:schemeClr w14:val="tx1"/>
                  </w14:solidFill>
                </w14:textFill>
              </w:rPr>
              <w:t>70</w:t>
            </w:r>
            <w:r>
              <w:rPr>
                <w:rFonts w:hint="eastAsia" w:ascii="仿宋_GB2312" w:hAnsi="仿宋_GB2312" w:eastAsia="仿宋_GB2312" w:cs="仿宋_GB2312"/>
                <w:b w:val="0"/>
                <w:bCs w:val="0"/>
                <w:color w:val="000000" w:themeColor="text1"/>
                <w:sz w:val="18"/>
                <w:szCs w:val="18"/>
                <w:highlight w:val="none"/>
                <w:u w:val="none"/>
                <w14:textFill>
                  <w14:solidFill>
                    <w14:schemeClr w14:val="tx1"/>
                  </w14:solidFill>
                </w14:textFill>
              </w:rPr>
              <w:t>00</w:t>
            </w:r>
          </w:p>
        </w:tc>
        <w:tc>
          <w:tcPr>
            <w:tcW w:w="1070" w:type="dxa"/>
            <w:vAlign w:val="center"/>
          </w:tcPr>
          <w:p>
            <w:pPr>
              <w:spacing w:line="260" w:lineRule="exact"/>
              <w:jc w:val="center"/>
              <w:rPr>
                <w:rFonts w:hint="eastAsia" w:ascii="仿宋_GB2312" w:hAnsi="仿宋_GB2312" w:eastAsia="仿宋_GB2312" w:cs="仿宋_GB2312"/>
                <w:b w:val="0"/>
                <w:bCs w:val="0"/>
                <w:color w:val="auto"/>
                <w:sz w:val="18"/>
                <w:szCs w:val="18"/>
                <w:highlight w:val="none"/>
                <w:u w:val="none"/>
                <w:lang w:eastAsia="zh-CN"/>
              </w:rPr>
            </w:pPr>
            <w:r>
              <w:rPr>
                <w:rFonts w:hint="eastAsia" w:ascii="仿宋_GB2312" w:hAnsi="仿宋_GB2312" w:eastAsia="仿宋_GB2312" w:cs="仿宋_GB2312"/>
                <w:b w:val="0"/>
                <w:bCs w:val="0"/>
                <w:color w:val="auto"/>
                <w:sz w:val="18"/>
                <w:szCs w:val="18"/>
                <w:highlight w:val="none"/>
                <w:u w:val="none"/>
                <w:lang w:eastAsia="zh-CN"/>
              </w:rPr>
              <w:t>卫生健康局</w:t>
            </w:r>
          </w:p>
        </w:tc>
        <w:tc>
          <w:tcPr>
            <w:tcW w:w="7455" w:type="dxa"/>
            <w:vAlign w:val="center"/>
          </w:tcPr>
          <w:p>
            <w:pPr>
              <w:widowControl/>
              <w:adjustRightInd w:val="0"/>
              <w:snapToGrid w:val="0"/>
              <w:ind w:firstLine="360" w:firstLineChars="200"/>
              <w:rPr>
                <w:rFonts w:hint="eastAsia" w:ascii="仿宋_GB2312" w:hAnsi="仿宋_GB2312" w:eastAsia="仿宋_GB2312" w:cs="仿宋_GB2312"/>
                <w:b w:val="0"/>
                <w:bCs w:val="0"/>
                <w:color w:val="auto"/>
                <w:sz w:val="18"/>
                <w:szCs w:val="18"/>
                <w:highlight w:val="none"/>
                <w:u w:val="none"/>
              </w:rPr>
            </w:pPr>
            <w:r>
              <w:rPr>
                <w:rFonts w:hint="eastAsia" w:ascii="仿宋_GB2312" w:hAnsi="仿宋_GB2312" w:eastAsia="仿宋_GB2312" w:cs="仿宋_GB2312"/>
                <w:b w:val="0"/>
                <w:bCs w:val="0"/>
                <w:color w:val="auto"/>
                <w:sz w:val="18"/>
                <w:szCs w:val="18"/>
                <w:highlight w:val="none"/>
                <w:u w:val="none"/>
                <w:shd w:val="clear" w:color="auto" w:fill="FFFFFF"/>
              </w:rPr>
              <w:t>【法律】《中华人民共和国精神卫生法》（2012年）</w:t>
            </w:r>
            <w:r>
              <w:rPr>
                <w:rFonts w:hint="eastAsia" w:ascii="仿宋_GB2312" w:hAnsi="仿宋_GB2312" w:eastAsia="仿宋_GB2312" w:cs="仿宋_GB2312"/>
                <w:b w:val="0"/>
                <w:bCs w:val="0"/>
                <w:color w:val="auto"/>
                <w:sz w:val="18"/>
                <w:szCs w:val="18"/>
                <w:highlight w:val="none"/>
                <w:u w:val="none"/>
                <w:shd w:val="clear" w:color="auto" w:fill="FFFFFF"/>
              </w:rPr>
              <w:br w:type="textWrapping"/>
            </w:r>
            <w:r>
              <w:rPr>
                <w:rFonts w:hint="eastAsia" w:ascii="仿宋_GB2312" w:hAnsi="仿宋_GB2312" w:eastAsia="仿宋_GB2312" w:cs="仿宋_GB2312"/>
                <w:b w:val="0"/>
                <w:bCs w:val="0"/>
                <w:color w:val="auto"/>
                <w:sz w:val="18"/>
                <w:szCs w:val="18"/>
                <w:highlight w:val="none"/>
                <w:u w:val="none"/>
                <w:shd w:val="clear" w:color="auto" w:fill="FFFFFF"/>
              </w:rPr>
              <w:t>　　第十二条第二款 对在精神卫生工作中作出突出贡献的组织、个人，按照国家有关规定给予表彰、奖励</w:t>
            </w:r>
          </w:p>
        </w:tc>
        <w:tc>
          <w:tcPr>
            <w:tcW w:w="1227" w:type="dxa"/>
            <w:vAlign w:val="center"/>
          </w:tcPr>
          <w:p>
            <w:pPr>
              <w:jc w:val="center"/>
              <w:rPr>
                <w:rFonts w:hint="eastAsia" w:ascii="仿宋_GB2312" w:hAnsi="仿宋_GB2312" w:eastAsia="仿宋_GB2312" w:cs="仿宋_GB2312"/>
                <w:b w:val="0"/>
                <w:bCs w:val="0"/>
                <w:color w:val="auto"/>
                <w:sz w:val="18"/>
                <w:szCs w:val="18"/>
                <w:highlight w:val="none"/>
                <w:u w:val="none"/>
                <w:lang w:eastAsia="zh-CN"/>
              </w:rPr>
            </w:pPr>
            <w:r>
              <w:rPr>
                <w:rFonts w:hint="eastAsia" w:ascii="仿宋_GB2312" w:hAnsi="仿宋_GB2312" w:eastAsia="仿宋_GB2312" w:cs="仿宋_GB2312"/>
                <w:b w:val="0"/>
                <w:bCs w:val="0"/>
                <w:color w:val="auto"/>
                <w:sz w:val="18"/>
                <w:szCs w:val="18"/>
                <w:highlight w:val="none"/>
                <w:u w:val="none"/>
                <w:shd w:val="clear" w:color="auto" w:fill="FFFFFF"/>
              </w:rPr>
              <w:t>表彰</w:t>
            </w:r>
            <w:r>
              <w:rPr>
                <w:rFonts w:hint="eastAsia" w:ascii="仿宋_GB2312" w:hAnsi="仿宋_GB2312" w:eastAsia="仿宋_GB2312" w:cs="仿宋_GB2312"/>
                <w:b w:val="0"/>
                <w:bCs w:val="0"/>
                <w:color w:val="auto"/>
                <w:sz w:val="18"/>
                <w:szCs w:val="18"/>
                <w:highlight w:val="none"/>
                <w:u w:val="none"/>
                <w:shd w:val="clear" w:color="auto" w:fill="FFFFFF"/>
                <w:lang w:eastAsia="zh-CN"/>
              </w:rPr>
              <w:t>和</w:t>
            </w:r>
            <w:r>
              <w:rPr>
                <w:rFonts w:hint="eastAsia" w:ascii="仿宋_GB2312" w:hAnsi="仿宋_GB2312" w:eastAsia="仿宋_GB2312" w:cs="仿宋_GB2312"/>
                <w:b w:val="0"/>
                <w:bCs w:val="0"/>
                <w:color w:val="auto"/>
                <w:sz w:val="18"/>
                <w:szCs w:val="18"/>
                <w:highlight w:val="none"/>
                <w:u w:val="none"/>
                <w:shd w:val="clear" w:color="auto" w:fill="FFFFFF"/>
              </w:rPr>
              <w:t>奖励</w:t>
            </w:r>
          </w:p>
        </w:tc>
        <w:tc>
          <w:tcPr>
            <w:tcW w:w="875" w:type="dxa"/>
            <w:vAlign w:val="center"/>
          </w:tcPr>
          <w:p>
            <w:pPr>
              <w:jc w:val="center"/>
              <w:rPr>
                <w:rFonts w:hint="eastAsia" w:ascii="仿宋_GB2312" w:hAnsi="仿宋_GB2312" w:eastAsia="仿宋_GB2312" w:cs="仿宋_GB2312"/>
                <w:b w:val="0"/>
                <w:bCs w:val="0"/>
                <w:color w:val="auto"/>
                <w:sz w:val="18"/>
                <w:szCs w:val="18"/>
                <w:highlight w:val="none"/>
                <w:u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jc w:val="center"/>
        </w:trPr>
        <w:tc>
          <w:tcPr>
            <w:tcW w:w="650" w:type="dxa"/>
            <w:vAlign w:val="center"/>
          </w:tcPr>
          <w:p>
            <w:pPr>
              <w:spacing w:line="260" w:lineRule="exact"/>
              <w:rPr>
                <w:rFonts w:hint="eastAsia" w:ascii="仿宋_GB2312" w:hAnsi="仿宋_GB2312" w:eastAsia="仿宋_GB2312" w:cs="仿宋_GB2312"/>
                <w:b w:val="0"/>
                <w:bCs w:val="0"/>
                <w:color w:val="auto"/>
                <w:sz w:val="18"/>
                <w:szCs w:val="18"/>
                <w:highlight w:val="none"/>
                <w:u w:val="none"/>
                <w:lang w:val="en-US" w:eastAsia="zh-CN"/>
              </w:rPr>
            </w:pPr>
            <w:r>
              <w:rPr>
                <w:rFonts w:hint="eastAsia" w:ascii="仿宋_GB2312" w:hAnsi="仿宋_GB2312" w:eastAsia="仿宋_GB2312" w:cs="仿宋_GB2312"/>
                <w:b w:val="0"/>
                <w:bCs w:val="0"/>
                <w:color w:val="auto"/>
                <w:sz w:val="18"/>
                <w:szCs w:val="18"/>
                <w:highlight w:val="none"/>
                <w:u w:val="none"/>
                <w:lang w:val="en-US" w:eastAsia="zh-CN"/>
              </w:rPr>
              <w:t>8</w:t>
            </w:r>
          </w:p>
        </w:tc>
        <w:tc>
          <w:tcPr>
            <w:tcW w:w="1332" w:type="dxa"/>
            <w:vAlign w:val="center"/>
          </w:tcPr>
          <w:p>
            <w:pPr>
              <w:widowControl/>
              <w:adjustRightInd w:val="0"/>
              <w:snapToGrid w:val="0"/>
              <w:rPr>
                <w:rFonts w:hint="eastAsia" w:ascii="仿宋_GB2312" w:hAnsi="仿宋_GB2312" w:eastAsia="仿宋_GB2312" w:cs="仿宋_GB2312"/>
                <w:b w:val="0"/>
                <w:bCs w:val="0"/>
                <w:color w:val="FF0000"/>
                <w:sz w:val="18"/>
                <w:szCs w:val="18"/>
                <w:highlight w:val="none"/>
                <w:u w:val="none"/>
              </w:rPr>
            </w:pPr>
            <w:r>
              <w:rPr>
                <w:rFonts w:hint="eastAsia" w:ascii="仿宋_GB2312" w:hAnsi="仿宋_GB2312" w:eastAsia="仿宋_GB2312" w:cs="仿宋_GB2312"/>
                <w:b w:val="0"/>
                <w:bCs w:val="0"/>
                <w:color w:val="auto"/>
                <w:sz w:val="18"/>
                <w:szCs w:val="18"/>
                <w:highlight w:val="none"/>
                <w:u w:val="none"/>
                <w:lang w:eastAsia="zh-CN"/>
              </w:rPr>
              <w:t>行政奖励</w:t>
            </w:r>
          </w:p>
        </w:tc>
        <w:tc>
          <w:tcPr>
            <w:tcW w:w="1418" w:type="dxa"/>
            <w:vAlign w:val="center"/>
          </w:tcPr>
          <w:p>
            <w:pPr>
              <w:widowControl/>
              <w:adjustRightInd w:val="0"/>
              <w:snapToGrid w:val="0"/>
              <w:rPr>
                <w:rFonts w:hint="eastAsia" w:ascii="仿宋_GB2312" w:hAnsi="仿宋_GB2312" w:eastAsia="仿宋_GB2312" w:cs="仿宋_GB2312"/>
                <w:b w:val="0"/>
                <w:bCs w:val="0"/>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val="0"/>
                <w:color w:val="000000" w:themeColor="text1"/>
                <w:sz w:val="18"/>
                <w:szCs w:val="18"/>
                <w:highlight w:val="none"/>
                <w:u w:val="none"/>
                <w14:textFill>
                  <w14:solidFill>
                    <w14:schemeClr w14:val="tx1"/>
                  </w14:solidFill>
                </w14:textFill>
              </w:rPr>
              <w:t>对在艾滋病防治工作中做出显著成绩和贡献的单位和个人给予表彰和奖励</w:t>
            </w:r>
          </w:p>
        </w:tc>
        <w:tc>
          <w:tcPr>
            <w:tcW w:w="680" w:type="dxa"/>
            <w:vAlign w:val="center"/>
          </w:tcPr>
          <w:p>
            <w:pPr>
              <w:spacing w:line="260" w:lineRule="exact"/>
              <w:rPr>
                <w:rFonts w:hint="eastAsia" w:ascii="仿宋_GB2312" w:hAnsi="仿宋_GB2312" w:eastAsia="仿宋_GB2312" w:cs="仿宋_GB2312"/>
                <w:b w:val="0"/>
                <w:bCs w:val="0"/>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val="0"/>
                <w:color w:val="000000" w:themeColor="text1"/>
                <w:sz w:val="18"/>
                <w:szCs w:val="18"/>
                <w:highlight w:val="none"/>
                <w:u w:val="none"/>
                <w14:textFill>
                  <w14:solidFill>
                    <w14:schemeClr w14:val="tx1"/>
                  </w14:solidFill>
                </w14:textFill>
              </w:rPr>
              <w:t>082000</w:t>
            </w:r>
            <w:r>
              <w:rPr>
                <w:rFonts w:hint="eastAsia" w:ascii="仿宋_GB2312" w:hAnsi="仿宋_GB2312" w:eastAsia="仿宋_GB2312" w:cs="仿宋_GB2312"/>
                <w:b w:val="0"/>
                <w:bCs w:val="0"/>
                <w:color w:val="000000" w:themeColor="text1"/>
                <w:sz w:val="18"/>
                <w:szCs w:val="18"/>
                <w:highlight w:val="none"/>
                <w:u w:val="none"/>
                <w:lang w:val="en-US" w:eastAsia="zh-CN"/>
                <w14:textFill>
                  <w14:solidFill>
                    <w14:schemeClr w14:val="tx1"/>
                  </w14:solidFill>
                </w14:textFill>
              </w:rPr>
              <w:t>8</w:t>
            </w:r>
            <w:r>
              <w:rPr>
                <w:rFonts w:hint="eastAsia" w:ascii="仿宋_GB2312" w:hAnsi="仿宋_GB2312" w:eastAsia="仿宋_GB2312" w:cs="仿宋_GB2312"/>
                <w:b w:val="0"/>
                <w:bCs w:val="0"/>
                <w:color w:val="000000" w:themeColor="text1"/>
                <w:sz w:val="18"/>
                <w:szCs w:val="18"/>
                <w:highlight w:val="none"/>
                <w:u w:val="none"/>
                <w14:textFill>
                  <w14:solidFill>
                    <w14:schemeClr w14:val="tx1"/>
                  </w14:solidFill>
                </w14:textFill>
              </w:rPr>
              <w:t>000</w:t>
            </w:r>
          </w:p>
        </w:tc>
        <w:tc>
          <w:tcPr>
            <w:tcW w:w="1070" w:type="dxa"/>
            <w:vAlign w:val="center"/>
          </w:tcPr>
          <w:p>
            <w:pPr>
              <w:spacing w:line="260" w:lineRule="exact"/>
              <w:jc w:val="center"/>
              <w:rPr>
                <w:rFonts w:hint="eastAsia" w:ascii="仿宋_GB2312" w:hAnsi="仿宋_GB2312" w:eastAsia="仿宋_GB2312" w:cs="仿宋_GB2312"/>
                <w:b w:val="0"/>
                <w:bCs w:val="0"/>
                <w:color w:val="auto"/>
                <w:sz w:val="18"/>
                <w:szCs w:val="18"/>
                <w:highlight w:val="none"/>
                <w:u w:val="none"/>
                <w:lang w:eastAsia="zh-CN"/>
              </w:rPr>
            </w:pPr>
            <w:r>
              <w:rPr>
                <w:rFonts w:hint="eastAsia" w:ascii="仿宋_GB2312" w:hAnsi="仿宋_GB2312" w:eastAsia="仿宋_GB2312" w:cs="仿宋_GB2312"/>
                <w:b w:val="0"/>
                <w:bCs w:val="0"/>
                <w:color w:val="auto"/>
                <w:sz w:val="18"/>
                <w:szCs w:val="18"/>
                <w:highlight w:val="none"/>
                <w:u w:val="none"/>
                <w:lang w:eastAsia="zh-CN"/>
              </w:rPr>
              <w:t>卫生健康局</w:t>
            </w:r>
          </w:p>
        </w:tc>
        <w:tc>
          <w:tcPr>
            <w:tcW w:w="7455" w:type="dxa"/>
            <w:vAlign w:val="center"/>
          </w:tcPr>
          <w:p>
            <w:pPr>
              <w:widowControl/>
              <w:adjustRightInd w:val="0"/>
              <w:snapToGrid w:val="0"/>
              <w:ind w:firstLine="360" w:firstLineChars="200"/>
              <w:rPr>
                <w:rFonts w:hint="eastAsia" w:ascii="仿宋_GB2312" w:hAnsi="仿宋_GB2312" w:eastAsia="仿宋_GB2312" w:cs="仿宋_GB2312"/>
                <w:b w:val="0"/>
                <w:bCs w:val="0"/>
                <w:color w:val="auto"/>
                <w:kern w:val="0"/>
                <w:sz w:val="18"/>
                <w:szCs w:val="18"/>
                <w:highlight w:val="none"/>
                <w:u w:val="none"/>
              </w:rPr>
            </w:pPr>
            <w:r>
              <w:rPr>
                <w:rFonts w:hint="eastAsia" w:ascii="仿宋_GB2312" w:hAnsi="仿宋_GB2312" w:eastAsia="仿宋_GB2312" w:cs="仿宋_GB2312"/>
                <w:b w:val="0"/>
                <w:bCs w:val="0"/>
                <w:color w:val="auto"/>
                <w:sz w:val="18"/>
                <w:szCs w:val="18"/>
                <w:highlight w:val="none"/>
                <w:u w:val="none"/>
                <w:shd w:val="clear" w:color="auto" w:fill="FFFFFF"/>
              </w:rPr>
              <w:t>【行政法规】《艾滋病防治条例》</w:t>
            </w:r>
            <w:r>
              <w:rPr>
                <w:rFonts w:hint="eastAsia" w:ascii="仿宋_GB2312" w:hAnsi="仿宋_GB2312" w:eastAsia="仿宋_GB2312" w:cs="仿宋_GB2312"/>
                <w:b w:val="0"/>
                <w:bCs w:val="0"/>
                <w:color w:val="auto"/>
                <w:sz w:val="18"/>
                <w:szCs w:val="18"/>
                <w:highlight w:val="none"/>
                <w:u w:val="none"/>
              </w:rPr>
              <w:t>（20</w:t>
            </w:r>
            <w:r>
              <w:rPr>
                <w:rFonts w:hint="eastAsia" w:ascii="仿宋_GB2312" w:hAnsi="仿宋_GB2312" w:eastAsia="仿宋_GB2312" w:cs="仿宋_GB2312"/>
                <w:b w:val="0"/>
                <w:bCs w:val="0"/>
                <w:color w:val="auto"/>
                <w:sz w:val="18"/>
                <w:szCs w:val="18"/>
                <w:highlight w:val="none"/>
                <w:u w:val="none"/>
                <w:lang w:val="en-US" w:eastAsia="zh-CN"/>
              </w:rPr>
              <w:t>19</w:t>
            </w:r>
            <w:r>
              <w:rPr>
                <w:rFonts w:hint="eastAsia" w:ascii="仿宋_GB2312" w:hAnsi="仿宋_GB2312" w:eastAsia="仿宋_GB2312" w:cs="仿宋_GB2312"/>
                <w:b w:val="0"/>
                <w:bCs w:val="0"/>
                <w:color w:val="auto"/>
                <w:sz w:val="18"/>
                <w:szCs w:val="18"/>
                <w:highlight w:val="none"/>
                <w:u w:val="none"/>
              </w:rPr>
              <w:t>年国务院令第</w:t>
            </w:r>
            <w:r>
              <w:rPr>
                <w:rFonts w:hint="eastAsia" w:ascii="仿宋_GB2312" w:hAnsi="仿宋_GB2312" w:eastAsia="仿宋_GB2312" w:cs="仿宋_GB2312"/>
                <w:b w:val="0"/>
                <w:bCs w:val="0"/>
                <w:color w:val="auto"/>
                <w:sz w:val="18"/>
                <w:szCs w:val="18"/>
                <w:highlight w:val="none"/>
                <w:u w:val="none"/>
                <w:lang w:val="en-US" w:eastAsia="zh-CN"/>
              </w:rPr>
              <w:t>709</w:t>
            </w:r>
            <w:r>
              <w:rPr>
                <w:rFonts w:hint="eastAsia" w:ascii="仿宋_GB2312" w:hAnsi="仿宋_GB2312" w:eastAsia="仿宋_GB2312" w:cs="仿宋_GB2312"/>
                <w:b w:val="0"/>
                <w:bCs w:val="0"/>
                <w:color w:val="auto"/>
                <w:sz w:val="18"/>
                <w:szCs w:val="18"/>
                <w:highlight w:val="none"/>
                <w:u w:val="none"/>
              </w:rPr>
              <w:t>号）</w:t>
            </w:r>
            <w:r>
              <w:rPr>
                <w:rFonts w:hint="eastAsia" w:ascii="仿宋_GB2312" w:hAnsi="仿宋_GB2312" w:eastAsia="仿宋_GB2312" w:cs="仿宋_GB2312"/>
                <w:b w:val="0"/>
                <w:bCs w:val="0"/>
                <w:color w:val="auto"/>
                <w:sz w:val="18"/>
                <w:szCs w:val="18"/>
                <w:highlight w:val="none"/>
                <w:u w:val="none"/>
                <w:shd w:val="clear" w:color="auto" w:fill="FFFFFF"/>
              </w:rPr>
              <w:br w:type="textWrapping"/>
            </w:r>
            <w:r>
              <w:rPr>
                <w:rFonts w:hint="eastAsia" w:ascii="仿宋_GB2312" w:hAnsi="仿宋_GB2312" w:eastAsia="仿宋_GB2312" w:cs="仿宋_GB2312"/>
                <w:b w:val="0"/>
                <w:bCs w:val="0"/>
                <w:color w:val="auto"/>
                <w:sz w:val="18"/>
                <w:szCs w:val="18"/>
                <w:highlight w:val="none"/>
                <w:u w:val="none"/>
                <w:shd w:val="clear" w:color="auto" w:fill="FFFFFF"/>
              </w:rPr>
              <w:t>　　 第九条 县级以上人民政府和政府有关部门对在艾滋病防治工作中做出显著成绩和贡献的单位和个人，给予表彰和奖励。</w:t>
            </w:r>
          </w:p>
        </w:tc>
        <w:tc>
          <w:tcPr>
            <w:tcW w:w="1227" w:type="dxa"/>
            <w:vAlign w:val="center"/>
          </w:tcPr>
          <w:p>
            <w:pPr>
              <w:jc w:val="center"/>
              <w:rPr>
                <w:rFonts w:hint="eastAsia" w:ascii="仿宋_GB2312" w:hAnsi="仿宋_GB2312" w:eastAsia="仿宋_GB2312" w:cs="仿宋_GB2312"/>
                <w:b w:val="0"/>
                <w:bCs w:val="0"/>
                <w:color w:val="auto"/>
                <w:kern w:val="0"/>
                <w:sz w:val="18"/>
                <w:szCs w:val="18"/>
                <w:highlight w:val="none"/>
                <w:u w:val="none"/>
              </w:rPr>
            </w:pPr>
            <w:r>
              <w:rPr>
                <w:rFonts w:hint="eastAsia" w:ascii="仿宋_GB2312" w:hAnsi="仿宋_GB2312" w:eastAsia="仿宋_GB2312" w:cs="仿宋_GB2312"/>
                <w:b w:val="0"/>
                <w:bCs w:val="0"/>
                <w:color w:val="auto"/>
                <w:sz w:val="18"/>
                <w:szCs w:val="18"/>
                <w:highlight w:val="none"/>
                <w:u w:val="none"/>
                <w:shd w:val="clear" w:color="auto" w:fill="FFFFFF"/>
              </w:rPr>
              <w:t>表彰和奖励</w:t>
            </w:r>
          </w:p>
        </w:tc>
        <w:tc>
          <w:tcPr>
            <w:tcW w:w="875" w:type="dxa"/>
            <w:vAlign w:val="center"/>
          </w:tcPr>
          <w:p>
            <w:pPr>
              <w:jc w:val="center"/>
              <w:rPr>
                <w:rFonts w:hint="eastAsia" w:ascii="仿宋_GB2312" w:hAnsi="仿宋_GB2312" w:eastAsia="仿宋_GB2312" w:cs="仿宋_GB2312"/>
                <w:b w:val="0"/>
                <w:bCs w:val="0"/>
                <w:color w:val="auto"/>
                <w:sz w:val="18"/>
                <w:szCs w:val="18"/>
                <w:highlight w:val="none"/>
                <w:u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0" w:type="dxa"/>
            <w:vAlign w:val="center"/>
          </w:tcPr>
          <w:p>
            <w:pPr>
              <w:spacing w:line="260" w:lineRule="exact"/>
              <w:rPr>
                <w:rFonts w:hint="eastAsia" w:ascii="仿宋_GB2312" w:hAnsi="仿宋_GB2312" w:eastAsia="仿宋_GB2312" w:cs="仿宋_GB2312"/>
                <w:b w:val="0"/>
                <w:bCs w:val="0"/>
                <w:color w:val="auto"/>
                <w:sz w:val="18"/>
                <w:szCs w:val="18"/>
                <w:highlight w:val="none"/>
                <w:u w:val="none"/>
                <w:lang w:val="en-US" w:eastAsia="zh-CN"/>
              </w:rPr>
            </w:pPr>
            <w:r>
              <w:rPr>
                <w:rFonts w:hint="eastAsia" w:ascii="仿宋_GB2312" w:hAnsi="仿宋_GB2312" w:eastAsia="仿宋_GB2312" w:cs="仿宋_GB2312"/>
                <w:b w:val="0"/>
                <w:bCs w:val="0"/>
                <w:color w:val="auto"/>
                <w:sz w:val="18"/>
                <w:szCs w:val="18"/>
                <w:highlight w:val="none"/>
                <w:u w:val="none"/>
                <w:lang w:val="en-US" w:eastAsia="zh-CN"/>
              </w:rPr>
              <w:t>9</w:t>
            </w:r>
          </w:p>
        </w:tc>
        <w:tc>
          <w:tcPr>
            <w:tcW w:w="1332" w:type="dxa"/>
            <w:vAlign w:val="center"/>
          </w:tcPr>
          <w:p>
            <w:pPr>
              <w:widowControl/>
              <w:adjustRightInd w:val="0"/>
              <w:snapToGrid w:val="0"/>
              <w:rPr>
                <w:rFonts w:hint="eastAsia" w:ascii="仿宋_GB2312" w:hAnsi="仿宋_GB2312" w:eastAsia="仿宋_GB2312" w:cs="仿宋_GB2312"/>
                <w:b w:val="0"/>
                <w:bCs w:val="0"/>
                <w:color w:val="FF0000"/>
                <w:sz w:val="18"/>
                <w:szCs w:val="18"/>
                <w:highlight w:val="none"/>
                <w:u w:val="none"/>
              </w:rPr>
            </w:pPr>
            <w:r>
              <w:rPr>
                <w:rFonts w:hint="eastAsia" w:ascii="仿宋_GB2312" w:hAnsi="仿宋_GB2312" w:eastAsia="仿宋_GB2312" w:cs="仿宋_GB2312"/>
                <w:b w:val="0"/>
                <w:bCs w:val="0"/>
                <w:color w:val="auto"/>
                <w:sz w:val="18"/>
                <w:szCs w:val="18"/>
                <w:highlight w:val="none"/>
                <w:u w:val="none"/>
                <w:lang w:eastAsia="zh-CN"/>
              </w:rPr>
              <w:t>行政奖励</w:t>
            </w:r>
          </w:p>
        </w:tc>
        <w:tc>
          <w:tcPr>
            <w:tcW w:w="1418" w:type="dxa"/>
            <w:vAlign w:val="center"/>
          </w:tcPr>
          <w:p>
            <w:pPr>
              <w:widowControl/>
              <w:adjustRightInd w:val="0"/>
              <w:snapToGrid w:val="0"/>
              <w:rPr>
                <w:rFonts w:hint="eastAsia" w:ascii="仿宋_GB2312" w:hAnsi="仿宋_GB2312" w:eastAsia="仿宋_GB2312" w:cs="仿宋_GB2312"/>
                <w:b w:val="0"/>
                <w:bCs w:val="0"/>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val="0"/>
                <w:color w:val="000000" w:themeColor="text1"/>
                <w:sz w:val="18"/>
                <w:szCs w:val="18"/>
                <w:highlight w:val="none"/>
                <w:u w:val="none"/>
                <w14:textFill>
                  <w14:solidFill>
                    <w14:schemeClr w14:val="tx1"/>
                  </w14:solidFill>
                </w14:textFill>
              </w:rPr>
              <w:t>对在预防接种工作中做出显著成绩的单位和个人的表彰</w:t>
            </w:r>
            <w:r>
              <w:rPr>
                <w:rFonts w:hint="eastAsia" w:ascii="仿宋_GB2312" w:hAnsi="仿宋_GB2312" w:eastAsia="仿宋_GB2312" w:cs="仿宋_GB2312"/>
                <w:b w:val="0"/>
                <w:bCs w:val="0"/>
                <w:color w:val="000000" w:themeColor="text1"/>
                <w:sz w:val="18"/>
                <w:szCs w:val="18"/>
                <w:highlight w:val="none"/>
                <w:u w:val="none"/>
                <w:lang w:eastAsia="zh-CN"/>
                <w14:textFill>
                  <w14:solidFill>
                    <w14:schemeClr w14:val="tx1"/>
                  </w14:solidFill>
                </w14:textFill>
              </w:rPr>
              <w:t>和</w:t>
            </w:r>
            <w:r>
              <w:rPr>
                <w:rFonts w:hint="eastAsia" w:ascii="仿宋_GB2312" w:hAnsi="仿宋_GB2312" w:eastAsia="仿宋_GB2312" w:cs="仿宋_GB2312"/>
                <w:b w:val="0"/>
                <w:bCs w:val="0"/>
                <w:color w:val="000000" w:themeColor="text1"/>
                <w:sz w:val="18"/>
                <w:szCs w:val="18"/>
                <w:highlight w:val="none"/>
                <w:u w:val="none"/>
                <w14:textFill>
                  <w14:solidFill>
                    <w14:schemeClr w14:val="tx1"/>
                  </w14:solidFill>
                </w14:textFill>
              </w:rPr>
              <w:t>奖励</w:t>
            </w:r>
          </w:p>
        </w:tc>
        <w:tc>
          <w:tcPr>
            <w:tcW w:w="680" w:type="dxa"/>
            <w:vAlign w:val="center"/>
          </w:tcPr>
          <w:p>
            <w:pPr>
              <w:spacing w:line="260" w:lineRule="exact"/>
              <w:rPr>
                <w:rFonts w:hint="eastAsia" w:ascii="仿宋_GB2312" w:hAnsi="仿宋_GB2312" w:eastAsia="仿宋_GB2312" w:cs="仿宋_GB2312"/>
                <w:b w:val="0"/>
                <w:bCs w:val="0"/>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val="0"/>
                <w:color w:val="000000" w:themeColor="text1"/>
                <w:sz w:val="18"/>
                <w:szCs w:val="18"/>
                <w:highlight w:val="none"/>
                <w:u w:val="none"/>
                <w14:textFill>
                  <w14:solidFill>
                    <w14:schemeClr w14:val="tx1"/>
                  </w14:solidFill>
                </w14:textFill>
              </w:rPr>
              <w:t>082000</w:t>
            </w:r>
            <w:r>
              <w:rPr>
                <w:rFonts w:hint="eastAsia" w:ascii="仿宋_GB2312" w:hAnsi="仿宋_GB2312" w:eastAsia="仿宋_GB2312" w:cs="仿宋_GB2312"/>
                <w:b w:val="0"/>
                <w:bCs w:val="0"/>
                <w:color w:val="000000" w:themeColor="text1"/>
                <w:sz w:val="18"/>
                <w:szCs w:val="18"/>
                <w:highlight w:val="none"/>
                <w:u w:val="none"/>
                <w:lang w:val="en-US" w:eastAsia="zh-CN"/>
                <w14:textFill>
                  <w14:solidFill>
                    <w14:schemeClr w14:val="tx1"/>
                  </w14:solidFill>
                </w14:textFill>
              </w:rPr>
              <w:t>9</w:t>
            </w:r>
            <w:r>
              <w:rPr>
                <w:rFonts w:hint="eastAsia" w:ascii="仿宋_GB2312" w:hAnsi="仿宋_GB2312" w:eastAsia="仿宋_GB2312" w:cs="仿宋_GB2312"/>
                <w:b w:val="0"/>
                <w:bCs w:val="0"/>
                <w:color w:val="000000" w:themeColor="text1"/>
                <w:sz w:val="18"/>
                <w:szCs w:val="18"/>
                <w:highlight w:val="none"/>
                <w:u w:val="none"/>
                <w14:textFill>
                  <w14:solidFill>
                    <w14:schemeClr w14:val="tx1"/>
                  </w14:solidFill>
                </w14:textFill>
              </w:rPr>
              <w:t>000</w:t>
            </w:r>
          </w:p>
        </w:tc>
        <w:tc>
          <w:tcPr>
            <w:tcW w:w="1070" w:type="dxa"/>
            <w:vAlign w:val="center"/>
          </w:tcPr>
          <w:p>
            <w:pPr>
              <w:spacing w:line="260" w:lineRule="exact"/>
              <w:jc w:val="center"/>
              <w:rPr>
                <w:rFonts w:hint="eastAsia" w:ascii="仿宋_GB2312" w:hAnsi="仿宋_GB2312" w:eastAsia="仿宋_GB2312" w:cs="仿宋_GB2312"/>
                <w:b w:val="0"/>
                <w:bCs w:val="0"/>
                <w:color w:val="auto"/>
                <w:sz w:val="18"/>
                <w:szCs w:val="18"/>
                <w:highlight w:val="none"/>
                <w:u w:val="none"/>
                <w:lang w:eastAsia="zh-CN"/>
              </w:rPr>
            </w:pPr>
            <w:r>
              <w:rPr>
                <w:rFonts w:hint="eastAsia" w:ascii="仿宋_GB2312" w:hAnsi="仿宋_GB2312" w:eastAsia="仿宋_GB2312" w:cs="仿宋_GB2312"/>
                <w:b w:val="0"/>
                <w:bCs w:val="0"/>
                <w:color w:val="auto"/>
                <w:sz w:val="18"/>
                <w:szCs w:val="18"/>
                <w:highlight w:val="none"/>
                <w:u w:val="none"/>
                <w:lang w:eastAsia="zh-CN"/>
              </w:rPr>
              <w:t>卫生健康局</w:t>
            </w:r>
          </w:p>
        </w:tc>
        <w:tc>
          <w:tcPr>
            <w:tcW w:w="7455" w:type="dxa"/>
            <w:vAlign w:val="center"/>
          </w:tcPr>
          <w:p>
            <w:pPr>
              <w:widowControl/>
              <w:adjustRightInd w:val="0"/>
              <w:snapToGrid w:val="0"/>
              <w:ind w:firstLine="360" w:firstLineChars="200"/>
              <w:jc w:val="left"/>
              <w:rPr>
                <w:rFonts w:hint="eastAsia" w:ascii="仿宋_GB2312" w:hAnsi="仿宋_GB2312" w:eastAsia="仿宋_GB2312" w:cs="仿宋_GB2312"/>
                <w:b w:val="0"/>
                <w:bCs w:val="0"/>
                <w:color w:val="auto"/>
                <w:kern w:val="0"/>
                <w:sz w:val="18"/>
                <w:szCs w:val="18"/>
                <w:highlight w:val="none"/>
                <w:u w:val="none"/>
              </w:rPr>
            </w:pPr>
            <w:r>
              <w:rPr>
                <w:rFonts w:hint="eastAsia" w:ascii="仿宋_GB2312" w:hAnsi="仿宋_GB2312" w:eastAsia="仿宋_GB2312" w:cs="仿宋_GB2312"/>
                <w:b w:val="0"/>
                <w:bCs w:val="0"/>
                <w:color w:val="auto"/>
                <w:kern w:val="0"/>
                <w:sz w:val="18"/>
                <w:szCs w:val="18"/>
                <w:highlight w:val="none"/>
                <w:u w:val="none"/>
              </w:rPr>
              <w:t>【地方性法规】《宁夏回族自治区预防接种管理条例》（2008年）</w:t>
            </w:r>
          </w:p>
          <w:p>
            <w:pPr>
              <w:widowControl/>
              <w:adjustRightInd w:val="0"/>
              <w:snapToGrid w:val="0"/>
              <w:ind w:firstLine="360" w:firstLineChars="200"/>
              <w:jc w:val="left"/>
              <w:rPr>
                <w:rFonts w:hint="eastAsia" w:ascii="仿宋_GB2312" w:hAnsi="仿宋_GB2312" w:eastAsia="仿宋_GB2312" w:cs="仿宋_GB2312"/>
                <w:b w:val="0"/>
                <w:bCs w:val="0"/>
                <w:color w:val="auto"/>
                <w:kern w:val="0"/>
                <w:sz w:val="18"/>
                <w:szCs w:val="18"/>
                <w:highlight w:val="none"/>
                <w:u w:val="none"/>
              </w:rPr>
            </w:pPr>
            <w:r>
              <w:rPr>
                <w:rFonts w:hint="eastAsia" w:ascii="仿宋_GB2312" w:hAnsi="仿宋_GB2312" w:eastAsia="仿宋_GB2312" w:cs="仿宋_GB2312"/>
                <w:b w:val="0"/>
                <w:bCs w:val="0"/>
                <w:color w:val="auto"/>
                <w:kern w:val="0"/>
                <w:sz w:val="18"/>
                <w:szCs w:val="18"/>
                <w:highlight w:val="none"/>
                <w:u w:val="none"/>
              </w:rPr>
              <w:t>第六条 对在预防接种工作中做出显著成绩的单位和个人，县级以上人民政府和有关部门应当给予表彰、奖励。</w:t>
            </w:r>
          </w:p>
        </w:tc>
        <w:tc>
          <w:tcPr>
            <w:tcW w:w="1227" w:type="dxa"/>
            <w:vAlign w:val="center"/>
          </w:tcPr>
          <w:p>
            <w:pPr>
              <w:jc w:val="center"/>
              <w:rPr>
                <w:rFonts w:hint="eastAsia" w:ascii="仿宋_GB2312" w:hAnsi="仿宋_GB2312" w:eastAsia="仿宋_GB2312" w:cs="仿宋_GB2312"/>
                <w:b w:val="0"/>
                <w:bCs w:val="0"/>
                <w:color w:val="auto"/>
                <w:kern w:val="0"/>
                <w:sz w:val="18"/>
                <w:szCs w:val="18"/>
                <w:highlight w:val="none"/>
                <w:u w:val="none"/>
              </w:rPr>
            </w:pPr>
            <w:r>
              <w:rPr>
                <w:rFonts w:hint="eastAsia" w:ascii="仿宋_GB2312" w:hAnsi="仿宋_GB2312" w:eastAsia="仿宋_GB2312" w:cs="仿宋_GB2312"/>
                <w:b w:val="0"/>
                <w:bCs w:val="0"/>
                <w:color w:val="auto"/>
                <w:kern w:val="0"/>
                <w:sz w:val="18"/>
                <w:szCs w:val="18"/>
                <w:highlight w:val="none"/>
                <w:u w:val="none"/>
              </w:rPr>
              <w:t>表彰</w:t>
            </w:r>
            <w:r>
              <w:rPr>
                <w:rFonts w:hint="eastAsia" w:ascii="仿宋_GB2312" w:hAnsi="仿宋_GB2312" w:eastAsia="仿宋_GB2312" w:cs="仿宋_GB2312"/>
                <w:b w:val="0"/>
                <w:bCs w:val="0"/>
                <w:color w:val="auto"/>
                <w:kern w:val="0"/>
                <w:sz w:val="18"/>
                <w:szCs w:val="18"/>
                <w:highlight w:val="none"/>
                <w:u w:val="none"/>
                <w:lang w:eastAsia="zh-CN"/>
              </w:rPr>
              <w:t>和</w:t>
            </w:r>
            <w:r>
              <w:rPr>
                <w:rFonts w:hint="eastAsia" w:ascii="仿宋_GB2312" w:hAnsi="仿宋_GB2312" w:eastAsia="仿宋_GB2312" w:cs="仿宋_GB2312"/>
                <w:b w:val="0"/>
                <w:bCs w:val="0"/>
                <w:color w:val="auto"/>
                <w:kern w:val="0"/>
                <w:sz w:val="18"/>
                <w:szCs w:val="18"/>
                <w:highlight w:val="none"/>
                <w:u w:val="none"/>
              </w:rPr>
              <w:t>奖励</w:t>
            </w:r>
          </w:p>
        </w:tc>
        <w:tc>
          <w:tcPr>
            <w:tcW w:w="875" w:type="dxa"/>
            <w:vAlign w:val="center"/>
          </w:tcPr>
          <w:p>
            <w:pPr>
              <w:jc w:val="center"/>
              <w:rPr>
                <w:rFonts w:hint="eastAsia" w:ascii="仿宋_GB2312" w:hAnsi="仿宋_GB2312" w:eastAsia="仿宋_GB2312" w:cs="仿宋_GB2312"/>
                <w:b w:val="0"/>
                <w:bCs w:val="0"/>
                <w:color w:val="auto"/>
                <w:kern w:val="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650" w:type="dxa"/>
            <w:vAlign w:val="center"/>
          </w:tcPr>
          <w:p>
            <w:pPr>
              <w:spacing w:line="260" w:lineRule="exact"/>
              <w:rPr>
                <w:rFonts w:hint="default" w:ascii="仿宋_GB2312" w:hAnsi="仿宋_GB2312" w:eastAsia="仿宋_GB2312" w:cs="仿宋_GB2312"/>
                <w:b w:val="0"/>
                <w:bCs w:val="0"/>
                <w:color w:val="auto"/>
                <w:sz w:val="18"/>
                <w:szCs w:val="18"/>
                <w:highlight w:val="none"/>
                <w:u w:val="none"/>
                <w:lang w:val="en-US" w:eastAsia="zh-CN"/>
              </w:rPr>
            </w:pPr>
            <w:r>
              <w:rPr>
                <w:rFonts w:hint="eastAsia" w:ascii="仿宋_GB2312" w:hAnsi="仿宋_GB2312" w:eastAsia="仿宋_GB2312" w:cs="仿宋_GB2312"/>
                <w:b w:val="0"/>
                <w:bCs w:val="0"/>
                <w:color w:val="auto"/>
                <w:sz w:val="18"/>
                <w:szCs w:val="18"/>
                <w:highlight w:val="none"/>
                <w:u w:val="none"/>
                <w:lang w:val="en-US" w:eastAsia="zh-CN"/>
              </w:rPr>
              <w:t>10</w:t>
            </w:r>
          </w:p>
        </w:tc>
        <w:tc>
          <w:tcPr>
            <w:tcW w:w="1332" w:type="dxa"/>
            <w:vAlign w:val="center"/>
          </w:tcPr>
          <w:p>
            <w:pPr>
              <w:widowControl/>
              <w:adjustRightInd w:val="0"/>
              <w:snapToGrid w:val="0"/>
              <w:rPr>
                <w:rFonts w:hint="eastAsia" w:ascii="仿宋_GB2312" w:hAnsi="仿宋_GB2312" w:eastAsia="仿宋_GB2312" w:cs="仿宋_GB2312"/>
                <w:b w:val="0"/>
                <w:bCs w:val="0"/>
                <w:color w:val="FF0000"/>
                <w:sz w:val="18"/>
                <w:szCs w:val="18"/>
                <w:highlight w:val="none"/>
                <w:u w:val="none"/>
              </w:rPr>
            </w:pPr>
            <w:r>
              <w:rPr>
                <w:rFonts w:hint="eastAsia" w:ascii="仿宋_GB2312" w:hAnsi="仿宋_GB2312" w:eastAsia="仿宋_GB2312" w:cs="仿宋_GB2312"/>
                <w:b w:val="0"/>
                <w:bCs w:val="0"/>
                <w:color w:val="auto"/>
                <w:sz w:val="18"/>
                <w:szCs w:val="18"/>
                <w:highlight w:val="none"/>
                <w:u w:val="none"/>
                <w:lang w:eastAsia="zh-CN"/>
              </w:rPr>
              <w:t>行政奖励</w:t>
            </w:r>
          </w:p>
        </w:tc>
        <w:tc>
          <w:tcPr>
            <w:tcW w:w="1418" w:type="dxa"/>
            <w:vAlign w:val="center"/>
          </w:tcPr>
          <w:p>
            <w:pPr>
              <w:widowControl/>
              <w:adjustRightInd w:val="0"/>
              <w:snapToGrid w:val="0"/>
              <w:rPr>
                <w:rFonts w:hint="eastAsia" w:ascii="仿宋_GB2312" w:hAnsi="仿宋_GB2312" w:eastAsia="仿宋_GB2312" w:cs="仿宋_GB2312"/>
                <w:b w:val="0"/>
                <w:bCs w:val="0"/>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val="0"/>
                <w:color w:val="000000" w:themeColor="text1"/>
                <w:sz w:val="18"/>
                <w:szCs w:val="18"/>
                <w:highlight w:val="none"/>
                <w:u w:val="none"/>
                <w14:textFill>
                  <w14:solidFill>
                    <w14:schemeClr w14:val="tx1"/>
                  </w14:solidFill>
                </w14:textFill>
              </w:rPr>
              <w:t>对在学校卫生工作中成绩显著的单位或者个人的表彰奖励</w:t>
            </w:r>
          </w:p>
        </w:tc>
        <w:tc>
          <w:tcPr>
            <w:tcW w:w="680" w:type="dxa"/>
            <w:vAlign w:val="center"/>
          </w:tcPr>
          <w:p>
            <w:pPr>
              <w:spacing w:line="260" w:lineRule="exact"/>
              <w:rPr>
                <w:rFonts w:hint="eastAsia" w:ascii="仿宋_GB2312" w:hAnsi="仿宋_GB2312" w:eastAsia="仿宋_GB2312" w:cs="仿宋_GB2312"/>
                <w:b w:val="0"/>
                <w:bCs w:val="0"/>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val="0"/>
                <w:color w:val="000000" w:themeColor="text1"/>
                <w:sz w:val="18"/>
                <w:szCs w:val="18"/>
                <w:highlight w:val="none"/>
                <w:u w:val="none"/>
                <w14:textFill>
                  <w14:solidFill>
                    <w14:schemeClr w14:val="tx1"/>
                  </w14:solidFill>
                </w14:textFill>
              </w:rPr>
              <w:t>08200</w:t>
            </w:r>
            <w:r>
              <w:rPr>
                <w:rFonts w:hint="eastAsia" w:ascii="仿宋_GB2312" w:hAnsi="仿宋_GB2312" w:eastAsia="仿宋_GB2312" w:cs="仿宋_GB2312"/>
                <w:b w:val="0"/>
                <w:bCs w:val="0"/>
                <w:color w:val="000000" w:themeColor="text1"/>
                <w:sz w:val="18"/>
                <w:szCs w:val="18"/>
                <w:highlight w:val="none"/>
                <w:u w:val="none"/>
                <w:lang w:val="en-US" w:eastAsia="zh-CN"/>
                <w14:textFill>
                  <w14:solidFill>
                    <w14:schemeClr w14:val="tx1"/>
                  </w14:solidFill>
                </w14:textFill>
              </w:rPr>
              <w:t>10</w:t>
            </w:r>
            <w:r>
              <w:rPr>
                <w:rFonts w:hint="eastAsia" w:ascii="仿宋_GB2312" w:hAnsi="仿宋_GB2312" w:eastAsia="仿宋_GB2312" w:cs="仿宋_GB2312"/>
                <w:b w:val="0"/>
                <w:bCs w:val="0"/>
                <w:color w:val="000000" w:themeColor="text1"/>
                <w:sz w:val="18"/>
                <w:szCs w:val="18"/>
                <w:highlight w:val="none"/>
                <w:u w:val="none"/>
                <w14:textFill>
                  <w14:solidFill>
                    <w14:schemeClr w14:val="tx1"/>
                  </w14:solidFill>
                </w14:textFill>
              </w:rPr>
              <w:t>000</w:t>
            </w:r>
          </w:p>
        </w:tc>
        <w:tc>
          <w:tcPr>
            <w:tcW w:w="1070" w:type="dxa"/>
            <w:vAlign w:val="center"/>
          </w:tcPr>
          <w:p>
            <w:pPr>
              <w:spacing w:line="260" w:lineRule="exact"/>
              <w:jc w:val="center"/>
              <w:rPr>
                <w:rFonts w:hint="eastAsia" w:ascii="仿宋_GB2312" w:hAnsi="仿宋_GB2312" w:eastAsia="仿宋_GB2312" w:cs="仿宋_GB2312"/>
                <w:b w:val="0"/>
                <w:bCs w:val="0"/>
                <w:color w:val="auto"/>
                <w:sz w:val="18"/>
                <w:szCs w:val="18"/>
                <w:highlight w:val="none"/>
                <w:u w:val="none"/>
                <w:lang w:eastAsia="zh-CN"/>
              </w:rPr>
            </w:pPr>
            <w:r>
              <w:rPr>
                <w:rFonts w:hint="eastAsia" w:ascii="仿宋_GB2312" w:hAnsi="仿宋_GB2312" w:eastAsia="仿宋_GB2312" w:cs="仿宋_GB2312"/>
                <w:b w:val="0"/>
                <w:bCs w:val="0"/>
                <w:color w:val="auto"/>
                <w:sz w:val="18"/>
                <w:szCs w:val="18"/>
                <w:highlight w:val="none"/>
                <w:u w:val="none"/>
                <w:lang w:eastAsia="zh-CN"/>
              </w:rPr>
              <w:t>卫生健康局</w:t>
            </w:r>
          </w:p>
        </w:tc>
        <w:tc>
          <w:tcPr>
            <w:tcW w:w="7455" w:type="dxa"/>
            <w:vAlign w:val="center"/>
          </w:tcPr>
          <w:p>
            <w:pPr>
              <w:widowControl/>
              <w:adjustRightInd w:val="0"/>
              <w:snapToGrid w:val="0"/>
              <w:ind w:firstLine="360" w:firstLineChars="200"/>
              <w:rPr>
                <w:rFonts w:hint="eastAsia" w:ascii="仿宋_GB2312" w:hAnsi="仿宋_GB2312" w:eastAsia="仿宋_GB2312" w:cs="仿宋_GB2312"/>
                <w:b w:val="0"/>
                <w:bCs w:val="0"/>
                <w:color w:val="auto"/>
                <w:kern w:val="0"/>
                <w:sz w:val="18"/>
                <w:szCs w:val="18"/>
                <w:highlight w:val="none"/>
                <w:u w:val="none"/>
              </w:rPr>
            </w:pPr>
            <w:r>
              <w:rPr>
                <w:rFonts w:hint="eastAsia" w:ascii="仿宋_GB2312" w:hAnsi="仿宋_GB2312" w:eastAsia="仿宋_GB2312" w:cs="仿宋_GB2312"/>
                <w:b w:val="0"/>
                <w:bCs w:val="0"/>
                <w:color w:val="auto"/>
                <w:kern w:val="0"/>
                <w:sz w:val="18"/>
                <w:szCs w:val="18"/>
                <w:highlight w:val="none"/>
                <w:u w:val="none"/>
              </w:rPr>
              <w:t>【行政法规】《学校卫生工作条例》（</w:t>
            </w:r>
            <w:r>
              <w:rPr>
                <w:rFonts w:hint="eastAsia" w:ascii="仿宋_GB2312" w:hAnsi="仿宋_GB2312" w:eastAsia="仿宋_GB2312" w:cs="仿宋_GB2312"/>
                <w:b w:val="0"/>
                <w:bCs w:val="0"/>
                <w:color w:val="auto"/>
                <w:sz w:val="18"/>
                <w:szCs w:val="18"/>
                <w:highlight w:val="none"/>
                <w:u w:val="none"/>
              </w:rPr>
              <w:t>1990年国务院批准，国家教育委员会令第10号、卫生部令第1号</w:t>
            </w:r>
            <w:r>
              <w:rPr>
                <w:rFonts w:hint="eastAsia" w:ascii="仿宋_GB2312" w:hAnsi="仿宋_GB2312" w:eastAsia="仿宋_GB2312" w:cs="仿宋_GB2312"/>
                <w:b w:val="0"/>
                <w:bCs w:val="0"/>
                <w:color w:val="auto"/>
                <w:kern w:val="0"/>
                <w:sz w:val="18"/>
                <w:szCs w:val="18"/>
                <w:highlight w:val="none"/>
                <w:u w:val="none"/>
              </w:rPr>
              <w:t>）</w:t>
            </w:r>
          </w:p>
          <w:p>
            <w:pPr>
              <w:widowControl/>
              <w:adjustRightInd w:val="0"/>
              <w:snapToGrid w:val="0"/>
              <w:ind w:firstLine="360" w:firstLineChars="200"/>
              <w:rPr>
                <w:rFonts w:hint="eastAsia" w:ascii="仿宋_GB2312" w:hAnsi="仿宋_GB2312" w:eastAsia="仿宋_GB2312" w:cs="仿宋_GB2312"/>
                <w:b w:val="0"/>
                <w:bCs w:val="0"/>
                <w:color w:val="auto"/>
                <w:kern w:val="0"/>
                <w:sz w:val="18"/>
                <w:szCs w:val="18"/>
                <w:highlight w:val="none"/>
                <w:u w:val="none"/>
              </w:rPr>
            </w:pPr>
            <w:r>
              <w:rPr>
                <w:rFonts w:hint="eastAsia" w:ascii="仿宋_GB2312" w:hAnsi="仿宋_GB2312" w:eastAsia="仿宋_GB2312" w:cs="仿宋_GB2312"/>
                <w:b w:val="0"/>
                <w:bCs w:val="0"/>
                <w:color w:val="auto"/>
                <w:kern w:val="0"/>
                <w:sz w:val="18"/>
                <w:szCs w:val="18"/>
                <w:highlight w:val="none"/>
                <w:u w:val="none"/>
              </w:rPr>
              <w:t>第三十一条 对在学校卫生工作中成绩显著的单位或者个人，各级教育、卫生行政部门和学校应当给予表彰、奖励。</w:t>
            </w:r>
          </w:p>
        </w:tc>
        <w:tc>
          <w:tcPr>
            <w:tcW w:w="1227" w:type="dxa"/>
            <w:vAlign w:val="center"/>
          </w:tcPr>
          <w:p>
            <w:pPr>
              <w:jc w:val="center"/>
              <w:rPr>
                <w:rFonts w:hint="eastAsia" w:ascii="仿宋_GB2312" w:hAnsi="仿宋_GB2312" w:eastAsia="仿宋_GB2312" w:cs="仿宋_GB2312"/>
                <w:b w:val="0"/>
                <w:bCs w:val="0"/>
                <w:color w:val="auto"/>
                <w:kern w:val="0"/>
                <w:sz w:val="18"/>
                <w:szCs w:val="18"/>
                <w:highlight w:val="none"/>
                <w:u w:val="none"/>
              </w:rPr>
            </w:pPr>
            <w:r>
              <w:rPr>
                <w:rFonts w:hint="eastAsia" w:ascii="仿宋_GB2312" w:hAnsi="仿宋_GB2312" w:eastAsia="仿宋_GB2312" w:cs="仿宋_GB2312"/>
                <w:b w:val="0"/>
                <w:bCs w:val="0"/>
                <w:color w:val="auto"/>
                <w:kern w:val="0"/>
                <w:sz w:val="18"/>
                <w:szCs w:val="18"/>
                <w:highlight w:val="none"/>
                <w:u w:val="none"/>
              </w:rPr>
              <w:t>表彰</w:t>
            </w:r>
            <w:r>
              <w:rPr>
                <w:rFonts w:hint="eastAsia" w:ascii="仿宋_GB2312" w:hAnsi="仿宋_GB2312" w:eastAsia="仿宋_GB2312" w:cs="仿宋_GB2312"/>
                <w:b w:val="0"/>
                <w:bCs w:val="0"/>
                <w:color w:val="auto"/>
                <w:kern w:val="0"/>
                <w:sz w:val="18"/>
                <w:szCs w:val="18"/>
                <w:highlight w:val="none"/>
                <w:u w:val="none"/>
                <w:lang w:eastAsia="zh-CN"/>
              </w:rPr>
              <w:t>和</w:t>
            </w:r>
            <w:r>
              <w:rPr>
                <w:rFonts w:hint="eastAsia" w:ascii="仿宋_GB2312" w:hAnsi="仿宋_GB2312" w:eastAsia="仿宋_GB2312" w:cs="仿宋_GB2312"/>
                <w:b w:val="0"/>
                <w:bCs w:val="0"/>
                <w:color w:val="auto"/>
                <w:kern w:val="0"/>
                <w:sz w:val="18"/>
                <w:szCs w:val="18"/>
                <w:highlight w:val="none"/>
                <w:u w:val="none"/>
              </w:rPr>
              <w:t>奖励</w:t>
            </w:r>
          </w:p>
        </w:tc>
        <w:tc>
          <w:tcPr>
            <w:tcW w:w="875" w:type="dxa"/>
            <w:vAlign w:val="center"/>
          </w:tcPr>
          <w:p>
            <w:pPr>
              <w:jc w:val="center"/>
              <w:rPr>
                <w:rFonts w:hint="eastAsia" w:ascii="仿宋_GB2312" w:hAnsi="仿宋_GB2312" w:eastAsia="仿宋_GB2312" w:cs="仿宋_GB2312"/>
                <w:b w:val="0"/>
                <w:bCs w:val="0"/>
                <w:color w:val="auto"/>
                <w:kern w:val="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650" w:type="dxa"/>
            <w:vAlign w:val="center"/>
          </w:tcPr>
          <w:p>
            <w:pPr>
              <w:spacing w:line="260" w:lineRule="exact"/>
              <w:rPr>
                <w:rFonts w:hint="default" w:ascii="仿宋_GB2312" w:hAnsi="仿宋_GB2312" w:eastAsia="仿宋_GB2312" w:cs="仿宋_GB2312"/>
                <w:b w:val="0"/>
                <w:bCs w:val="0"/>
                <w:color w:val="auto"/>
                <w:sz w:val="18"/>
                <w:szCs w:val="18"/>
                <w:highlight w:val="none"/>
                <w:u w:val="none"/>
                <w:lang w:val="en-US" w:eastAsia="zh-CN"/>
              </w:rPr>
            </w:pPr>
            <w:r>
              <w:rPr>
                <w:rFonts w:hint="eastAsia" w:ascii="仿宋_GB2312" w:hAnsi="仿宋_GB2312" w:eastAsia="仿宋_GB2312" w:cs="仿宋_GB2312"/>
                <w:b w:val="0"/>
                <w:bCs w:val="0"/>
                <w:color w:val="auto"/>
                <w:sz w:val="18"/>
                <w:szCs w:val="18"/>
                <w:highlight w:val="none"/>
                <w:u w:val="none"/>
                <w:lang w:val="en-US" w:eastAsia="zh-CN"/>
              </w:rPr>
              <w:t>11</w:t>
            </w:r>
          </w:p>
        </w:tc>
        <w:tc>
          <w:tcPr>
            <w:tcW w:w="1332" w:type="dxa"/>
            <w:vAlign w:val="center"/>
          </w:tcPr>
          <w:p>
            <w:pPr>
              <w:widowControl/>
              <w:adjustRightInd w:val="0"/>
              <w:snapToGrid w:val="0"/>
              <w:rPr>
                <w:rFonts w:hint="eastAsia" w:ascii="仿宋_GB2312" w:hAnsi="仿宋_GB2312" w:eastAsia="仿宋_GB2312" w:cs="仿宋_GB2312"/>
                <w:b w:val="0"/>
                <w:bCs w:val="0"/>
                <w:color w:val="FF0000"/>
                <w:sz w:val="18"/>
                <w:szCs w:val="18"/>
                <w:highlight w:val="none"/>
                <w:u w:val="none"/>
              </w:rPr>
            </w:pPr>
            <w:r>
              <w:rPr>
                <w:rFonts w:hint="eastAsia" w:ascii="仿宋_GB2312" w:hAnsi="仿宋_GB2312" w:eastAsia="仿宋_GB2312" w:cs="仿宋_GB2312"/>
                <w:b w:val="0"/>
                <w:bCs w:val="0"/>
                <w:color w:val="auto"/>
                <w:sz w:val="18"/>
                <w:szCs w:val="18"/>
                <w:highlight w:val="none"/>
                <w:u w:val="none"/>
                <w:lang w:eastAsia="zh-CN"/>
              </w:rPr>
              <w:t>行政奖励</w:t>
            </w:r>
          </w:p>
        </w:tc>
        <w:tc>
          <w:tcPr>
            <w:tcW w:w="1418" w:type="dxa"/>
            <w:vAlign w:val="center"/>
          </w:tcPr>
          <w:p>
            <w:pPr>
              <w:widowControl/>
              <w:adjustRightInd w:val="0"/>
              <w:snapToGrid w:val="0"/>
              <w:rPr>
                <w:rFonts w:hint="eastAsia" w:ascii="仿宋_GB2312" w:hAnsi="仿宋_GB2312" w:eastAsia="仿宋_GB2312" w:cs="仿宋_GB2312"/>
                <w:b w:val="0"/>
                <w:bCs w:val="0"/>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val="0"/>
                <w:color w:val="000000" w:themeColor="text1"/>
                <w:sz w:val="18"/>
                <w:szCs w:val="18"/>
                <w:highlight w:val="none"/>
                <w:u w:val="none"/>
                <w14:textFill>
                  <w14:solidFill>
                    <w14:schemeClr w14:val="tx1"/>
                  </w14:solidFill>
                </w14:textFill>
              </w:rPr>
              <w:t>对在爱国卫生工作中取得显著成绩的单位和个人的表彰、奖励</w:t>
            </w:r>
          </w:p>
        </w:tc>
        <w:tc>
          <w:tcPr>
            <w:tcW w:w="680" w:type="dxa"/>
            <w:vAlign w:val="center"/>
          </w:tcPr>
          <w:p>
            <w:pPr>
              <w:spacing w:line="260" w:lineRule="exact"/>
              <w:rPr>
                <w:rFonts w:hint="eastAsia" w:ascii="仿宋_GB2312" w:hAnsi="仿宋_GB2312" w:eastAsia="仿宋_GB2312" w:cs="仿宋_GB2312"/>
                <w:b w:val="0"/>
                <w:bCs w:val="0"/>
                <w:color w:val="000000" w:themeColor="text1"/>
                <w:sz w:val="18"/>
                <w:szCs w:val="18"/>
                <w:highlight w:val="none"/>
                <w:u w:val="none"/>
                <w14:textFill>
                  <w14:solidFill>
                    <w14:schemeClr w14:val="tx1"/>
                  </w14:solidFill>
                </w14:textFill>
              </w:rPr>
            </w:pPr>
            <w:r>
              <w:rPr>
                <w:rFonts w:hint="eastAsia" w:ascii="仿宋_GB2312" w:hAnsi="仿宋_GB2312" w:eastAsia="仿宋_GB2312" w:cs="仿宋_GB2312"/>
                <w:b w:val="0"/>
                <w:bCs w:val="0"/>
                <w:color w:val="000000" w:themeColor="text1"/>
                <w:sz w:val="18"/>
                <w:szCs w:val="18"/>
                <w:highlight w:val="none"/>
                <w:u w:val="none"/>
                <w14:textFill>
                  <w14:solidFill>
                    <w14:schemeClr w14:val="tx1"/>
                  </w14:solidFill>
                </w14:textFill>
              </w:rPr>
              <w:t>08200</w:t>
            </w:r>
            <w:r>
              <w:rPr>
                <w:rFonts w:hint="eastAsia" w:ascii="仿宋_GB2312" w:hAnsi="仿宋_GB2312" w:eastAsia="仿宋_GB2312" w:cs="仿宋_GB2312"/>
                <w:b w:val="0"/>
                <w:bCs w:val="0"/>
                <w:color w:val="000000" w:themeColor="text1"/>
                <w:sz w:val="18"/>
                <w:szCs w:val="18"/>
                <w:highlight w:val="none"/>
                <w:u w:val="none"/>
                <w:lang w:val="en-US" w:eastAsia="zh-CN"/>
                <w14:textFill>
                  <w14:solidFill>
                    <w14:schemeClr w14:val="tx1"/>
                  </w14:solidFill>
                </w14:textFill>
              </w:rPr>
              <w:t>11</w:t>
            </w:r>
            <w:r>
              <w:rPr>
                <w:rFonts w:hint="eastAsia" w:ascii="仿宋_GB2312" w:hAnsi="仿宋_GB2312" w:eastAsia="仿宋_GB2312" w:cs="仿宋_GB2312"/>
                <w:b w:val="0"/>
                <w:bCs w:val="0"/>
                <w:color w:val="000000" w:themeColor="text1"/>
                <w:sz w:val="18"/>
                <w:szCs w:val="18"/>
                <w:highlight w:val="none"/>
                <w:u w:val="none"/>
                <w14:textFill>
                  <w14:solidFill>
                    <w14:schemeClr w14:val="tx1"/>
                  </w14:solidFill>
                </w14:textFill>
              </w:rPr>
              <w:t>000</w:t>
            </w:r>
          </w:p>
        </w:tc>
        <w:tc>
          <w:tcPr>
            <w:tcW w:w="1070" w:type="dxa"/>
            <w:vAlign w:val="center"/>
          </w:tcPr>
          <w:p>
            <w:pPr>
              <w:spacing w:line="260" w:lineRule="exact"/>
              <w:jc w:val="center"/>
              <w:rPr>
                <w:rFonts w:hint="eastAsia" w:ascii="仿宋_GB2312" w:hAnsi="仿宋_GB2312" w:eastAsia="仿宋_GB2312" w:cs="仿宋_GB2312"/>
                <w:b w:val="0"/>
                <w:bCs w:val="0"/>
                <w:color w:val="auto"/>
                <w:sz w:val="18"/>
                <w:szCs w:val="18"/>
                <w:highlight w:val="none"/>
                <w:u w:val="none"/>
                <w:lang w:eastAsia="zh-CN"/>
              </w:rPr>
            </w:pPr>
            <w:r>
              <w:rPr>
                <w:rFonts w:hint="eastAsia" w:ascii="仿宋_GB2312" w:hAnsi="仿宋_GB2312" w:eastAsia="仿宋_GB2312" w:cs="仿宋_GB2312"/>
                <w:b w:val="0"/>
                <w:bCs w:val="0"/>
                <w:color w:val="auto"/>
                <w:sz w:val="18"/>
                <w:szCs w:val="18"/>
                <w:highlight w:val="none"/>
                <w:u w:val="none"/>
                <w:lang w:eastAsia="zh-CN"/>
              </w:rPr>
              <w:t>卫生健康局</w:t>
            </w:r>
          </w:p>
        </w:tc>
        <w:tc>
          <w:tcPr>
            <w:tcW w:w="7455" w:type="dxa"/>
            <w:vAlign w:val="center"/>
          </w:tcPr>
          <w:p>
            <w:pPr>
              <w:widowControl/>
              <w:adjustRightInd w:val="0"/>
              <w:snapToGrid w:val="0"/>
              <w:ind w:firstLine="360" w:firstLineChars="200"/>
              <w:rPr>
                <w:rFonts w:hint="eastAsia" w:ascii="仿宋_GB2312" w:hAnsi="仿宋_GB2312" w:eastAsia="仿宋_GB2312" w:cs="仿宋_GB2312"/>
                <w:b w:val="0"/>
                <w:bCs w:val="0"/>
                <w:color w:val="auto"/>
                <w:kern w:val="0"/>
                <w:sz w:val="18"/>
                <w:szCs w:val="18"/>
                <w:highlight w:val="none"/>
                <w:u w:val="none"/>
              </w:rPr>
            </w:pPr>
            <w:r>
              <w:rPr>
                <w:rFonts w:hint="eastAsia" w:ascii="仿宋_GB2312" w:hAnsi="仿宋_GB2312" w:eastAsia="仿宋_GB2312" w:cs="仿宋_GB2312"/>
                <w:b w:val="0"/>
                <w:bCs w:val="0"/>
                <w:color w:val="auto"/>
                <w:kern w:val="0"/>
                <w:sz w:val="18"/>
                <w:szCs w:val="18"/>
                <w:highlight w:val="none"/>
                <w:u w:val="none"/>
              </w:rPr>
              <w:t>【地方性法规】《宁夏回族自治区爱国卫生工作条例》（2003年）</w:t>
            </w:r>
          </w:p>
          <w:p>
            <w:pPr>
              <w:widowControl/>
              <w:adjustRightInd w:val="0"/>
              <w:snapToGrid w:val="0"/>
              <w:ind w:firstLine="360" w:firstLineChars="200"/>
              <w:rPr>
                <w:rFonts w:hint="eastAsia" w:ascii="仿宋_GB2312" w:hAnsi="仿宋_GB2312" w:eastAsia="仿宋_GB2312" w:cs="仿宋_GB2312"/>
                <w:b w:val="0"/>
                <w:bCs w:val="0"/>
                <w:color w:val="auto"/>
                <w:kern w:val="0"/>
                <w:sz w:val="18"/>
                <w:szCs w:val="18"/>
                <w:highlight w:val="none"/>
                <w:u w:val="none"/>
              </w:rPr>
            </w:pPr>
            <w:r>
              <w:rPr>
                <w:rFonts w:hint="eastAsia" w:ascii="仿宋_GB2312" w:hAnsi="仿宋_GB2312" w:eastAsia="仿宋_GB2312" w:cs="仿宋_GB2312"/>
                <w:b w:val="0"/>
                <w:bCs w:val="0"/>
                <w:color w:val="auto"/>
                <w:kern w:val="0"/>
                <w:sz w:val="18"/>
                <w:szCs w:val="18"/>
                <w:highlight w:val="none"/>
                <w:u w:val="none"/>
              </w:rPr>
              <w:t>第十条 各级人民政府或者爱卫会对在爱国卫生工作中取得显著成绩的单位和个人，应当给予表彰、奖励。</w:t>
            </w:r>
          </w:p>
        </w:tc>
        <w:tc>
          <w:tcPr>
            <w:tcW w:w="1227" w:type="dxa"/>
            <w:vAlign w:val="center"/>
          </w:tcPr>
          <w:p>
            <w:pPr>
              <w:jc w:val="center"/>
              <w:rPr>
                <w:rFonts w:hint="eastAsia" w:ascii="仿宋_GB2312" w:hAnsi="仿宋_GB2312" w:eastAsia="仿宋_GB2312" w:cs="仿宋_GB2312"/>
                <w:b w:val="0"/>
                <w:bCs w:val="0"/>
                <w:color w:val="auto"/>
                <w:kern w:val="0"/>
                <w:sz w:val="18"/>
                <w:szCs w:val="18"/>
                <w:highlight w:val="none"/>
                <w:u w:val="none"/>
              </w:rPr>
            </w:pPr>
            <w:r>
              <w:rPr>
                <w:rFonts w:hint="eastAsia" w:ascii="仿宋_GB2312" w:hAnsi="仿宋_GB2312" w:eastAsia="仿宋_GB2312" w:cs="仿宋_GB2312"/>
                <w:b w:val="0"/>
                <w:bCs w:val="0"/>
                <w:color w:val="auto"/>
                <w:kern w:val="0"/>
                <w:sz w:val="18"/>
                <w:szCs w:val="18"/>
                <w:highlight w:val="none"/>
                <w:u w:val="none"/>
              </w:rPr>
              <w:t>表彰、奖励</w:t>
            </w:r>
          </w:p>
        </w:tc>
        <w:tc>
          <w:tcPr>
            <w:tcW w:w="875" w:type="dxa"/>
            <w:vAlign w:val="center"/>
          </w:tcPr>
          <w:p>
            <w:pPr>
              <w:jc w:val="center"/>
              <w:rPr>
                <w:rFonts w:hint="eastAsia" w:ascii="仿宋_GB2312" w:hAnsi="仿宋_GB2312" w:eastAsia="仿宋_GB2312" w:cs="仿宋_GB2312"/>
                <w:b w:val="0"/>
                <w:bCs w:val="0"/>
                <w:color w:val="auto"/>
                <w:kern w:val="0"/>
                <w:sz w:val="18"/>
                <w:szCs w:val="18"/>
                <w:highlight w:val="none"/>
                <w:u w:val="none"/>
              </w:rPr>
            </w:pPr>
          </w:p>
        </w:tc>
      </w:tr>
    </w:tbl>
    <w:p>
      <w:pPr>
        <w:spacing w:line="500" w:lineRule="exact"/>
        <w:jc w:val="both"/>
        <w:rPr>
          <w:rFonts w:hint="eastAsia" w:ascii="仿宋_GB2312" w:hAnsi="仿宋_GB2312" w:eastAsia="仿宋_GB2312" w:cs="仿宋_GB2312"/>
          <w:b/>
          <w:color w:val="000000"/>
          <w:kern w:val="0"/>
        </w:rPr>
      </w:pPr>
    </w:p>
    <w:p>
      <w:pPr>
        <w:pStyle w:val="2"/>
        <w:rPr>
          <w:rFonts w:hint="eastAsia" w:ascii="仿宋_GB2312" w:hAnsi="仿宋_GB2312" w:eastAsia="仿宋_GB2312" w:cs="仿宋_GB2312"/>
          <w:b/>
          <w:color w:val="000000"/>
          <w:kern w:val="0"/>
        </w:rPr>
      </w:pPr>
    </w:p>
    <w:p>
      <w:pPr>
        <w:pStyle w:val="2"/>
        <w:rPr>
          <w:rFonts w:hint="eastAsia" w:ascii="仿宋_GB2312" w:hAnsi="仿宋_GB2312" w:eastAsia="仿宋_GB2312" w:cs="仿宋_GB2312"/>
          <w:b/>
          <w:color w:val="000000"/>
          <w:kern w:val="0"/>
        </w:rPr>
      </w:pPr>
    </w:p>
    <w:p>
      <w:pPr>
        <w:pStyle w:val="2"/>
        <w:rPr>
          <w:rFonts w:hint="eastAsia" w:ascii="仿宋_GB2312" w:hAnsi="仿宋_GB2312" w:eastAsia="仿宋_GB2312" w:cs="仿宋_GB2312"/>
          <w:b/>
          <w:color w:val="000000"/>
          <w:kern w:val="0"/>
        </w:rPr>
      </w:pPr>
    </w:p>
    <w:p>
      <w:pPr>
        <w:pStyle w:val="2"/>
        <w:rPr>
          <w:rFonts w:hint="eastAsia" w:ascii="仿宋_GB2312" w:hAnsi="仿宋_GB2312" w:eastAsia="仿宋_GB2312" w:cs="仿宋_GB2312"/>
          <w:b/>
          <w:color w:val="000000"/>
          <w:kern w:val="0"/>
        </w:rPr>
      </w:pPr>
    </w:p>
    <w:p>
      <w:pPr>
        <w:pStyle w:val="2"/>
        <w:rPr>
          <w:rFonts w:hint="eastAsia" w:ascii="仿宋_GB2312" w:hAnsi="仿宋_GB2312" w:eastAsia="仿宋_GB2312" w:cs="仿宋_GB2312"/>
          <w:b/>
          <w:color w:val="000000"/>
          <w:kern w:val="0"/>
        </w:rPr>
      </w:pPr>
    </w:p>
    <w:p>
      <w:pPr>
        <w:pStyle w:val="2"/>
        <w:rPr>
          <w:rFonts w:hint="eastAsia" w:ascii="仿宋_GB2312" w:hAnsi="仿宋_GB2312" w:eastAsia="仿宋_GB2312" w:cs="仿宋_GB2312"/>
          <w:b/>
          <w:color w:val="000000"/>
          <w:kern w:val="0"/>
        </w:rPr>
      </w:pPr>
    </w:p>
    <w:p>
      <w:pPr>
        <w:pStyle w:val="2"/>
        <w:rPr>
          <w:rFonts w:hint="eastAsia" w:ascii="仿宋_GB2312" w:hAnsi="仿宋_GB2312" w:eastAsia="仿宋_GB2312" w:cs="仿宋_GB2312"/>
          <w:b/>
          <w:color w:val="000000"/>
          <w:kern w:val="0"/>
        </w:rPr>
      </w:pPr>
    </w:p>
    <w:p>
      <w:pPr>
        <w:pStyle w:val="2"/>
        <w:rPr>
          <w:rFonts w:hint="eastAsia" w:ascii="仿宋_GB2312" w:hAnsi="仿宋_GB2312" w:eastAsia="仿宋_GB2312" w:cs="仿宋_GB2312"/>
          <w:b/>
          <w:color w:val="000000"/>
          <w:kern w:val="0"/>
        </w:rPr>
      </w:pPr>
    </w:p>
    <w:p>
      <w:pPr>
        <w:pStyle w:val="2"/>
        <w:rPr>
          <w:rFonts w:hint="eastAsia" w:ascii="仿宋_GB2312" w:hAnsi="仿宋_GB2312" w:eastAsia="仿宋_GB2312" w:cs="仿宋_GB2312"/>
          <w:b/>
          <w:color w:val="000000"/>
          <w:kern w:val="0"/>
        </w:rPr>
      </w:pPr>
    </w:p>
    <w:p>
      <w:pPr>
        <w:pStyle w:val="2"/>
        <w:rPr>
          <w:rFonts w:hint="eastAsia" w:ascii="仿宋_GB2312" w:hAnsi="仿宋_GB2312" w:eastAsia="仿宋_GB2312" w:cs="仿宋_GB2312"/>
          <w:b/>
          <w:color w:val="000000"/>
          <w:kern w:val="0"/>
        </w:rPr>
      </w:pPr>
    </w:p>
    <w:p>
      <w:pPr>
        <w:pStyle w:val="2"/>
        <w:rPr>
          <w:rFonts w:hint="eastAsia" w:ascii="仿宋_GB2312" w:hAnsi="仿宋_GB2312" w:eastAsia="仿宋_GB2312" w:cs="仿宋_GB2312"/>
          <w:b/>
          <w:color w:val="000000"/>
          <w:kern w:val="0"/>
        </w:rPr>
      </w:pPr>
    </w:p>
    <w:tbl>
      <w:tblPr>
        <w:tblStyle w:val="6"/>
        <w:tblW w:w="14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1"/>
        <w:gridCol w:w="1418"/>
        <w:gridCol w:w="1418"/>
        <w:gridCol w:w="680"/>
        <w:gridCol w:w="680"/>
        <w:gridCol w:w="6804"/>
        <w:gridCol w:w="2268"/>
        <w:gridCol w:w="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blHeader/>
          <w:jc w:val="center"/>
        </w:trPr>
        <w:tc>
          <w:tcPr>
            <w:tcW w:w="551" w:type="dxa"/>
            <w:vAlign w:val="center"/>
          </w:tcPr>
          <w:p>
            <w:pPr>
              <w:widowControl/>
              <w:spacing w:line="260" w:lineRule="exact"/>
              <w:jc w:val="center"/>
              <w:rPr>
                <w:rFonts w:hint="eastAsia" w:ascii="仿宋_GB2312" w:hAnsi="仿宋_GB2312" w:eastAsia="仿宋_GB2312" w:cs="仿宋_GB2312"/>
                <w:b/>
                <w:kern w:val="0"/>
                <w:sz w:val="18"/>
                <w:szCs w:val="18"/>
              </w:rPr>
            </w:pPr>
            <w:r>
              <w:rPr>
                <w:rFonts w:hint="eastAsia" w:ascii="仿宋_GB2312" w:hAnsi="仿宋_GB2312" w:eastAsia="仿宋_GB2312" w:cs="仿宋_GB2312"/>
                <w:b/>
                <w:kern w:val="0"/>
                <w:sz w:val="18"/>
                <w:szCs w:val="18"/>
              </w:rPr>
              <w:t>序号</w:t>
            </w:r>
          </w:p>
        </w:tc>
        <w:tc>
          <w:tcPr>
            <w:tcW w:w="1418" w:type="dxa"/>
            <w:vAlign w:val="center"/>
          </w:tcPr>
          <w:p>
            <w:pPr>
              <w:spacing w:line="260" w:lineRule="exact"/>
              <w:jc w:val="center"/>
              <w:rPr>
                <w:rFonts w:hint="eastAsia" w:ascii="仿宋_GB2312" w:hAnsi="仿宋_GB2312" w:eastAsia="仿宋_GB2312" w:cs="仿宋_GB2312"/>
                <w:b/>
                <w:kern w:val="0"/>
                <w:sz w:val="18"/>
                <w:szCs w:val="18"/>
                <w:lang w:eastAsia="zh-CN"/>
              </w:rPr>
            </w:pPr>
            <w:r>
              <w:rPr>
                <w:rFonts w:hint="eastAsia" w:ascii="仿宋_GB2312" w:hAnsi="仿宋_GB2312" w:eastAsia="仿宋_GB2312" w:cs="仿宋_GB2312"/>
                <w:b/>
                <w:kern w:val="0"/>
                <w:sz w:val="18"/>
                <w:szCs w:val="18"/>
                <w:lang w:eastAsia="zh-CN"/>
              </w:rPr>
              <w:t>职权类型</w:t>
            </w:r>
          </w:p>
        </w:tc>
        <w:tc>
          <w:tcPr>
            <w:tcW w:w="1418" w:type="dxa"/>
            <w:vAlign w:val="center"/>
          </w:tcPr>
          <w:p>
            <w:pPr>
              <w:spacing w:line="260" w:lineRule="exact"/>
              <w:jc w:val="center"/>
              <w:rPr>
                <w:rFonts w:hint="eastAsia" w:ascii="仿宋_GB2312" w:hAnsi="仿宋_GB2312" w:eastAsia="仿宋_GB2312" w:cs="仿宋_GB2312"/>
                <w:b/>
                <w:kern w:val="0"/>
                <w:sz w:val="18"/>
                <w:szCs w:val="18"/>
              </w:rPr>
            </w:pPr>
            <w:r>
              <w:rPr>
                <w:rFonts w:hint="eastAsia" w:ascii="仿宋_GB2312" w:hAnsi="仿宋_GB2312" w:eastAsia="仿宋_GB2312" w:cs="仿宋_GB2312"/>
                <w:b/>
                <w:kern w:val="0"/>
                <w:sz w:val="18"/>
                <w:szCs w:val="18"/>
              </w:rPr>
              <w:t>职权名称</w:t>
            </w:r>
          </w:p>
        </w:tc>
        <w:tc>
          <w:tcPr>
            <w:tcW w:w="680" w:type="dxa"/>
            <w:vAlign w:val="center"/>
          </w:tcPr>
          <w:p>
            <w:pPr>
              <w:widowControl/>
              <w:spacing w:line="260" w:lineRule="exact"/>
              <w:jc w:val="center"/>
              <w:rPr>
                <w:rFonts w:hint="eastAsia" w:ascii="仿宋_GB2312" w:hAnsi="仿宋_GB2312" w:eastAsia="仿宋_GB2312" w:cs="仿宋_GB2312"/>
                <w:b/>
                <w:kern w:val="0"/>
                <w:sz w:val="18"/>
                <w:szCs w:val="18"/>
              </w:rPr>
            </w:pPr>
            <w:r>
              <w:rPr>
                <w:rFonts w:hint="eastAsia" w:ascii="仿宋_GB2312" w:hAnsi="仿宋_GB2312" w:eastAsia="仿宋_GB2312" w:cs="仿宋_GB2312"/>
                <w:b/>
                <w:kern w:val="0"/>
                <w:sz w:val="18"/>
                <w:szCs w:val="18"/>
              </w:rPr>
              <w:t>基本</w:t>
            </w:r>
          </w:p>
          <w:p>
            <w:pPr>
              <w:widowControl/>
              <w:spacing w:line="260" w:lineRule="exact"/>
              <w:jc w:val="center"/>
              <w:rPr>
                <w:rFonts w:hint="eastAsia" w:ascii="仿宋_GB2312" w:hAnsi="仿宋_GB2312" w:eastAsia="仿宋_GB2312" w:cs="仿宋_GB2312"/>
                <w:b/>
                <w:kern w:val="0"/>
                <w:sz w:val="18"/>
                <w:szCs w:val="18"/>
              </w:rPr>
            </w:pPr>
            <w:r>
              <w:rPr>
                <w:rFonts w:hint="eastAsia" w:ascii="仿宋_GB2312" w:hAnsi="仿宋_GB2312" w:eastAsia="仿宋_GB2312" w:cs="仿宋_GB2312"/>
                <w:b/>
                <w:kern w:val="0"/>
                <w:sz w:val="18"/>
                <w:szCs w:val="18"/>
              </w:rPr>
              <w:t>编码</w:t>
            </w:r>
          </w:p>
        </w:tc>
        <w:tc>
          <w:tcPr>
            <w:tcW w:w="680" w:type="dxa"/>
            <w:vAlign w:val="center"/>
          </w:tcPr>
          <w:p>
            <w:pPr>
              <w:widowControl/>
              <w:spacing w:line="260" w:lineRule="exact"/>
              <w:jc w:val="center"/>
              <w:rPr>
                <w:rFonts w:hint="eastAsia" w:ascii="仿宋_GB2312" w:hAnsi="仿宋_GB2312" w:eastAsia="仿宋_GB2312" w:cs="仿宋_GB2312"/>
                <w:b/>
                <w:kern w:val="0"/>
                <w:sz w:val="18"/>
                <w:szCs w:val="18"/>
              </w:rPr>
            </w:pPr>
            <w:r>
              <w:rPr>
                <w:rFonts w:hint="eastAsia" w:ascii="仿宋_GB2312" w:hAnsi="仿宋_GB2312" w:eastAsia="仿宋_GB2312" w:cs="仿宋_GB2312"/>
                <w:b/>
                <w:kern w:val="0"/>
                <w:sz w:val="18"/>
                <w:szCs w:val="18"/>
              </w:rPr>
              <w:t>实施部门</w:t>
            </w:r>
          </w:p>
        </w:tc>
        <w:tc>
          <w:tcPr>
            <w:tcW w:w="6804" w:type="dxa"/>
            <w:vAlign w:val="center"/>
          </w:tcPr>
          <w:p>
            <w:pPr>
              <w:widowControl/>
              <w:spacing w:line="260" w:lineRule="exact"/>
              <w:jc w:val="center"/>
              <w:rPr>
                <w:rFonts w:hint="eastAsia" w:ascii="仿宋_GB2312" w:hAnsi="仿宋_GB2312" w:eastAsia="仿宋_GB2312" w:cs="仿宋_GB2312"/>
                <w:b/>
                <w:kern w:val="0"/>
                <w:sz w:val="18"/>
                <w:szCs w:val="18"/>
              </w:rPr>
            </w:pPr>
            <w:r>
              <w:rPr>
                <w:rFonts w:hint="eastAsia" w:ascii="仿宋_GB2312" w:hAnsi="仿宋_GB2312" w:eastAsia="仿宋_GB2312" w:cs="仿宋_GB2312"/>
                <w:b/>
                <w:kern w:val="0"/>
                <w:sz w:val="18"/>
                <w:szCs w:val="18"/>
              </w:rPr>
              <w:t>职权依据</w:t>
            </w:r>
          </w:p>
        </w:tc>
        <w:tc>
          <w:tcPr>
            <w:tcW w:w="2268" w:type="dxa"/>
            <w:vAlign w:val="center"/>
          </w:tcPr>
          <w:p>
            <w:pPr>
              <w:widowControl/>
              <w:spacing w:line="260" w:lineRule="exact"/>
              <w:jc w:val="center"/>
              <w:rPr>
                <w:rFonts w:hint="eastAsia" w:ascii="仿宋_GB2312" w:hAnsi="仿宋_GB2312" w:eastAsia="仿宋_GB2312" w:cs="仿宋_GB2312"/>
                <w:b/>
                <w:kern w:val="0"/>
                <w:sz w:val="18"/>
                <w:szCs w:val="18"/>
              </w:rPr>
            </w:pPr>
            <w:r>
              <w:rPr>
                <w:rFonts w:hint="eastAsia" w:ascii="仿宋_GB2312" w:hAnsi="仿宋_GB2312" w:eastAsia="仿宋_GB2312" w:cs="仿宋_GB2312"/>
                <w:b/>
                <w:kern w:val="0"/>
                <w:sz w:val="18"/>
                <w:szCs w:val="18"/>
              </w:rPr>
              <w:t>行使内容</w:t>
            </w:r>
          </w:p>
        </w:tc>
        <w:tc>
          <w:tcPr>
            <w:tcW w:w="778" w:type="dxa"/>
            <w:vAlign w:val="center"/>
          </w:tcPr>
          <w:p>
            <w:pPr>
              <w:widowControl/>
              <w:spacing w:line="260" w:lineRule="exact"/>
              <w:jc w:val="center"/>
              <w:rPr>
                <w:rFonts w:hint="eastAsia" w:ascii="仿宋_GB2312" w:hAnsi="仿宋_GB2312" w:eastAsia="仿宋_GB2312" w:cs="仿宋_GB2312"/>
                <w:b/>
                <w:kern w:val="0"/>
                <w:sz w:val="18"/>
                <w:szCs w:val="18"/>
                <w:lang w:eastAsia="zh-CN"/>
              </w:rPr>
            </w:pPr>
            <w:r>
              <w:rPr>
                <w:rFonts w:hint="eastAsia" w:ascii="仿宋_GB2312" w:hAnsi="仿宋_GB2312" w:eastAsia="仿宋_GB2312" w:cs="仿宋_GB2312"/>
                <w:b/>
                <w:kern w:val="0"/>
                <w:sz w:val="18"/>
                <w:szCs w:val="18"/>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5" w:hRule="atLeast"/>
          <w:jc w:val="center"/>
        </w:trPr>
        <w:tc>
          <w:tcPr>
            <w:tcW w:w="551" w:type="dxa"/>
            <w:vAlign w:val="center"/>
          </w:tcPr>
          <w:p>
            <w:pPr>
              <w:widowControl/>
              <w:adjustRightInd w:val="0"/>
              <w:snapToGrid w:val="0"/>
              <w:spacing w:line="260" w:lineRule="exact"/>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1</w:t>
            </w:r>
          </w:p>
        </w:tc>
        <w:tc>
          <w:tcPr>
            <w:tcW w:w="1418" w:type="dxa"/>
            <w:vAlign w:val="center"/>
          </w:tcPr>
          <w:p>
            <w:pPr>
              <w:widowControl/>
              <w:adjustRightInd w:val="0"/>
              <w:snapToGrid w:val="0"/>
              <w:spacing w:line="260" w:lineRule="exact"/>
              <w:rPr>
                <w:rFonts w:hint="eastAsia" w:ascii="仿宋_GB2312" w:hAnsi="仿宋_GB2312" w:eastAsia="仿宋_GB2312" w:cs="仿宋_GB2312"/>
                <w:color w:val="FF0000"/>
                <w:kern w:val="0"/>
                <w:sz w:val="18"/>
                <w:szCs w:val="18"/>
                <w:lang w:eastAsia="zh-CN"/>
              </w:rPr>
            </w:pPr>
            <w:r>
              <w:rPr>
                <w:rFonts w:hint="eastAsia" w:ascii="仿宋_GB2312" w:hAnsi="仿宋_GB2312" w:eastAsia="仿宋_GB2312" w:cs="仿宋_GB2312"/>
                <w:color w:val="000000" w:themeColor="text1"/>
                <w:kern w:val="0"/>
                <w:sz w:val="18"/>
                <w:szCs w:val="18"/>
                <w:lang w:eastAsia="zh-CN"/>
                <w14:textFill>
                  <w14:solidFill>
                    <w14:schemeClr w14:val="tx1"/>
                  </w14:solidFill>
                </w14:textFill>
              </w:rPr>
              <w:t>行政裁决</w:t>
            </w:r>
          </w:p>
        </w:tc>
        <w:tc>
          <w:tcPr>
            <w:tcW w:w="1418" w:type="dxa"/>
            <w:vAlign w:val="center"/>
          </w:tcPr>
          <w:p>
            <w:pPr>
              <w:widowControl/>
              <w:adjustRightInd w:val="0"/>
              <w:snapToGrid w:val="0"/>
              <w:spacing w:line="260" w:lineRule="exact"/>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对医疗机构名称的裁决</w:t>
            </w:r>
          </w:p>
        </w:tc>
        <w:tc>
          <w:tcPr>
            <w:tcW w:w="680" w:type="dxa"/>
            <w:vAlign w:val="center"/>
          </w:tcPr>
          <w:p>
            <w:pPr>
              <w:adjustRightInd w:val="0"/>
              <w:snapToGrid w:val="0"/>
              <w:spacing w:line="26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0920001000</w:t>
            </w:r>
          </w:p>
        </w:tc>
        <w:tc>
          <w:tcPr>
            <w:tcW w:w="680" w:type="dxa"/>
            <w:vAlign w:val="center"/>
          </w:tcPr>
          <w:p>
            <w:pPr>
              <w:spacing w:line="260" w:lineRule="exact"/>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卫生健康局</w:t>
            </w:r>
          </w:p>
        </w:tc>
        <w:tc>
          <w:tcPr>
            <w:tcW w:w="6804" w:type="dxa"/>
            <w:vAlign w:val="center"/>
          </w:tcPr>
          <w:p>
            <w:pPr>
              <w:widowControl/>
              <w:adjustRightInd w:val="0"/>
              <w:snapToGrid w:val="0"/>
              <w:spacing w:line="260" w:lineRule="exact"/>
              <w:ind w:firstLine="360" w:firstLineChars="20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【部门规章】《医疗机构管理条例实施细则》（2017年国家卫生计生委令第12号修正）</w:t>
            </w:r>
          </w:p>
          <w:p>
            <w:pPr>
              <w:widowControl/>
              <w:adjustRightInd w:val="0"/>
              <w:snapToGrid w:val="0"/>
              <w:spacing w:line="260" w:lineRule="exact"/>
              <w:ind w:firstLine="360" w:firstLineChars="20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第四十九条  两个以上申请人向同一核准机关申请相同的医疗机构名称,核准机关依照申请在先原则核定。属于同一天申请的,应当由申请人双方协商解决:协商不成的,由核准机关作出裁决。</w:t>
            </w:r>
          </w:p>
          <w:p>
            <w:pPr>
              <w:spacing w:line="260" w:lineRule="exact"/>
              <w:ind w:firstLine="360" w:firstLineChars="200"/>
              <w:rPr>
                <w:rFonts w:hint="eastAsia" w:ascii="仿宋_GB2312" w:hAnsi="仿宋_GB2312" w:eastAsia="仿宋_GB2312" w:cs="仿宋_GB2312"/>
                <w:sz w:val="18"/>
                <w:szCs w:val="18"/>
              </w:rPr>
            </w:pPr>
            <w:r>
              <w:rPr>
                <w:rFonts w:hint="eastAsia" w:ascii="仿宋_GB2312" w:hAnsi="仿宋_GB2312" w:eastAsia="仿宋_GB2312" w:cs="仿宋_GB2312"/>
                <w:kern w:val="0"/>
                <w:sz w:val="18"/>
                <w:szCs w:val="18"/>
              </w:rPr>
              <w:t>两个以上医疗机构因已经核准登记的医疗机构名称相同发生争议时,核准机关依照登记在先原则处理。属于同一天登记的,应当由双方协商解决:协商不成的,由核准机关报上一级</w:t>
            </w:r>
            <w:r>
              <w:rPr>
                <w:rFonts w:hint="eastAsia" w:ascii="仿宋_GB2312" w:hAnsi="仿宋_GB2312" w:eastAsia="仿宋_GB2312" w:cs="仿宋_GB2312"/>
                <w:kern w:val="0"/>
                <w:sz w:val="18"/>
                <w:szCs w:val="18"/>
                <w:lang w:eastAsia="zh-CN"/>
              </w:rPr>
              <w:t>卫生健康局</w:t>
            </w:r>
            <w:r>
              <w:rPr>
                <w:rFonts w:hint="eastAsia" w:ascii="仿宋_GB2312" w:hAnsi="仿宋_GB2312" w:eastAsia="仿宋_GB2312" w:cs="仿宋_GB2312"/>
                <w:kern w:val="0"/>
                <w:sz w:val="18"/>
                <w:szCs w:val="18"/>
              </w:rPr>
              <w:t>作出裁决。</w:t>
            </w:r>
          </w:p>
        </w:tc>
        <w:tc>
          <w:tcPr>
            <w:tcW w:w="2268" w:type="dxa"/>
            <w:vAlign w:val="center"/>
          </w:tcPr>
          <w:p>
            <w:pPr>
              <w:spacing w:line="260" w:lineRule="exact"/>
              <w:rPr>
                <w:rFonts w:hint="eastAsia" w:ascii="仿宋_GB2312" w:hAnsi="仿宋_GB2312" w:eastAsia="仿宋_GB2312" w:cs="仿宋_GB2312"/>
                <w:sz w:val="18"/>
                <w:szCs w:val="18"/>
              </w:rPr>
            </w:pPr>
            <w:r>
              <w:rPr>
                <w:rFonts w:hint="eastAsia" w:ascii="仿宋_GB2312" w:hAnsi="仿宋_GB2312" w:eastAsia="仿宋_GB2312" w:cs="仿宋_GB2312"/>
                <w:kern w:val="0"/>
                <w:sz w:val="18"/>
                <w:szCs w:val="18"/>
              </w:rPr>
              <w:t>对本级登记注册的医疗机构名称进行裁决</w:t>
            </w:r>
          </w:p>
        </w:tc>
        <w:tc>
          <w:tcPr>
            <w:tcW w:w="778" w:type="dxa"/>
            <w:vAlign w:val="center"/>
          </w:tcPr>
          <w:p>
            <w:pPr>
              <w:spacing w:line="260" w:lineRule="exact"/>
              <w:rPr>
                <w:rFonts w:hint="eastAsia" w:ascii="仿宋_GB2312" w:hAnsi="仿宋_GB2312" w:eastAsia="仿宋_GB2312" w:cs="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1" w:type="dxa"/>
            <w:vAlign w:val="center"/>
          </w:tcPr>
          <w:p>
            <w:pPr>
              <w:widowControl/>
              <w:numPr>
                <w:ilvl w:val="0"/>
                <w:numId w:val="0"/>
              </w:numPr>
              <w:adjustRightInd w:val="0"/>
              <w:snapToGrid w:val="0"/>
              <w:spacing w:before="188" w:after="188" w:line="326" w:lineRule="atLeast"/>
              <w:ind w:left="0" w:leftChars="0" w:firstLine="0" w:firstLineChars="0"/>
              <w:jc w:val="both"/>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b w:val="0"/>
                <w:bCs/>
                <w:color w:val="auto"/>
                <w:kern w:val="0"/>
                <w:sz w:val="18"/>
                <w:szCs w:val="18"/>
                <w:highlight w:val="none"/>
                <w:u w:val="none"/>
                <w:lang w:val="en-US" w:eastAsia="zh-CN"/>
              </w:rPr>
              <w:t>1</w:t>
            </w:r>
          </w:p>
        </w:tc>
        <w:tc>
          <w:tcPr>
            <w:tcW w:w="1418" w:type="dxa"/>
            <w:vAlign w:val="center"/>
          </w:tcPr>
          <w:p>
            <w:pPr>
              <w:widowControl/>
              <w:snapToGrid w:val="0"/>
              <w:spacing w:line="240" w:lineRule="exact"/>
              <w:rPr>
                <w:rFonts w:hint="eastAsia" w:ascii="仿宋_GB2312" w:hAnsi="仿宋_GB2312" w:eastAsia="仿宋_GB2312" w:cs="仿宋_GB2312"/>
                <w:color w:val="000000" w:themeColor="text1"/>
                <w:kern w:val="0"/>
                <w:sz w:val="18"/>
                <w:szCs w:val="18"/>
                <w:lang w:eastAsia="zh-CN"/>
                <w14:textFill>
                  <w14:solidFill>
                    <w14:schemeClr w14:val="tx1"/>
                  </w14:solidFill>
                </w14:textFill>
              </w:rPr>
            </w:pPr>
            <w:r>
              <w:rPr>
                <w:rFonts w:hint="eastAsia" w:ascii="仿宋_GB2312" w:hAnsi="仿宋_GB2312" w:eastAsia="仿宋_GB2312" w:cs="仿宋_GB2312"/>
                <w:b w:val="0"/>
                <w:bCs/>
                <w:color w:val="auto"/>
                <w:sz w:val="18"/>
                <w:szCs w:val="18"/>
                <w:highlight w:val="none"/>
                <w:u w:val="none"/>
                <w:lang w:eastAsia="zh-CN"/>
              </w:rPr>
              <w:t>其他</w:t>
            </w:r>
          </w:p>
        </w:tc>
        <w:tc>
          <w:tcPr>
            <w:tcW w:w="1418" w:type="dxa"/>
            <w:vAlign w:val="center"/>
          </w:tcPr>
          <w:p>
            <w:pPr>
              <w:widowControl/>
              <w:snapToGrid w:val="0"/>
              <w:spacing w:line="240" w:lineRule="exact"/>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b w:val="0"/>
                <w:bCs/>
                <w:color w:val="auto"/>
                <w:kern w:val="0"/>
                <w:sz w:val="18"/>
                <w:szCs w:val="18"/>
                <w:highlight w:val="none"/>
                <w:u w:val="none"/>
              </w:rPr>
              <w:t>健康合格证核发</w:t>
            </w:r>
          </w:p>
        </w:tc>
        <w:tc>
          <w:tcPr>
            <w:tcW w:w="680" w:type="dxa"/>
            <w:vAlign w:val="center"/>
          </w:tcPr>
          <w:p>
            <w:pPr>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b w:val="0"/>
                <w:bCs/>
                <w:color w:val="auto"/>
                <w:sz w:val="18"/>
                <w:szCs w:val="18"/>
                <w:highlight w:val="none"/>
                <w:u w:val="none"/>
              </w:rPr>
              <w:t>1020016000</w:t>
            </w:r>
          </w:p>
        </w:tc>
        <w:tc>
          <w:tcPr>
            <w:tcW w:w="680" w:type="dxa"/>
            <w:vAlign w:val="center"/>
          </w:tcPr>
          <w:p>
            <w:pPr>
              <w:snapToGrid w:val="0"/>
              <w:spacing w:line="260" w:lineRule="exact"/>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b w:val="0"/>
                <w:bCs/>
                <w:color w:val="auto"/>
                <w:sz w:val="18"/>
                <w:szCs w:val="18"/>
                <w:highlight w:val="none"/>
                <w:u w:val="none"/>
                <w:lang w:eastAsia="zh-CN"/>
              </w:rPr>
              <w:t>卫生健康局</w:t>
            </w:r>
          </w:p>
        </w:tc>
        <w:tc>
          <w:tcPr>
            <w:tcW w:w="6804" w:type="dxa"/>
            <w:vAlign w:val="center"/>
          </w:tcPr>
          <w:p>
            <w:pPr>
              <w:snapToGrid w:val="0"/>
              <w:spacing w:line="240" w:lineRule="exact"/>
              <w:ind w:firstLine="360" w:firstLineChars="200"/>
              <w:jc w:val="lef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【部门规章】《公共场所卫生管理条例实施细则》（201</w:t>
            </w:r>
            <w:r>
              <w:rPr>
                <w:rFonts w:hint="eastAsia" w:ascii="仿宋_GB2312" w:hAnsi="仿宋_GB2312" w:eastAsia="仿宋_GB2312" w:cs="仿宋_GB2312"/>
                <w:b w:val="0"/>
                <w:bCs/>
                <w:color w:val="auto"/>
                <w:sz w:val="18"/>
                <w:szCs w:val="18"/>
                <w:highlight w:val="none"/>
                <w:u w:val="none"/>
                <w:lang w:val="en-US" w:eastAsia="zh-CN"/>
              </w:rPr>
              <w:t>7</w:t>
            </w:r>
            <w:r>
              <w:rPr>
                <w:rFonts w:hint="eastAsia" w:ascii="仿宋_GB2312" w:hAnsi="仿宋_GB2312" w:eastAsia="仿宋_GB2312" w:cs="仿宋_GB2312"/>
                <w:b w:val="0"/>
                <w:bCs/>
                <w:color w:val="auto"/>
                <w:sz w:val="18"/>
                <w:szCs w:val="18"/>
                <w:highlight w:val="none"/>
                <w:u w:val="none"/>
              </w:rPr>
              <w:t>年国家卫</w:t>
            </w:r>
            <w:r>
              <w:rPr>
                <w:rFonts w:hint="eastAsia" w:ascii="仿宋_GB2312" w:hAnsi="仿宋_GB2312" w:eastAsia="仿宋_GB2312" w:cs="仿宋_GB2312"/>
                <w:b w:val="0"/>
                <w:bCs/>
                <w:color w:val="auto"/>
                <w:sz w:val="18"/>
                <w:szCs w:val="18"/>
                <w:highlight w:val="none"/>
                <w:u w:val="none"/>
                <w:lang w:eastAsia="zh-CN"/>
              </w:rPr>
              <w:t>生</w:t>
            </w:r>
            <w:r>
              <w:rPr>
                <w:rFonts w:hint="eastAsia" w:ascii="仿宋_GB2312" w:hAnsi="仿宋_GB2312" w:eastAsia="仿宋_GB2312" w:cs="仿宋_GB2312"/>
                <w:b w:val="0"/>
                <w:bCs/>
                <w:color w:val="auto"/>
                <w:sz w:val="18"/>
                <w:szCs w:val="18"/>
                <w:highlight w:val="none"/>
                <w:u w:val="none"/>
              </w:rPr>
              <w:t>计</w:t>
            </w:r>
            <w:r>
              <w:rPr>
                <w:rFonts w:hint="eastAsia" w:ascii="仿宋_GB2312" w:hAnsi="仿宋_GB2312" w:eastAsia="仿宋_GB2312" w:cs="仿宋_GB2312"/>
                <w:b w:val="0"/>
                <w:bCs/>
                <w:color w:val="auto"/>
                <w:sz w:val="18"/>
                <w:szCs w:val="18"/>
                <w:highlight w:val="none"/>
                <w:u w:val="none"/>
                <w:lang w:eastAsia="zh-CN"/>
              </w:rPr>
              <w:t>生</w:t>
            </w:r>
            <w:r>
              <w:rPr>
                <w:rFonts w:hint="eastAsia" w:ascii="仿宋_GB2312" w:hAnsi="仿宋_GB2312" w:eastAsia="仿宋_GB2312" w:cs="仿宋_GB2312"/>
                <w:b w:val="0"/>
                <w:bCs/>
                <w:color w:val="auto"/>
                <w:sz w:val="18"/>
                <w:szCs w:val="18"/>
                <w:highlight w:val="none"/>
                <w:u w:val="none"/>
              </w:rPr>
              <w:t>委令第</w:t>
            </w:r>
            <w:r>
              <w:rPr>
                <w:rFonts w:hint="eastAsia" w:ascii="仿宋_GB2312" w:hAnsi="仿宋_GB2312" w:eastAsia="仿宋_GB2312" w:cs="仿宋_GB2312"/>
                <w:b w:val="0"/>
                <w:bCs/>
                <w:color w:val="auto"/>
                <w:sz w:val="18"/>
                <w:szCs w:val="18"/>
                <w:highlight w:val="none"/>
                <w:u w:val="none"/>
                <w:lang w:val="en-US" w:eastAsia="zh-CN"/>
              </w:rPr>
              <w:t>1</w:t>
            </w:r>
            <w:r>
              <w:rPr>
                <w:rFonts w:hint="eastAsia" w:ascii="仿宋_GB2312" w:hAnsi="仿宋_GB2312" w:eastAsia="仿宋_GB2312" w:cs="仿宋_GB2312"/>
                <w:b w:val="0"/>
                <w:bCs/>
                <w:color w:val="auto"/>
                <w:sz w:val="18"/>
                <w:szCs w:val="18"/>
                <w:highlight w:val="none"/>
                <w:u w:val="none"/>
              </w:rPr>
              <w:t>8号修正）</w:t>
            </w:r>
          </w:p>
          <w:p>
            <w:pPr>
              <w:widowControl/>
              <w:snapToGrid w:val="0"/>
              <w:spacing w:line="240" w:lineRule="exact"/>
              <w:ind w:firstLine="360" w:firstLineChars="200"/>
              <w:jc w:val="left"/>
              <w:rPr>
                <w:rFonts w:hint="eastAsia" w:ascii="仿宋_GB2312" w:hAnsi="仿宋_GB2312" w:eastAsia="仿宋_GB2312" w:cs="仿宋_GB2312"/>
                <w:kern w:val="0"/>
                <w:sz w:val="18"/>
                <w:szCs w:val="18"/>
              </w:rPr>
            </w:pPr>
            <w:r>
              <w:rPr>
                <w:rStyle w:val="8"/>
                <w:rFonts w:hint="eastAsia" w:ascii="仿宋_GB2312" w:hAnsi="仿宋_GB2312" w:eastAsia="仿宋_GB2312" w:cs="仿宋_GB2312"/>
                <w:b w:val="0"/>
                <w:bCs/>
                <w:color w:val="auto"/>
                <w:sz w:val="18"/>
                <w:szCs w:val="18"/>
                <w:highlight w:val="none"/>
                <w:u w:val="none"/>
              </w:rPr>
              <w:t>第十条</w:t>
            </w:r>
            <w:r>
              <w:rPr>
                <w:rFonts w:hint="eastAsia" w:ascii="仿宋_GB2312" w:hAnsi="仿宋_GB2312" w:eastAsia="仿宋_GB2312" w:cs="仿宋_GB2312"/>
                <w:b w:val="0"/>
                <w:bCs/>
                <w:color w:val="auto"/>
                <w:sz w:val="18"/>
                <w:szCs w:val="18"/>
                <w:highlight w:val="none"/>
                <w:u w:val="none"/>
              </w:rPr>
              <w:t xml:space="preserve"> 公共场所经营者应当组织从业人员每年进行健康检查，从业人员在取得有效健康合格证明后方可上岗。患有痢疾、伤寒、甲型病毒性肝炎、戊型病毒性肝炎等消化道传染病的人员，以及患有活动性肺结核、化脓性或者渗出性皮肤病等疾病的人员，治愈前不得从事直接为顾客服务的工作。</w:t>
            </w:r>
          </w:p>
        </w:tc>
        <w:tc>
          <w:tcPr>
            <w:tcW w:w="2268" w:type="dxa"/>
            <w:vAlign w:val="center"/>
          </w:tcPr>
          <w:p>
            <w:pPr>
              <w:spacing w:line="240" w:lineRule="exact"/>
              <w:rPr>
                <w:rFonts w:hint="eastAsia" w:ascii="仿宋_GB2312" w:hAnsi="仿宋_GB2312" w:eastAsia="仿宋_GB2312" w:cs="仿宋_GB2312"/>
                <w:kern w:val="0"/>
                <w:sz w:val="18"/>
                <w:szCs w:val="18"/>
              </w:rPr>
            </w:pPr>
            <w:r>
              <w:rPr>
                <w:rFonts w:hint="eastAsia" w:ascii="仿宋_GB2312" w:hAnsi="仿宋_GB2312" w:eastAsia="仿宋_GB2312" w:cs="仿宋_GB2312"/>
                <w:b w:val="0"/>
                <w:bCs/>
                <w:color w:val="auto"/>
                <w:sz w:val="18"/>
                <w:szCs w:val="18"/>
                <w:highlight w:val="none"/>
                <w:u w:val="none"/>
              </w:rPr>
              <w:t>健康合格证核发</w:t>
            </w:r>
          </w:p>
        </w:tc>
        <w:tc>
          <w:tcPr>
            <w:tcW w:w="778" w:type="dxa"/>
            <w:vAlign w:val="center"/>
          </w:tcPr>
          <w:p>
            <w:pPr>
              <w:spacing w:line="240" w:lineRule="exact"/>
              <w:rPr>
                <w:rFonts w:hint="eastAsia" w:ascii="仿宋_GB2312" w:hAnsi="仿宋_GB2312" w:eastAsia="仿宋_GB2312" w:cs="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551" w:type="dxa"/>
            <w:vAlign w:val="center"/>
          </w:tcPr>
          <w:p>
            <w:pPr>
              <w:widowControl/>
              <w:numPr>
                <w:ilvl w:val="0"/>
                <w:numId w:val="0"/>
              </w:numPr>
              <w:adjustRightInd w:val="0"/>
              <w:snapToGrid w:val="0"/>
              <w:spacing w:before="188" w:after="188" w:line="326" w:lineRule="atLeast"/>
              <w:ind w:left="0" w:leftChars="0" w:firstLine="0" w:firstLineChars="0"/>
              <w:jc w:val="both"/>
              <w:rPr>
                <w:rFonts w:hint="eastAsia" w:ascii="仿宋_GB2312" w:hAnsi="仿宋_GB2312" w:eastAsia="仿宋_GB2312" w:cs="仿宋_GB2312"/>
                <w:b w:val="0"/>
                <w:bCs/>
                <w:color w:val="auto"/>
                <w:kern w:val="0"/>
                <w:sz w:val="18"/>
                <w:szCs w:val="18"/>
                <w:highlight w:val="none"/>
                <w:u w:val="none"/>
                <w:lang w:val="en-US" w:eastAsia="zh-CN"/>
              </w:rPr>
            </w:pPr>
            <w:r>
              <w:rPr>
                <w:rFonts w:hint="eastAsia" w:ascii="仿宋_GB2312" w:hAnsi="仿宋_GB2312" w:eastAsia="仿宋_GB2312" w:cs="仿宋_GB2312"/>
                <w:b w:val="0"/>
                <w:bCs/>
                <w:color w:val="auto"/>
                <w:kern w:val="0"/>
                <w:sz w:val="18"/>
                <w:szCs w:val="18"/>
                <w:highlight w:val="none"/>
                <w:u w:val="none"/>
                <w:lang w:val="en-US" w:eastAsia="zh-CN"/>
              </w:rPr>
              <w:t>2</w:t>
            </w:r>
          </w:p>
        </w:tc>
        <w:tc>
          <w:tcPr>
            <w:tcW w:w="1418" w:type="dxa"/>
            <w:vAlign w:val="center"/>
          </w:tcPr>
          <w:p>
            <w:pPr>
              <w:widowControl/>
              <w:snapToGrid w:val="0"/>
              <w:spacing w:line="240" w:lineRule="exact"/>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其他</w:t>
            </w:r>
          </w:p>
        </w:tc>
        <w:tc>
          <w:tcPr>
            <w:tcW w:w="1418" w:type="dxa"/>
            <w:vAlign w:val="center"/>
          </w:tcPr>
          <w:p>
            <w:pPr>
              <w:widowControl/>
              <w:snapToGrid w:val="0"/>
              <w:spacing w:line="240" w:lineRule="exact"/>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中医诊所备案</w:t>
            </w:r>
          </w:p>
        </w:tc>
        <w:tc>
          <w:tcPr>
            <w:tcW w:w="680" w:type="dxa"/>
            <w:vAlign w:val="center"/>
          </w:tcPr>
          <w:p>
            <w:pPr>
              <w:spacing w:line="240" w:lineRule="exact"/>
              <w:jc w:val="center"/>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10200</w:t>
            </w:r>
          </w:p>
          <w:p>
            <w:pPr>
              <w:spacing w:line="240" w:lineRule="exact"/>
              <w:jc w:val="center"/>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04000</w:t>
            </w:r>
          </w:p>
        </w:tc>
        <w:tc>
          <w:tcPr>
            <w:tcW w:w="680" w:type="dxa"/>
            <w:vAlign w:val="center"/>
          </w:tcPr>
          <w:p>
            <w:pPr>
              <w:snapToGrid w:val="0"/>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w:t>
            </w:r>
          </w:p>
          <w:p>
            <w:pPr>
              <w:snapToGrid w:val="0"/>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健康</w:t>
            </w:r>
          </w:p>
          <w:p>
            <w:pPr>
              <w:snapToGrid w:val="0"/>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局</w:t>
            </w:r>
          </w:p>
        </w:tc>
        <w:tc>
          <w:tcPr>
            <w:tcW w:w="6804" w:type="dxa"/>
            <w:vAlign w:val="center"/>
          </w:tcPr>
          <w:p>
            <w:pPr>
              <w:widowControl/>
              <w:snapToGrid w:val="0"/>
              <w:spacing w:line="240" w:lineRule="exact"/>
              <w:ind w:firstLine="360" w:firstLineChars="200"/>
              <w:jc w:val="left"/>
              <w:rPr>
                <w:rStyle w:val="8"/>
                <w:rFonts w:hint="eastAsia" w:ascii="仿宋_GB2312" w:hAnsi="仿宋_GB2312" w:eastAsia="仿宋_GB2312" w:cs="仿宋_GB2312"/>
                <w:b w:val="0"/>
                <w:bCs/>
                <w:color w:val="auto"/>
                <w:sz w:val="18"/>
                <w:szCs w:val="18"/>
                <w:highlight w:val="none"/>
                <w:u w:val="none"/>
              </w:rPr>
            </w:pPr>
            <w:r>
              <w:rPr>
                <w:rStyle w:val="8"/>
                <w:rFonts w:hint="eastAsia" w:ascii="仿宋_GB2312" w:hAnsi="仿宋_GB2312" w:eastAsia="仿宋_GB2312" w:cs="仿宋_GB2312"/>
                <w:b w:val="0"/>
                <w:bCs/>
                <w:color w:val="auto"/>
                <w:sz w:val="18"/>
                <w:szCs w:val="18"/>
                <w:highlight w:val="none"/>
                <w:u w:val="none"/>
              </w:rPr>
              <w:t>【法律】《中华人民共和国中医药法》（2016 年）</w:t>
            </w:r>
          </w:p>
          <w:p>
            <w:pPr>
              <w:widowControl/>
              <w:snapToGrid w:val="0"/>
              <w:spacing w:line="240" w:lineRule="exact"/>
              <w:ind w:firstLine="360" w:firstLineChars="200"/>
              <w:jc w:val="left"/>
              <w:rPr>
                <w:rStyle w:val="8"/>
                <w:rFonts w:hint="eastAsia" w:ascii="仿宋_GB2312" w:hAnsi="仿宋_GB2312" w:eastAsia="仿宋_GB2312" w:cs="仿宋_GB2312"/>
                <w:b w:val="0"/>
                <w:bCs/>
                <w:color w:val="auto"/>
                <w:sz w:val="18"/>
                <w:szCs w:val="18"/>
                <w:highlight w:val="none"/>
                <w:u w:val="none"/>
              </w:rPr>
            </w:pPr>
            <w:r>
              <w:rPr>
                <w:rStyle w:val="8"/>
                <w:rFonts w:hint="eastAsia" w:ascii="仿宋_GB2312" w:hAnsi="仿宋_GB2312" w:eastAsia="仿宋_GB2312" w:cs="仿宋_GB2312"/>
                <w:b w:val="0"/>
                <w:bCs/>
                <w:color w:val="auto"/>
                <w:sz w:val="18"/>
                <w:szCs w:val="18"/>
                <w:highlight w:val="none"/>
                <w:u w:val="none"/>
              </w:rPr>
              <w:t>第十四条第二款：举办中医诊所的，将诊所的名称、地址、诊疗范围、人员配备情况等报所在地县级人民政府中医药主管部门备案后即可开展执业活动。</w:t>
            </w:r>
          </w:p>
        </w:tc>
        <w:tc>
          <w:tcPr>
            <w:tcW w:w="2268" w:type="dxa"/>
            <w:vAlign w:val="center"/>
          </w:tcPr>
          <w:p>
            <w:pPr>
              <w:spacing w:line="24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核发《中医诊所备</w:t>
            </w:r>
          </w:p>
          <w:p>
            <w:pPr>
              <w:spacing w:line="24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案证》</w:t>
            </w:r>
          </w:p>
        </w:tc>
        <w:tc>
          <w:tcPr>
            <w:tcW w:w="778" w:type="dxa"/>
            <w:vAlign w:val="center"/>
          </w:tcPr>
          <w:p>
            <w:pPr>
              <w:spacing w:line="240" w:lineRule="exact"/>
              <w:rPr>
                <w:rFonts w:hint="eastAsia" w:ascii="仿宋_GB2312" w:hAnsi="仿宋_GB2312" w:eastAsia="仿宋_GB2312" w:cs="仿宋_GB2312"/>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1" w:type="dxa"/>
            <w:vAlign w:val="center"/>
          </w:tcPr>
          <w:p>
            <w:pPr>
              <w:widowControl/>
              <w:numPr>
                <w:ilvl w:val="0"/>
                <w:numId w:val="0"/>
              </w:numPr>
              <w:adjustRightInd w:val="0"/>
              <w:snapToGrid w:val="0"/>
              <w:spacing w:before="188" w:after="188" w:line="326" w:lineRule="atLeast"/>
              <w:ind w:left="0" w:leftChars="0" w:firstLine="0" w:firstLineChars="0"/>
              <w:jc w:val="both"/>
              <w:rPr>
                <w:rFonts w:hint="eastAsia" w:ascii="仿宋_GB2312" w:hAnsi="仿宋_GB2312" w:eastAsia="仿宋_GB2312" w:cs="仿宋_GB2312"/>
                <w:b w:val="0"/>
                <w:bCs/>
                <w:color w:val="auto"/>
                <w:kern w:val="0"/>
                <w:sz w:val="18"/>
                <w:szCs w:val="18"/>
                <w:highlight w:val="none"/>
                <w:u w:val="none"/>
                <w:lang w:val="en-US" w:eastAsia="zh-CN"/>
              </w:rPr>
            </w:pPr>
            <w:r>
              <w:rPr>
                <w:rFonts w:hint="eastAsia" w:ascii="仿宋_GB2312" w:hAnsi="仿宋_GB2312" w:eastAsia="仿宋_GB2312" w:cs="仿宋_GB2312"/>
                <w:b w:val="0"/>
                <w:bCs/>
                <w:color w:val="auto"/>
                <w:kern w:val="0"/>
                <w:sz w:val="18"/>
                <w:szCs w:val="18"/>
                <w:highlight w:val="none"/>
                <w:u w:val="none"/>
                <w:lang w:val="en-US" w:eastAsia="zh-CN"/>
              </w:rPr>
              <w:t>3</w:t>
            </w:r>
          </w:p>
        </w:tc>
        <w:tc>
          <w:tcPr>
            <w:tcW w:w="1418" w:type="dxa"/>
            <w:vAlign w:val="center"/>
          </w:tcPr>
          <w:p>
            <w:pPr>
              <w:widowControl/>
              <w:snapToGrid w:val="0"/>
              <w:spacing w:line="240" w:lineRule="exact"/>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其他</w:t>
            </w:r>
          </w:p>
        </w:tc>
        <w:tc>
          <w:tcPr>
            <w:tcW w:w="1418" w:type="dxa"/>
            <w:vAlign w:val="center"/>
          </w:tcPr>
          <w:p>
            <w:pPr>
              <w:widowControl/>
              <w:snapToGrid w:val="0"/>
              <w:spacing w:line="240" w:lineRule="exact"/>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医师定期考核结果备案</w:t>
            </w:r>
          </w:p>
        </w:tc>
        <w:tc>
          <w:tcPr>
            <w:tcW w:w="680" w:type="dxa"/>
            <w:vAlign w:val="center"/>
          </w:tcPr>
          <w:p>
            <w:pPr>
              <w:spacing w:line="240" w:lineRule="exact"/>
              <w:jc w:val="center"/>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10200</w:t>
            </w:r>
          </w:p>
          <w:p>
            <w:pPr>
              <w:spacing w:line="240" w:lineRule="exact"/>
              <w:jc w:val="center"/>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06000</w:t>
            </w:r>
          </w:p>
        </w:tc>
        <w:tc>
          <w:tcPr>
            <w:tcW w:w="680" w:type="dxa"/>
            <w:vAlign w:val="center"/>
          </w:tcPr>
          <w:p>
            <w:pPr>
              <w:snapToGrid w:val="0"/>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w:t>
            </w:r>
          </w:p>
          <w:p>
            <w:pPr>
              <w:snapToGrid w:val="0"/>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健康</w:t>
            </w:r>
          </w:p>
          <w:p>
            <w:pPr>
              <w:snapToGrid w:val="0"/>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局</w:t>
            </w:r>
          </w:p>
        </w:tc>
        <w:tc>
          <w:tcPr>
            <w:tcW w:w="6804" w:type="dxa"/>
            <w:vAlign w:val="center"/>
          </w:tcPr>
          <w:p>
            <w:pPr>
              <w:widowControl/>
              <w:snapToGrid w:val="0"/>
              <w:spacing w:line="240" w:lineRule="exact"/>
              <w:ind w:firstLine="360" w:firstLineChars="200"/>
              <w:jc w:val="left"/>
              <w:rPr>
                <w:rStyle w:val="8"/>
                <w:rFonts w:hint="eastAsia" w:ascii="仿宋_GB2312" w:hAnsi="仿宋_GB2312" w:eastAsia="仿宋_GB2312" w:cs="仿宋_GB2312"/>
                <w:b w:val="0"/>
                <w:bCs/>
                <w:color w:val="auto"/>
                <w:sz w:val="18"/>
                <w:szCs w:val="18"/>
                <w:highlight w:val="none"/>
                <w:u w:val="none"/>
              </w:rPr>
            </w:pPr>
            <w:r>
              <w:rPr>
                <w:rStyle w:val="8"/>
                <w:rFonts w:hint="eastAsia" w:ascii="仿宋_GB2312" w:hAnsi="仿宋_GB2312" w:eastAsia="仿宋_GB2312" w:cs="仿宋_GB2312"/>
                <w:b w:val="0"/>
                <w:bCs/>
                <w:color w:val="auto"/>
                <w:sz w:val="18"/>
                <w:szCs w:val="18"/>
                <w:highlight w:val="none"/>
                <w:u w:val="none"/>
              </w:rPr>
              <w:t>【法律】《中华人民共和国执业医师法》（2009 年修正）</w:t>
            </w:r>
          </w:p>
          <w:p>
            <w:pPr>
              <w:widowControl/>
              <w:snapToGrid w:val="0"/>
              <w:spacing w:line="240" w:lineRule="exact"/>
              <w:ind w:firstLine="360" w:firstLineChars="200"/>
              <w:jc w:val="left"/>
              <w:rPr>
                <w:rStyle w:val="8"/>
                <w:rFonts w:hint="eastAsia" w:ascii="仿宋_GB2312" w:hAnsi="仿宋_GB2312" w:eastAsia="仿宋_GB2312" w:cs="仿宋_GB2312"/>
                <w:b w:val="0"/>
                <w:bCs/>
                <w:color w:val="auto"/>
                <w:sz w:val="18"/>
                <w:szCs w:val="18"/>
                <w:highlight w:val="none"/>
                <w:u w:val="none"/>
              </w:rPr>
            </w:pPr>
            <w:r>
              <w:rPr>
                <w:rStyle w:val="8"/>
                <w:rFonts w:hint="eastAsia" w:ascii="仿宋_GB2312" w:hAnsi="仿宋_GB2312" w:eastAsia="仿宋_GB2312" w:cs="仿宋_GB2312"/>
                <w:b w:val="0"/>
                <w:bCs/>
                <w:color w:val="auto"/>
                <w:sz w:val="18"/>
                <w:szCs w:val="18"/>
                <w:highlight w:val="none"/>
                <w:u w:val="none"/>
              </w:rPr>
              <w:t>第三十一条 受县级以上人民政府卫生行政部门委托的机构或者组织应当按照医师执业标准，对医师的业务水平、工作成绩和职业道德状况进行定期考核。 对医师的考核结果，考核机构应当报告准予注册的卫生行政部门备案。对考核不合格的医师，县级以上人民政府卫生行政部门可以责令其暂停执业活动三个月至六个月，并接受培训和继续医学教育。暂停执业活动期满，再次进行考核，对考核合格的，允许其继续执业；对考核不合格的，由县级以上人民政府卫生行政部门注销注册，收回医师执业证书。</w:t>
            </w:r>
          </w:p>
        </w:tc>
        <w:tc>
          <w:tcPr>
            <w:tcW w:w="2268" w:type="dxa"/>
            <w:vAlign w:val="center"/>
          </w:tcPr>
          <w:p>
            <w:pPr>
              <w:spacing w:line="24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医师定期考核结果</w:t>
            </w:r>
          </w:p>
          <w:p>
            <w:pPr>
              <w:spacing w:line="24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备案</w:t>
            </w:r>
          </w:p>
        </w:tc>
        <w:tc>
          <w:tcPr>
            <w:tcW w:w="778" w:type="dxa"/>
            <w:vAlign w:val="center"/>
          </w:tcPr>
          <w:p>
            <w:pPr>
              <w:spacing w:line="240" w:lineRule="exact"/>
              <w:rPr>
                <w:rFonts w:hint="eastAsia" w:ascii="仿宋_GB2312" w:hAnsi="仿宋_GB2312" w:eastAsia="仿宋_GB2312" w:cs="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jc w:val="center"/>
        </w:trPr>
        <w:tc>
          <w:tcPr>
            <w:tcW w:w="551" w:type="dxa"/>
            <w:vAlign w:val="center"/>
          </w:tcPr>
          <w:p>
            <w:pPr>
              <w:widowControl/>
              <w:numPr>
                <w:ilvl w:val="0"/>
                <w:numId w:val="0"/>
              </w:numPr>
              <w:adjustRightInd w:val="0"/>
              <w:snapToGrid w:val="0"/>
              <w:spacing w:before="188" w:after="188" w:line="326" w:lineRule="atLeast"/>
              <w:ind w:left="0" w:leftChars="0" w:firstLine="0" w:firstLineChars="0"/>
              <w:jc w:val="both"/>
              <w:rPr>
                <w:rFonts w:hint="eastAsia" w:ascii="仿宋_GB2312" w:hAnsi="仿宋_GB2312" w:eastAsia="仿宋_GB2312" w:cs="仿宋_GB2312"/>
                <w:b w:val="0"/>
                <w:bCs/>
                <w:color w:val="auto"/>
                <w:kern w:val="0"/>
                <w:sz w:val="18"/>
                <w:szCs w:val="18"/>
                <w:highlight w:val="none"/>
                <w:u w:val="none"/>
                <w:lang w:val="en-US" w:eastAsia="zh-CN"/>
              </w:rPr>
            </w:pPr>
            <w:r>
              <w:rPr>
                <w:rFonts w:hint="eastAsia" w:ascii="仿宋_GB2312" w:hAnsi="仿宋_GB2312" w:eastAsia="仿宋_GB2312" w:cs="仿宋_GB2312"/>
                <w:b w:val="0"/>
                <w:bCs/>
                <w:color w:val="auto"/>
                <w:kern w:val="0"/>
                <w:sz w:val="18"/>
                <w:szCs w:val="18"/>
                <w:highlight w:val="none"/>
                <w:u w:val="none"/>
                <w:lang w:val="en-US" w:eastAsia="zh-CN"/>
              </w:rPr>
              <w:t>4</w:t>
            </w:r>
          </w:p>
        </w:tc>
        <w:tc>
          <w:tcPr>
            <w:tcW w:w="1418" w:type="dxa"/>
            <w:vAlign w:val="center"/>
          </w:tcPr>
          <w:p>
            <w:pPr>
              <w:widowControl/>
              <w:snapToGrid w:val="0"/>
              <w:spacing w:line="240" w:lineRule="exact"/>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其他</w:t>
            </w:r>
          </w:p>
        </w:tc>
        <w:tc>
          <w:tcPr>
            <w:tcW w:w="1418" w:type="dxa"/>
            <w:vAlign w:val="center"/>
          </w:tcPr>
          <w:p>
            <w:pPr>
              <w:widowControl/>
              <w:snapToGrid w:val="0"/>
              <w:spacing w:line="240" w:lineRule="exact"/>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建立护士执业良好记录和不良记录</w:t>
            </w:r>
          </w:p>
        </w:tc>
        <w:tc>
          <w:tcPr>
            <w:tcW w:w="680" w:type="dxa"/>
            <w:vAlign w:val="center"/>
          </w:tcPr>
          <w:p>
            <w:pPr>
              <w:spacing w:line="240" w:lineRule="exact"/>
              <w:jc w:val="center"/>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10200</w:t>
            </w:r>
          </w:p>
          <w:p>
            <w:pPr>
              <w:spacing w:line="240" w:lineRule="exact"/>
              <w:jc w:val="center"/>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10000</w:t>
            </w:r>
          </w:p>
        </w:tc>
        <w:tc>
          <w:tcPr>
            <w:tcW w:w="680" w:type="dxa"/>
            <w:vAlign w:val="center"/>
          </w:tcPr>
          <w:p>
            <w:pPr>
              <w:snapToGrid w:val="0"/>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w:t>
            </w:r>
          </w:p>
          <w:p>
            <w:pPr>
              <w:snapToGrid w:val="0"/>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健康</w:t>
            </w:r>
          </w:p>
          <w:p>
            <w:pPr>
              <w:snapToGrid w:val="0"/>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局</w:t>
            </w:r>
          </w:p>
        </w:tc>
        <w:tc>
          <w:tcPr>
            <w:tcW w:w="6804" w:type="dxa"/>
            <w:vAlign w:val="center"/>
          </w:tcPr>
          <w:p>
            <w:pPr>
              <w:widowControl/>
              <w:snapToGrid w:val="0"/>
              <w:spacing w:line="240" w:lineRule="exact"/>
              <w:ind w:firstLine="360" w:firstLineChars="200"/>
              <w:jc w:val="left"/>
              <w:rPr>
                <w:rStyle w:val="8"/>
                <w:rFonts w:hint="eastAsia" w:ascii="仿宋_GB2312" w:hAnsi="仿宋_GB2312" w:eastAsia="仿宋_GB2312" w:cs="仿宋_GB2312"/>
                <w:b w:val="0"/>
                <w:bCs/>
                <w:color w:val="auto"/>
                <w:sz w:val="18"/>
                <w:szCs w:val="18"/>
                <w:highlight w:val="none"/>
                <w:u w:val="none"/>
              </w:rPr>
            </w:pPr>
            <w:r>
              <w:rPr>
                <w:rStyle w:val="8"/>
                <w:rFonts w:hint="eastAsia" w:ascii="仿宋_GB2312" w:hAnsi="仿宋_GB2312" w:eastAsia="仿宋_GB2312" w:cs="仿宋_GB2312"/>
                <w:b w:val="0"/>
                <w:bCs/>
                <w:color w:val="auto"/>
                <w:sz w:val="18"/>
                <w:szCs w:val="18"/>
                <w:highlight w:val="none"/>
                <w:u w:val="none"/>
              </w:rPr>
              <w:t>【行政法规】《护士条例》（2008 年国务院令第 517 号）</w:t>
            </w:r>
          </w:p>
          <w:p>
            <w:pPr>
              <w:widowControl/>
              <w:snapToGrid w:val="0"/>
              <w:spacing w:line="240" w:lineRule="exact"/>
              <w:ind w:firstLine="360" w:firstLineChars="200"/>
              <w:jc w:val="left"/>
              <w:rPr>
                <w:rStyle w:val="8"/>
                <w:rFonts w:hint="eastAsia" w:ascii="仿宋_GB2312" w:hAnsi="仿宋_GB2312" w:eastAsia="仿宋_GB2312" w:cs="仿宋_GB2312"/>
                <w:b w:val="0"/>
                <w:bCs/>
                <w:color w:val="auto"/>
                <w:sz w:val="18"/>
                <w:szCs w:val="18"/>
                <w:highlight w:val="none"/>
                <w:u w:val="none"/>
              </w:rPr>
            </w:pPr>
            <w:r>
              <w:rPr>
                <w:rStyle w:val="8"/>
                <w:rFonts w:hint="eastAsia" w:ascii="仿宋_GB2312" w:hAnsi="仿宋_GB2312" w:eastAsia="仿宋_GB2312" w:cs="仿宋_GB2312"/>
                <w:b w:val="0"/>
                <w:bCs/>
                <w:color w:val="auto"/>
                <w:sz w:val="18"/>
                <w:szCs w:val="18"/>
                <w:highlight w:val="none"/>
                <w:u w:val="none"/>
              </w:rPr>
              <w:t>第十一条 县级以上地方人民政府卫生主管部门应当建立本行政区域的护士执业良好记录和不良记录，并将该记录记入护士执业信息系统。 护士执业良好记录包括护士受到的表彰、奖励以及完成政府指令性任务的情况等内容。护士执业不良记录包括护士因违反本条例以及其他卫生管理法律、法规、规章或者诊疗技术规范的规定受到行政处罚、处分的情况等内容。</w:t>
            </w:r>
          </w:p>
        </w:tc>
        <w:tc>
          <w:tcPr>
            <w:tcW w:w="2268" w:type="dxa"/>
            <w:vAlign w:val="center"/>
          </w:tcPr>
          <w:p>
            <w:pPr>
              <w:spacing w:line="24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护士执业良好记录</w:t>
            </w:r>
          </w:p>
          <w:p>
            <w:pPr>
              <w:spacing w:line="24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和不良记录</w:t>
            </w:r>
          </w:p>
        </w:tc>
        <w:tc>
          <w:tcPr>
            <w:tcW w:w="778" w:type="dxa"/>
            <w:vAlign w:val="center"/>
          </w:tcPr>
          <w:p>
            <w:pPr>
              <w:spacing w:line="240" w:lineRule="exact"/>
              <w:rPr>
                <w:rFonts w:hint="eastAsia" w:ascii="仿宋_GB2312" w:hAnsi="仿宋_GB2312" w:eastAsia="仿宋_GB2312" w:cs="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551" w:type="dxa"/>
            <w:vAlign w:val="center"/>
          </w:tcPr>
          <w:p>
            <w:pPr>
              <w:widowControl/>
              <w:numPr>
                <w:ilvl w:val="0"/>
                <w:numId w:val="0"/>
              </w:numPr>
              <w:adjustRightInd w:val="0"/>
              <w:snapToGrid w:val="0"/>
              <w:spacing w:before="188" w:after="188" w:line="326" w:lineRule="atLeast"/>
              <w:ind w:left="0" w:leftChars="0" w:firstLine="0" w:firstLineChars="0"/>
              <w:jc w:val="both"/>
              <w:rPr>
                <w:rFonts w:hint="eastAsia" w:ascii="仿宋_GB2312" w:hAnsi="仿宋_GB2312" w:eastAsia="仿宋_GB2312" w:cs="仿宋_GB2312"/>
                <w:b w:val="0"/>
                <w:bCs/>
                <w:color w:val="auto"/>
                <w:kern w:val="0"/>
                <w:sz w:val="18"/>
                <w:szCs w:val="18"/>
                <w:highlight w:val="none"/>
                <w:u w:val="none"/>
                <w:lang w:val="en-US" w:eastAsia="zh-CN"/>
              </w:rPr>
            </w:pPr>
            <w:r>
              <w:rPr>
                <w:rFonts w:hint="eastAsia" w:ascii="仿宋_GB2312" w:hAnsi="仿宋_GB2312" w:eastAsia="仿宋_GB2312" w:cs="仿宋_GB2312"/>
                <w:b w:val="0"/>
                <w:bCs/>
                <w:color w:val="auto"/>
                <w:kern w:val="0"/>
                <w:sz w:val="18"/>
                <w:szCs w:val="18"/>
                <w:highlight w:val="none"/>
                <w:u w:val="none"/>
                <w:lang w:val="en-US" w:eastAsia="zh-CN"/>
              </w:rPr>
              <w:t>5</w:t>
            </w:r>
          </w:p>
        </w:tc>
        <w:tc>
          <w:tcPr>
            <w:tcW w:w="1418" w:type="dxa"/>
            <w:vAlign w:val="center"/>
          </w:tcPr>
          <w:p>
            <w:pPr>
              <w:widowControl/>
              <w:snapToGrid w:val="0"/>
              <w:spacing w:line="240" w:lineRule="exact"/>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其他</w:t>
            </w:r>
          </w:p>
        </w:tc>
        <w:tc>
          <w:tcPr>
            <w:tcW w:w="1418" w:type="dxa"/>
            <w:vAlign w:val="center"/>
          </w:tcPr>
          <w:p>
            <w:pPr>
              <w:widowControl/>
              <w:snapToGrid w:val="0"/>
              <w:spacing w:line="240" w:lineRule="exact"/>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《放射工作人员证》核发</w:t>
            </w:r>
          </w:p>
        </w:tc>
        <w:tc>
          <w:tcPr>
            <w:tcW w:w="680" w:type="dxa"/>
            <w:vAlign w:val="center"/>
          </w:tcPr>
          <w:p>
            <w:pPr>
              <w:spacing w:line="240" w:lineRule="exact"/>
              <w:jc w:val="center"/>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10200</w:t>
            </w:r>
          </w:p>
          <w:p>
            <w:pPr>
              <w:spacing w:line="240" w:lineRule="exact"/>
              <w:jc w:val="center"/>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12000</w:t>
            </w:r>
          </w:p>
        </w:tc>
        <w:tc>
          <w:tcPr>
            <w:tcW w:w="680" w:type="dxa"/>
            <w:vAlign w:val="center"/>
          </w:tcPr>
          <w:p>
            <w:pPr>
              <w:snapToGrid w:val="0"/>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w:t>
            </w:r>
          </w:p>
          <w:p>
            <w:pPr>
              <w:snapToGrid w:val="0"/>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健康</w:t>
            </w:r>
          </w:p>
          <w:p>
            <w:pPr>
              <w:snapToGrid w:val="0"/>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局</w:t>
            </w:r>
          </w:p>
        </w:tc>
        <w:tc>
          <w:tcPr>
            <w:tcW w:w="6804" w:type="dxa"/>
            <w:vAlign w:val="center"/>
          </w:tcPr>
          <w:p>
            <w:pPr>
              <w:widowControl/>
              <w:snapToGrid w:val="0"/>
              <w:spacing w:line="240" w:lineRule="exact"/>
              <w:ind w:firstLine="360" w:firstLineChars="200"/>
              <w:jc w:val="left"/>
              <w:rPr>
                <w:rStyle w:val="8"/>
                <w:rFonts w:hint="eastAsia" w:ascii="仿宋_GB2312" w:hAnsi="仿宋_GB2312" w:eastAsia="仿宋_GB2312" w:cs="仿宋_GB2312"/>
                <w:b w:val="0"/>
                <w:bCs/>
                <w:color w:val="auto"/>
                <w:sz w:val="18"/>
                <w:szCs w:val="18"/>
                <w:highlight w:val="none"/>
                <w:u w:val="none"/>
              </w:rPr>
            </w:pPr>
            <w:r>
              <w:rPr>
                <w:rStyle w:val="8"/>
                <w:rFonts w:hint="eastAsia" w:ascii="仿宋_GB2312" w:hAnsi="仿宋_GB2312" w:eastAsia="仿宋_GB2312" w:cs="仿宋_GB2312"/>
                <w:b w:val="0"/>
                <w:bCs/>
                <w:color w:val="auto"/>
                <w:sz w:val="18"/>
                <w:szCs w:val="18"/>
                <w:highlight w:val="none"/>
                <w:u w:val="none"/>
              </w:rPr>
              <w:t>【部门规章】《放射工作人员职业健康管理办法》（2007 年卫生部令第 55 号）第六条：放射工作人员上岗前，放射工作单位负责向所在地县级以上地方人民政府卫生行政部门为其申请办理《放射工作人员证》。 开展放射诊疗工作的医疗机构，向为其发放《放射诊疗许可证》的卫生行政部门申请办理《放射工作人员证》。</w:t>
            </w:r>
          </w:p>
        </w:tc>
        <w:tc>
          <w:tcPr>
            <w:tcW w:w="2268" w:type="dxa"/>
            <w:vAlign w:val="center"/>
          </w:tcPr>
          <w:p>
            <w:pPr>
              <w:spacing w:line="24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 放 射 工 作 人 员</w:t>
            </w:r>
          </w:p>
          <w:p>
            <w:pPr>
              <w:spacing w:line="24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证》核发</w:t>
            </w:r>
          </w:p>
        </w:tc>
        <w:tc>
          <w:tcPr>
            <w:tcW w:w="778" w:type="dxa"/>
            <w:vAlign w:val="center"/>
          </w:tcPr>
          <w:p>
            <w:pPr>
              <w:spacing w:line="240" w:lineRule="exact"/>
              <w:rPr>
                <w:rFonts w:hint="eastAsia" w:ascii="仿宋_GB2312" w:hAnsi="仿宋_GB2312" w:eastAsia="仿宋_GB2312" w:cs="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1" w:type="dxa"/>
            <w:vAlign w:val="center"/>
          </w:tcPr>
          <w:p>
            <w:pPr>
              <w:widowControl/>
              <w:numPr>
                <w:ilvl w:val="0"/>
                <w:numId w:val="0"/>
              </w:numPr>
              <w:adjustRightInd w:val="0"/>
              <w:snapToGrid w:val="0"/>
              <w:spacing w:before="188" w:after="188" w:line="326" w:lineRule="atLeast"/>
              <w:ind w:left="0" w:leftChars="0" w:firstLine="0" w:firstLineChars="0"/>
              <w:jc w:val="both"/>
              <w:rPr>
                <w:rFonts w:hint="eastAsia" w:ascii="仿宋_GB2312" w:hAnsi="仿宋_GB2312" w:eastAsia="仿宋_GB2312" w:cs="仿宋_GB2312"/>
                <w:b w:val="0"/>
                <w:bCs/>
                <w:color w:val="auto"/>
                <w:kern w:val="0"/>
                <w:sz w:val="18"/>
                <w:szCs w:val="18"/>
                <w:highlight w:val="none"/>
                <w:u w:val="none"/>
                <w:lang w:val="en-US" w:eastAsia="zh-CN"/>
              </w:rPr>
            </w:pPr>
            <w:r>
              <w:rPr>
                <w:rFonts w:hint="eastAsia" w:ascii="仿宋_GB2312" w:hAnsi="仿宋_GB2312" w:eastAsia="仿宋_GB2312" w:cs="仿宋_GB2312"/>
                <w:b w:val="0"/>
                <w:bCs/>
                <w:color w:val="auto"/>
                <w:kern w:val="0"/>
                <w:sz w:val="18"/>
                <w:szCs w:val="18"/>
                <w:highlight w:val="none"/>
                <w:u w:val="none"/>
                <w:lang w:val="en-US" w:eastAsia="zh-CN"/>
              </w:rPr>
              <w:t>6</w:t>
            </w:r>
          </w:p>
        </w:tc>
        <w:tc>
          <w:tcPr>
            <w:tcW w:w="1418" w:type="dxa"/>
            <w:vAlign w:val="center"/>
          </w:tcPr>
          <w:p>
            <w:pPr>
              <w:widowControl/>
              <w:snapToGrid w:val="0"/>
              <w:spacing w:line="240" w:lineRule="exact"/>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其他</w:t>
            </w:r>
          </w:p>
        </w:tc>
        <w:tc>
          <w:tcPr>
            <w:tcW w:w="1418" w:type="dxa"/>
            <w:vAlign w:val="center"/>
          </w:tcPr>
          <w:p>
            <w:pPr>
              <w:widowControl/>
              <w:snapToGrid w:val="0"/>
              <w:spacing w:line="240" w:lineRule="exact"/>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托幼机构卫生保健合格证核发</w:t>
            </w:r>
          </w:p>
        </w:tc>
        <w:tc>
          <w:tcPr>
            <w:tcW w:w="680" w:type="dxa"/>
            <w:vAlign w:val="center"/>
          </w:tcPr>
          <w:p>
            <w:pPr>
              <w:spacing w:line="240" w:lineRule="exact"/>
              <w:jc w:val="center"/>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10200</w:t>
            </w:r>
          </w:p>
          <w:p>
            <w:pPr>
              <w:spacing w:line="240" w:lineRule="exact"/>
              <w:jc w:val="center"/>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13000</w:t>
            </w:r>
          </w:p>
        </w:tc>
        <w:tc>
          <w:tcPr>
            <w:tcW w:w="680" w:type="dxa"/>
            <w:vAlign w:val="center"/>
          </w:tcPr>
          <w:p>
            <w:pPr>
              <w:snapToGrid w:val="0"/>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w:t>
            </w:r>
          </w:p>
          <w:p>
            <w:pPr>
              <w:snapToGrid w:val="0"/>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健康</w:t>
            </w:r>
          </w:p>
          <w:p>
            <w:pPr>
              <w:snapToGrid w:val="0"/>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局</w:t>
            </w:r>
          </w:p>
        </w:tc>
        <w:tc>
          <w:tcPr>
            <w:tcW w:w="6804" w:type="dxa"/>
            <w:vAlign w:val="center"/>
          </w:tcPr>
          <w:p>
            <w:pPr>
              <w:widowControl/>
              <w:snapToGrid w:val="0"/>
              <w:spacing w:line="240" w:lineRule="exact"/>
              <w:ind w:firstLine="360" w:firstLineChars="200"/>
              <w:jc w:val="left"/>
              <w:rPr>
                <w:rStyle w:val="8"/>
                <w:rFonts w:hint="eastAsia" w:ascii="仿宋_GB2312" w:hAnsi="仿宋_GB2312" w:eastAsia="仿宋_GB2312" w:cs="仿宋_GB2312"/>
                <w:b w:val="0"/>
                <w:bCs/>
                <w:color w:val="auto"/>
                <w:sz w:val="18"/>
                <w:szCs w:val="18"/>
                <w:highlight w:val="none"/>
                <w:u w:val="none"/>
              </w:rPr>
            </w:pPr>
            <w:r>
              <w:rPr>
                <w:rStyle w:val="8"/>
                <w:rFonts w:hint="eastAsia" w:ascii="仿宋_GB2312" w:hAnsi="仿宋_GB2312" w:eastAsia="仿宋_GB2312" w:cs="仿宋_GB2312"/>
                <w:b w:val="0"/>
                <w:bCs/>
                <w:color w:val="auto"/>
                <w:sz w:val="18"/>
                <w:szCs w:val="18"/>
                <w:highlight w:val="none"/>
                <w:u w:val="none"/>
              </w:rPr>
              <w:t>【部门规章】《托儿所幼儿园卫生保健管理办法》（2010 年卫生部、教育部令第 76 号）</w:t>
            </w:r>
          </w:p>
          <w:p>
            <w:pPr>
              <w:widowControl/>
              <w:snapToGrid w:val="0"/>
              <w:spacing w:line="240" w:lineRule="exact"/>
              <w:ind w:firstLine="360" w:firstLineChars="200"/>
              <w:jc w:val="left"/>
              <w:rPr>
                <w:rStyle w:val="8"/>
                <w:rFonts w:hint="eastAsia" w:ascii="仿宋_GB2312" w:hAnsi="仿宋_GB2312" w:eastAsia="仿宋_GB2312" w:cs="仿宋_GB2312"/>
                <w:b w:val="0"/>
                <w:bCs/>
                <w:color w:val="auto"/>
                <w:sz w:val="18"/>
                <w:szCs w:val="18"/>
                <w:highlight w:val="none"/>
                <w:u w:val="none"/>
              </w:rPr>
            </w:pPr>
            <w:r>
              <w:rPr>
                <w:rStyle w:val="8"/>
                <w:rFonts w:hint="eastAsia" w:ascii="仿宋_GB2312" w:hAnsi="仿宋_GB2312" w:eastAsia="仿宋_GB2312" w:cs="仿宋_GB2312"/>
                <w:b w:val="0"/>
                <w:bCs/>
                <w:color w:val="auto"/>
                <w:sz w:val="18"/>
                <w:szCs w:val="18"/>
                <w:highlight w:val="none"/>
                <w:u w:val="none"/>
              </w:rPr>
              <w:t>第八条 新设立的托幼机构，招生前应当取得县级以上地方人民政府卫生行政部门指定的医疗卫生机构出具的符合《托儿所幼儿园卫生保健工作规范》的卫生评价报告。</w:t>
            </w:r>
          </w:p>
        </w:tc>
        <w:tc>
          <w:tcPr>
            <w:tcW w:w="2268" w:type="dxa"/>
            <w:vAlign w:val="center"/>
          </w:tcPr>
          <w:p>
            <w:pPr>
              <w:spacing w:line="24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托幼机构卫生保健</w:t>
            </w:r>
          </w:p>
          <w:p>
            <w:pPr>
              <w:spacing w:line="24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合格证核发</w:t>
            </w:r>
          </w:p>
        </w:tc>
        <w:tc>
          <w:tcPr>
            <w:tcW w:w="778" w:type="dxa"/>
            <w:vAlign w:val="center"/>
          </w:tcPr>
          <w:p>
            <w:pPr>
              <w:spacing w:line="240" w:lineRule="exact"/>
              <w:rPr>
                <w:rFonts w:hint="eastAsia" w:ascii="仿宋_GB2312" w:hAnsi="仿宋_GB2312" w:eastAsia="仿宋_GB2312" w:cs="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jc w:val="center"/>
        </w:trPr>
        <w:tc>
          <w:tcPr>
            <w:tcW w:w="551" w:type="dxa"/>
            <w:vAlign w:val="center"/>
          </w:tcPr>
          <w:p>
            <w:pPr>
              <w:widowControl/>
              <w:numPr>
                <w:ilvl w:val="0"/>
                <w:numId w:val="0"/>
              </w:numPr>
              <w:adjustRightInd w:val="0"/>
              <w:snapToGrid w:val="0"/>
              <w:spacing w:before="188" w:after="188" w:line="326" w:lineRule="atLeast"/>
              <w:ind w:left="0" w:leftChars="0" w:firstLine="0" w:firstLineChars="0"/>
              <w:jc w:val="both"/>
              <w:rPr>
                <w:rFonts w:hint="eastAsia" w:ascii="仿宋_GB2312" w:hAnsi="仿宋_GB2312" w:eastAsia="仿宋_GB2312" w:cs="仿宋_GB2312"/>
                <w:b w:val="0"/>
                <w:bCs/>
                <w:color w:val="auto"/>
                <w:kern w:val="0"/>
                <w:sz w:val="18"/>
                <w:szCs w:val="18"/>
                <w:highlight w:val="none"/>
                <w:u w:val="none"/>
                <w:lang w:val="en-US" w:eastAsia="zh-CN"/>
              </w:rPr>
            </w:pPr>
            <w:r>
              <w:rPr>
                <w:rFonts w:hint="eastAsia" w:ascii="仿宋_GB2312" w:hAnsi="仿宋_GB2312" w:eastAsia="仿宋_GB2312" w:cs="仿宋_GB2312"/>
                <w:b w:val="0"/>
                <w:bCs/>
                <w:color w:val="auto"/>
                <w:kern w:val="0"/>
                <w:sz w:val="18"/>
                <w:szCs w:val="18"/>
                <w:highlight w:val="none"/>
                <w:u w:val="none"/>
                <w:lang w:val="en-US" w:eastAsia="zh-CN"/>
              </w:rPr>
              <w:t>7</w:t>
            </w:r>
          </w:p>
        </w:tc>
        <w:tc>
          <w:tcPr>
            <w:tcW w:w="1418" w:type="dxa"/>
            <w:vAlign w:val="center"/>
          </w:tcPr>
          <w:p>
            <w:pPr>
              <w:widowControl/>
              <w:snapToGrid w:val="0"/>
              <w:spacing w:line="240" w:lineRule="exact"/>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其他</w:t>
            </w:r>
          </w:p>
        </w:tc>
        <w:tc>
          <w:tcPr>
            <w:tcW w:w="1418" w:type="dxa"/>
            <w:vAlign w:val="center"/>
          </w:tcPr>
          <w:p>
            <w:pPr>
              <w:widowControl/>
              <w:snapToGrid w:val="0"/>
              <w:spacing w:line="240" w:lineRule="exact"/>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预防接种单位的指定</w:t>
            </w:r>
          </w:p>
        </w:tc>
        <w:tc>
          <w:tcPr>
            <w:tcW w:w="680" w:type="dxa"/>
            <w:vAlign w:val="center"/>
          </w:tcPr>
          <w:p>
            <w:pPr>
              <w:spacing w:line="240" w:lineRule="exact"/>
              <w:jc w:val="center"/>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10200</w:t>
            </w:r>
          </w:p>
          <w:p>
            <w:pPr>
              <w:spacing w:line="240" w:lineRule="exact"/>
              <w:jc w:val="center"/>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14000</w:t>
            </w:r>
          </w:p>
        </w:tc>
        <w:tc>
          <w:tcPr>
            <w:tcW w:w="680" w:type="dxa"/>
            <w:vAlign w:val="center"/>
          </w:tcPr>
          <w:p>
            <w:pPr>
              <w:snapToGrid w:val="0"/>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w:t>
            </w:r>
          </w:p>
          <w:p>
            <w:pPr>
              <w:snapToGrid w:val="0"/>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健康</w:t>
            </w:r>
          </w:p>
          <w:p>
            <w:pPr>
              <w:snapToGrid w:val="0"/>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局</w:t>
            </w:r>
          </w:p>
        </w:tc>
        <w:tc>
          <w:tcPr>
            <w:tcW w:w="6804" w:type="dxa"/>
            <w:vAlign w:val="center"/>
          </w:tcPr>
          <w:p>
            <w:pPr>
              <w:widowControl/>
              <w:snapToGrid w:val="0"/>
              <w:spacing w:line="240" w:lineRule="exact"/>
              <w:ind w:firstLine="360" w:firstLineChars="200"/>
              <w:jc w:val="left"/>
              <w:rPr>
                <w:rStyle w:val="8"/>
                <w:rFonts w:hint="eastAsia" w:ascii="仿宋_GB2312" w:hAnsi="仿宋_GB2312" w:eastAsia="仿宋_GB2312" w:cs="仿宋_GB2312"/>
                <w:b w:val="0"/>
                <w:bCs/>
                <w:color w:val="auto"/>
                <w:sz w:val="18"/>
                <w:szCs w:val="18"/>
                <w:highlight w:val="none"/>
                <w:u w:val="none"/>
              </w:rPr>
            </w:pPr>
            <w:r>
              <w:rPr>
                <w:rStyle w:val="8"/>
                <w:rFonts w:hint="eastAsia" w:ascii="仿宋_GB2312" w:hAnsi="仿宋_GB2312" w:eastAsia="仿宋_GB2312" w:cs="仿宋_GB2312"/>
                <w:b w:val="0"/>
                <w:bCs/>
                <w:color w:val="auto"/>
                <w:sz w:val="18"/>
                <w:szCs w:val="18"/>
                <w:highlight w:val="none"/>
                <w:u w:val="none"/>
              </w:rPr>
              <w:t>【行政法规】《疫苗流通和预防接种管理条例》（2005 年国务院令第 434 号）</w:t>
            </w:r>
          </w:p>
          <w:p>
            <w:pPr>
              <w:widowControl/>
              <w:snapToGrid w:val="0"/>
              <w:spacing w:line="240" w:lineRule="exact"/>
              <w:ind w:firstLine="360" w:firstLineChars="200"/>
              <w:jc w:val="left"/>
              <w:rPr>
                <w:rStyle w:val="8"/>
                <w:rFonts w:hint="eastAsia" w:ascii="仿宋_GB2312" w:hAnsi="仿宋_GB2312" w:eastAsia="仿宋_GB2312" w:cs="仿宋_GB2312"/>
                <w:b w:val="0"/>
                <w:bCs/>
                <w:color w:val="auto"/>
                <w:sz w:val="18"/>
                <w:szCs w:val="18"/>
                <w:highlight w:val="none"/>
                <w:u w:val="none"/>
              </w:rPr>
            </w:pPr>
            <w:r>
              <w:rPr>
                <w:rStyle w:val="8"/>
                <w:rFonts w:hint="eastAsia" w:ascii="仿宋_GB2312" w:hAnsi="仿宋_GB2312" w:eastAsia="仿宋_GB2312" w:cs="仿宋_GB2312"/>
                <w:b w:val="0"/>
                <w:bCs/>
                <w:color w:val="auto"/>
                <w:sz w:val="18"/>
                <w:szCs w:val="18"/>
                <w:highlight w:val="none"/>
                <w:u w:val="none"/>
              </w:rPr>
              <w:t>第八条 经县级人民政府卫生主管部门依照本条例规定指定的医疗卫生机构(以下称接种单位)，承担预防接种工作。县级人民政府卫生主管部门指定接种单位时，应当明确其责任区域。</w:t>
            </w:r>
          </w:p>
        </w:tc>
        <w:tc>
          <w:tcPr>
            <w:tcW w:w="2268" w:type="dxa"/>
            <w:vAlign w:val="center"/>
          </w:tcPr>
          <w:p>
            <w:pPr>
              <w:spacing w:line="24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预防接种单位的指</w:t>
            </w:r>
          </w:p>
          <w:p>
            <w:pPr>
              <w:spacing w:line="24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定</w:t>
            </w:r>
          </w:p>
        </w:tc>
        <w:tc>
          <w:tcPr>
            <w:tcW w:w="778" w:type="dxa"/>
            <w:vAlign w:val="center"/>
          </w:tcPr>
          <w:p>
            <w:pPr>
              <w:spacing w:line="240" w:lineRule="exact"/>
              <w:rPr>
                <w:rFonts w:hint="eastAsia" w:ascii="仿宋_GB2312" w:hAnsi="仿宋_GB2312" w:eastAsia="仿宋_GB2312" w:cs="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jc w:val="center"/>
        </w:trPr>
        <w:tc>
          <w:tcPr>
            <w:tcW w:w="551" w:type="dxa"/>
            <w:vAlign w:val="center"/>
          </w:tcPr>
          <w:p>
            <w:pPr>
              <w:widowControl/>
              <w:numPr>
                <w:ilvl w:val="0"/>
                <w:numId w:val="0"/>
              </w:numPr>
              <w:adjustRightInd w:val="0"/>
              <w:snapToGrid w:val="0"/>
              <w:spacing w:before="188" w:after="188" w:line="326" w:lineRule="atLeast"/>
              <w:ind w:left="0" w:leftChars="0" w:firstLine="0" w:firstLineChars="0"/>
              <w:jc w:val="both"/>
              <w:rPr>
                <w:rFonts w:hint="eastAsia" w:ascii="仿宋_GB2312" w:hAnsi="仿宋_GB2312" w:eastAsia="仿宋_GB2312" w:cs="仿宋_GB2312"/>
                <w:b w:val="0"/>
                <w:bCs/>
                <w:color w:val="auto"/>
                <w:kern w:val="0"/>
                <w:sz w:val="18"/>
                <w:szCs w:val="18"/>
                <w:highlight w:val="none"/>
                <w:u w:val="none"/>
                <w:lang w:val="en-US" w:eastAsia="zh-CN"/>
              </w:rPr>
            </w:pPr>
            <w:r>
              <w:rPr>
                <w:rFonts w:hint="eastAsia" w:ascii="仿宋_GB2312" w:hAnsi="仿宋_GB2312" w:eastAsia="仿宋_GB2312" w:cs="仿宋_GB2312"/>
                <w:b w:val="0"/>
                <w:bCs/>
                <w:color w:val="auto"/>
                <w:kern w:val="0"/>
                <w:sz w:val="18"/>
                <w:szCs w:val="18"/>
                <w:highlight w:val="none"/>
                <w:u w:val="none"/>
                <w:lang w:val="en-US" w:eastAsia="zh-CN"/>
              </w:rPr>
              <w:t>8</w:t>
            </w:r>
          </w:p>
        </w:tc>
        <w:tc>
          <w:tcPr>
            <w:tcW w:w="1418" w:type="dxa"/>
            <w:vAlign w:val="center"/>
          </w:tcPr>
          <w:p>
            <w:pPr>
              <w:widowControl/>
              <w:snapToGrid w:val="0"/>
              <w:spacing w:line="240" w:lineRule="exact"/>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其他</w:t>
            </w:r>
          </w:p>
        </w:tc>
        <w:tc>
          <w:tcPr>
            <w:tcW w:w="1418" w:type="dxa"/>
            <w:vAlign w:val="center"/>
          </w:tcPr>
          <w:p>
            <w:pPr>
              <w:widowControl/>
              <w:snapToGrid w:val="0"/>
              <w:spacing w:line="240" w:lineRule="exact"/>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村卫生室、诊所和社区卫生服务站使用抗菌药物开展静脉输注活动</w:t>
            </w:r>
          </w:p>
          <w:p>
            <w:pPr>
              <w:widowControl/>
              <w:snapToGrid w:val="0"/>
              <w:spacing w:line="240" w:lineRule="exact"/>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核准</w:t>
            </w:r>
          </w:p>
        </w:tc>
        <w:tc>
          <w:tcPr>
            <w:tcW w:w="680" w:type="dxa"/>
            <w:vAlign w:val="center"/>
          </w:tcPr>
          <w:p>
            <w:pPr>
              <w:spacing w:line="240" w:lineRule="exact"/>
              <w:jc w:val="center"/>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10200</w:t>
            </w:r>
          </w:p>
          <w:p>
            <w:pPr>
              <w:spacing w:line="240" w:lineRule="exact"/>
              <w:jc w:val="center"/>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15000</w:t>
            </w:r>
          </w:p>
        </w:tc>
        <w:tc>
          <w:tcPr>
            <w:tcW w:w="680" w:type="dxa"/>
            <w:vAlign w:val="center"/>
          </w:tcPr>
          <w:p>
            <w:pPr>
              <w:snapToGrid w:val="0"/>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w:t>
            </w:r>
          </w:p>
          <w:p>
            <w:pPr>
              <w:snapToGrid w:val="0"/>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健康</w:t>
            </w:r>
          </w:p>
          <w:p>
            <w:pPr>
              <w:snapToGrid w:val="0"/>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局</w:t>
            </w:r>
          </w:p>
        </w:tc>
        <w:tc>
          <w:tcPr>
            <w:tcW w:w="6804" w:type="dxa"/>
            <w:vAlign w:val="center"/>
          </w:tcPr>
          <w:p>
            <w:pPr>
              <w:widowControl/>
              <w:snapToGrid w:val="0"/>
              <w:spacing w:line="240" w:lineRule="exact"/>
              <w:ind w:firstLine="360" w:firstLineChars="200"/>
              <w:jc w:val="left"/>
              <w:rPr>
                <w:rStyle w:val="8"/>
                <w:rFonts w:hint="eastAsia" w:ascii="仿宋_GB2312" w:hAnsi="仿宋_GB2312" w:eastAsia="仿宋_GB2312" w:cs="仿宋_GB2312"/>
                <w:b w:val="0"/>
                <w:bCs/>
                <w:color w:val="auto"/>
                <w:sz w:val="18"/>
                <w:szCs w:val="18"/>
                <w:highlight w:val="none"/>
                <w:u w:val="none"/>
              </w:rPr>
            </w:pPr>
            <w:r>
              <w:rPr>
                <w:rStyle w:val="8"/>
                <w:rFonts w:hint="eastAsia" w:ascii="仿宋_GB2312" w:hAnsi="仿宋_GB2312" w:eastAsia="仿宋_GB2312" w:cs="仿宋_GB2312"/>
                <w:b w:val="0"/>
                <w:bCs/>
                <w:color w:val="auto"/>
                <w:sz w:val="18"/>
                <w:szCs w:val="18"/>
                <w:highlight w:val="none"/>
                <w:u w:val="none"/>
              </w:rPr>
              <w:t>【部门规章】《抗菌药物临床应用管理办法》（2012 年卫生部第 84 号令）</w:t>
            </w:r>
          </w:p>
          <w:p>
            <w:pPr>
              <w:widowControl/>
              <w:snapToGrid w:val="0"/>
              <w:spacing w:line="240" w:lineRule="exact"/>
              <w:ind w:firstLine="360" w:firstLineChars="200"/>
              <w:jc w:val="left"/>
              <w:rPr>
                <w:rStyle w:val="8"/>
                <w:rFonts w:hint="eastAsia" w:ascii="仿宋_GB2312" w:hAnsi="仿宋_GB2312" w:eastAsia="仿宋_GB2312" w:cs="仿宋_GB2312"/>
                <w:b w:val="0"/>
                <w:bCs/>
                <w:color w:val="auto"/>
                <w:sz w:val="18"/>
                <w:szCs w:val="18"/>
                <w:highlight w:val="none"/>
                <w:u w:val="none"/>
              </w:rPr>
            </w:pPr>
            <w:r>
              <w:rPr>
                <w:rStyle w:val="8"/>
                <w:rFonts w:hint="eastAsia" w:ascii="仿宋_GB2312" w:hAnsi="仿宋_GB2312" w:eastAsia="仿宋_GB2312" w:cs="仿宋_GB2312"/>
                <w:b w:val="0"/>
                <w:bCs/>
                <w:color w:val="auto"/>
                <w:sz w:val="18"/>
                <w:szCs w:val="18"/>
                <w:highlight w:val="none"/>
                <w:u w:val="none"/>
              </w:rPr>
              <w:t>第二十九条 医疗机构应当制定并严格控制门诊患者静脉输注使用抗菌药物比例。</w:t>
            </w:r>
          </w:p>
          <w:p>
            <w:pPr>
              <w:widowControl/>
              <w:snapToGrid w:val="0"/>
              <w:spacing w:line="240" w:lineRule="exact"/>
              <w:ind w:firstLine="360" w:firstLineChars="200"/>
              <w:jc w:val="left"/>
              <w:rPr>
                <w:rStyle w:val="8"/>
                <w:rFonts w:hint="eastAsia" w:ascii="仿宋_GB2312" w:hAnsi="仿宋_GB2312" w:eastAsia="仿宋_GB2312" w:cs="仿宋_GB2312"/>
                <w:b w:val="0"/>
                <w:bCs/>
                <w:color w:val="auto"/>
                <w:sz w:val="18"/>
                <w:szCs w:val="18"/>
                <w:highlight w:val="none"/>
                <w:u w:val="none"/>
              </w:rPr>
            </w:pPr>
            <w:r>
              <w:rPr>
                <w:rStyle w:val="8"/>
                <w:rFonts w:hint="eastAsia" w:ascii="仿宋_GB2312" w:hAnsi="仿宋_GB2312" w:eastAsia="仿宋_GB2312" w:cs="仿宋_GB2312"/>
                <w:b w:val="0"/>
                <w:bCs/>
                <w:color w:val="auto"/>
                <w:sz w:val="18"/>
                <w:szCs w:val="18"/>
                <w:highlight w:val="none"/>
                <w:u w:val="none"/>
              </w:rPr>
              <w:t>村卫生室、诊所和社区卫生服务站使用抗菌药物开展静脉输注活动，应当经县级卫生行政部门核准。</w:t>
            </w:r>
          </w:p>
        </w:tc>
        <w:tc>
          <w:tcPr>
            <w:tcW w:w="2268" w:type="dxa"/>
            <w:vAlign w:val="center"/>
          </w:tcPr>
          <w:p>
            <w:pPr>
              <w:spacing w:line="24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村卫生室、诊所和</w:t>
            </w:r>
          </w:p>
          <w:p>
            <w:pPr>
              <w:spacing w:line="24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社区卫生服务站使</w:t>
            </w:r>
          </w:p>
          <w:p>
            <w:pPr>
              <w:spacing w:line="24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用抗菌药物开展静</w:t>
            </w:r>
          </w:p>
          <w:p>
            <w:pPr>
              <w:spacing w:line="24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脉输注活动，应当</w:t>
            </w:r>
          </w:p>
          <w:p>
            <w:pPr>
              <w:spacing w:line="24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经县级卫生行政部</w:t>
            </w:r>
          </w:p>
          <w:p>
            <w:pPr>
              <w:spacing w:line="24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门核准。</w:t>
            </w:r>
          </w:p>
        </w:tc>
        <w:tc>
          <w:tcPr>
            <w:tcW w:w="778" w:type="dxa"/>
            <w:vAlign w:val="center"/>
          </w:tcPr>
          <w:p>
            <w:pPr>
              <w:spacing w:line="240" w:lineRule="exact"/>
              <w:rPr>
                <w:rFonts w:hint="eastAsia" w:ascii="仿宋_GB2312" w:hAnsi="仿宋_GB2312" w:eastAsia="仿宋_GB2312" w:cs="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551" w:type="dxa"/>
            <w:vAlign w:val="center"/>
          </w:tcPr>
          <w:p>
            <w:pPr>
              <w:widowControl/>
              <w:numPr>
                <w:ilvl w:val="0"/>
                <w:numId w:val="0"/>
              </w:numPr>
              <w:adjustRightInd w:val="0"/>
              <w:snapToGrid w:val="0"/>
              <w:spacing w:before="188" w:after="188" w:line="326" w:lineRule="atLeast"/>
              <w:ind w:left="0" w:leftChars="0" w:firstLine="0" w:firstLineChars="0"/>
              <w:jc w:val="both"/>
              <w:rPr>
                <w:rFonts w:hint="eastAsia" w:ascii="仿宋_GB2312" w:hAnsi="仿宋_GB2312" w:eastAsia="仿宋_GB2312" w:cs="仿宋_GB2312"/>
                <w:b w:val="0"/>
                <w:bCs/>
                <w:color w:val="auto"/>
                <w:kern w:val="0"/>
                <w:sz w:val="18"/>
                <w:szCs w:val="18"/>
                <w:highlight w:val="none"/>
                <w:u w:val="none"/>
                <w:lang w:val="en-US" w:eastAsia="zh-CN"/>
              </w:rPr>
            </w:pPr>
            <w:r>
              <w:rPr>
                <w:rFonts w:hint="eastAsia" w:ascii="仿宋_GB2312" w:hAnsi="仿宋_GB2312" w:eastAsia="仿宋_GB2312" w:cs="仿宋_GB2312"/>
                <w:b w:val="0"/>
                <w:bCs/>
                <w:color w:val="auto"/>
                <w:kern w:val="0"/>
                <w:sz w:val="18"/>
                <w:szCs w:val="18"/>
                <w:highlight w:val="none"/>
                <w:u w:val="none"/>
                <w:lang w:val="en-US" w:eastAsia="zh-CN"/>
              </w:rPr>
              <w:t>9</w:t>
            </w:r>
          </w:p>
        </w:tc>
        <w:tc>
          <w:tcPr>
            <w:tcW w:w="1418" w:type="dxa"/>
            <w:vAlign w:val="center"/>
          </w:tcPr>
          <w:p>
            <w:pPr>
              <w:widowControl/>
              <w:snapToGrid w:val="0"/>
              <w:spacing w:line="240" w:lineRule="exact"/>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其他</w:t>
            </w:r>
          </w:p>
        </w:tc>
        <w:tc>
          <w:tcPr>
            <w:tcW w:w="1418" w:type="dxa"/>
            <w:vAlign w:val="center"/>
          </w:tcPr>
          <w:p>
            <w:pPr>
              <w:widowControl/>
              <w:snapToGrid w:val="0"/>
              <w:spacing w:line="240" w:lineRule="exact"/>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《供血浆证》核发</w:t>
            </w:r>
          </w:p>
        </w:tc>
        <w:tc>
          <w:tcPr>
            <w:tcW w:w="680" w:type="dxa"/>
            <w:vAlign w:val="center"/>
          </w:tcPr>
          <w:p>
            <w:pPr>
              <w:spacing w:line="240" w:lineRule="exact"/>
              <w:jc w:val="center"/>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10200</w:t>
            </w:r>
          </w:p>
          <w:p>
            <w:pPr>
              <w:spacing w:line="240" w:lineRule="exact"/>
              <w:jc w:val="center"/>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17000</w:t>
            </w:r>
          </w:p>
        </w:tc>
        <w:tc>
          <w:tcPr>
            <w:tcW w:w="680" w:type="dxa"/>
            <w:vAlign w:val="center"/>
          </w:tcPr>
          <w:p>
            <w:pPr>
              <w:snapToGrid w:val="0"/>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w:t>
            </w:r>
          </w:p>
          <w:p>
            <w:pPr>
              <w:snapToGrid w:val="0"/>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健康</w:t>
            </w:r>
          </w:p>
          <w:p>
            <w:pPr>
              <w:snapToGrid w:val="0"/>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局</w:t>
            </w:r>
          </w:p>
        </w:tc>
        <w:tc>
          <w:tcPr>
            <w:tcW w:w="6804" w:type="dxa"/>
            <w:vAlign w:val="center"/>
          </w:tcPr>
          <w:p>
            <w:pPr>
              <w:widowControl/>
              <w:snapToGrid w:val="0"/>
              <w:spacing w:line="240" w:lineRule="exact"/>
              <w:ind w:firstLine="360" w:firstLineChars="200"/>
              <w:jc w:val="left"/>
              <w:rPr>
                <w:rStyle w:val="8"/>
                <w:rFonts w:hint="eastAsia" w:ascii="仿宋_GB2312" w:hAnsi="仿宋_GB2312" w:eastAsia="仿宋_GB2312" w:cs="仿宋_GB2312"/>
                <w:b w:val="0"/>
                <w:bCs/>
                <w:color w:val="auto"/>
                <w:sz w:val="18"/>
                <w:szCs w:val="18"/>
                <w:highlight w:val="none"/>
                <w:u w:val="none"/>
              </w:rPr>
            </w:pPr>
            <w:r>
              <w:rPr>
                <w:rStyle w:val="8"/>
                <w:rFonts w:hint="eastAsia" w:ascii="仿宋_GB2312" w:hAnsi="仿宋_GB2312" w:eastAsia="仿宋_GB2312" w:cs="仿宋_GB2312"/>
                <w:b w:val="0"/>
                <w:bCs/>
                <w:color w:val="auto"/>
                <w:sz w:val="18"/>
                <w:szCs w:val="18"/>
                <w:highlight w:val="none"/>
                <w:u w:val="none"/>
              </w:rPr>
              <w:t>【部门规章】《血液制品管理条例》（2016 年国务院令第 666 号修订）</w:t>
            </w:r>
          </w:p>
          <w:p>
            <w:pPr>
              <w:widowControl/>
              <w:snapToGrid w:val="0"/>
              <w:spacing w:line="240" w:lineRule="exact"/>
              <w:ind w:firstLine="360" w:firstLineChars="200"/>
              <w:jc w:val="left"/>
              <w:rPr>
                <w:rStyle w:val="8"/>
                <w:rFonts w:hint="eastAsia" w:ascii="仿宋_GB2312" w:hAnsi="仿宋_GB2312" w:eastAsia="仿宋_GB2312" w:cs="仿宋_GB2312"/>
                <w:b w:val="0"/>
                <w:bCs/>
                <w:color w:val="auto"/>
                <w:sz w:val="18"/>
                <w:szCs w:val="18"/>
                <w:highlight w:val="none"/>
                <w:u w:val="none"/>
              </w:rPr>
            </w:pPr>
            <w:r>
              <w:rPr>
                <w:rStyle w:val="8"/>
                <w:rFonts w:hint="eastAsia" w:ascii="仿宋_GB2312" w:hAnsi="仿宋_GB2312" w:eastAsia="仿宋_GB2312" w:cs="仿宋_GB2312"/>
                <w:b w:val="0"/>
                <w:bCs/>
                <w:color w:val="auto"/>
                <w:sz w:val="18"/>
                <w:szCs w:val="18"/>
                <w:highlight w:val="none"/>
                <w:u w:val="none"/>
              </w:rPr>
              <w:t>第十条 单采血浆站必须对供血浆者进行健康检查；检查合格的，由县级人民政府卫生行政部门核发《供血浆证》。</w:t>
            </w:r>
          </w:p>
          <w:p>
            <w:pPr>
              <w:widowControl/>
              <w:snapToGrid w:val="0"/>
              <w:spacing w:line="240" w:lineRule="exact"/>
              <w:ind w:firstLine="360" w:firstLineChars="200"/>
              <w:jc w:val="left"/>
              <w:rPr>
                <w:rStyle w:val="8"/>
                <w:rFonts w:hint="eastAsia" w:ascii="仿宋_GB2312" w:hAnsi="仿宋_GB2312" w:eastAsia="仿宋_GB2312" w:cs="仿宋_GB2312"/>
                <w:b w:val="0"/>
                <w:bCs/>
                <w:color w:val="auto"/>
                <w:sz w:val="18"/>
                <w:szCs w:val="18"/>
                <w:highlight w:val="none"/>
                <w:u w:val="none"/>
              </w:rPr>
            </w:pPr>
            <w:r>
              <w:rPr>
                <w:rStyle w:val="8"/>
                <w:rFonts w:hint="eastAsia" w:ascii="仿宋_GB2312" w:hAnsi="仿宋_GB2312" w:eastAsia="仿宋_GB2312" w:cs="仿宋_GB2312"/>
                <w:b w:val="0"/>
                <w:bCs/>
                <w:color w:val="auto"/>
                <w:sz w:val="18"/>
                <w:szCs w:val="18"/>
                <w:highlight w:val="none"/>
                <w:u w:val="none"/>
              </w:rPr>
              <w:t>供血浆者健康检查标准，由国务院卫生行政部门制定。</w:t>
            </w:r>
          </w:p>
        </w:tc>
        <w:tc>
          <w:tcPr>
            <w:tcW w:w="2268" w:type="dxa"/>
            <w:vAlign w:val="center"/>
          </w:tcPr>
          <w:p>
            <w:pPr>
              <w:spacing w:line="24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核发《供血浆证》</w:t>
            </w:r>
          </w:p>
        </w:tc>
        <w:tc>
          <w:tcPr>
            <w:tcW w:w="778" w:type="dxa"/>
            <w:vAlign w:val="center"/>
          </w:tcPr>
          <w:p>
            <w:pPr>
              <w:spacing w:line="240" w:lineRule="exact"/>
              <w:rPr>
                <w:rFonts w:hint="eastAsia" w:ascii="仿宋_GB2312" w:hAnsi="仿宋_GB2312" w:eastAsia="仿宋_GB2312" w:cs="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5" w:hRule="atLeast"/>
          <w:jc w:val="center"/>
        </w:trPr>
        <w:tc>
          <w:tcPr>
            <w:tcW w:w="551" w:type="dxa"/>
            <w:vAlign w:val="center"/>
          </w:tcPr>
          <w:p>
            <w:pPr>
              <w:widowControl/>
              <w:numPr>
                <w:ilvl w:val="0"/>
                <w:numId w:val="0"/>
              </w:numPr>
              <w:adjustRightInd w:val="0"/>
              <w:snapToGrid w:val="0"/>
              <w:spacing w:before="188" w:after="188" w:line="326" w:lineRule="atLeast"/>
              <w:ind w:left="0" w:leftChars="0" w:firstLine="0" w:firstLineChars="0"/>
              <w:jc w:val="both"/>
              <w:rPr>
                <w:rFonts w:hint="eastAsia" w:ascii="仿宋_GB2312" w:hAnsi="仿宋_GB2312" w:eastAsia="仿宋_GB2312" w:cs="仿宋_GB2312"/>
                <w:b w:val="0"/>
                <w:bCs/>
                <w:color w:val="auto"/>
                <w:kern w:val="0"/>
                <w:sz w:val="18"/>
                <w:szCs w:val="18"/>
                <w:highlight w:val="none"/>
                <w:u w:val="none"/>
                <w:lang w:val="en-US" w:eastAsia="zh-CN"/>
              </w:rPr>
            </w:pPr>
            <w:r>
              <w:rPr>
                <w:rFonts w:hint="eastAsia" w:ascii="仿宋_GB2312" w:hAnsi="仿宋_GB2312" w:eastAsia="仿宋_GB2312" w:cs="仿宋_GB2312"/>
                <w:b w:val="0"/>
                <w:bCs/>
                <w:color w:val="auto"/>
                <w:kern w:val="0"/>
                <w:sz w:val="18"/>
                <w:szCs w:val="18"/>
                <w:highlight w:val="none"/>
                <w:u w:val="none"/>
                <w:lang w:val="en-US" w:eastAsia="zh-CN"/>
              </w:rPr>
              <w:t>10</w:t>
            </w:r>
          </w:p>
        </w:tc>
        <w:tc>
          <w:tcPr>
            <w:tcW w:w="1418" w:type="dxa"/>
            <w:vAlign w:val="center"/>
          </w:tcPr>
          <w:p>
            <w:pPr>
              <w:widowControl/>
              <w:snapToGrid w:val="0"/>
              <w:spacing w:line="240" w:lineRule="exact"/>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其他</w:t>
            </w:r>
          </w:p>
        </w:tc>
        <w:tc>
          <w:tcPr>
            <w:tcW w:w="1418" w:type="dxa"/>
            <w:vAlign w:val="center"/>
          </w:tcPr>
          <w:p>
            <w:pPr>
              <w:widowControl/>
              <w:snapToGrid w:val="0"/>
              <w:spacing w:line="240" w:lineRule="exact"/>
              <w:rPr>
                <w:rFonts w:hint="eastAsia" w:ascii="仿宋_GB2312" w:hAnsi="仿宋_GB2312" w:eastAsia="仿宋_GB2312" w:cs="仿宋_GB2312"/>
                <w:b w:val="0"/>
                <w:bCs/>
                <w:color w:val="auto"/>
                <w:kern w:val="0"/>
                <w:sz w:val="18"/>
                <w:szCs w:val="18"/>
                <w:highlight w:val="none"/>
                <w:u w:val="none"/>
              </w:rPr>
            </w:pPr>
            <w:r>
              <w:rPr>
                <w:rFonts w:hint="eastAsia" w:ascii="仿宋_GB2312" w:hAnsi="仿宋_GB2312" w:eastAsia="仿宋_GB2312" w:cs="仿宋_GB2312"/>
                <w:b w:val="0"/>
                <w:bCs/>
                <w:color w:val="auto"/>
                <w:kern w:val="0"/>
                <w:sz w:val="18"/>
                <w:szCs w:val="18"/>
                <w:highlight w:val="none"/>
                <w:u w:val="none"/>
              </w:rPr>
              <w:t>职业病危害项目申报</w:t>
            </w:r>
          </w:p>
        </w:tc>
        <w:tc>
          <w:tcPr>
            <w:tcW w:w="680" w:type="dxa"/>
            <w:vAlign w:val="center"/>
          </w:tcPr>
          <w:p>
            <w:pPr>
              <w:spacing w:line="240" w:lineRule="exact"/>
              <w:jc w:val="center"/>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10290</w:t>
            </w:r>
          </w:p>
          <w:p>
            <w:pPr>
              <w:spacing w:line="240" w:lineRule="exact"/>
              <w:jc w:val="center"/>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11000</w:t>
            </w:r>
          </w:p>
        </w:tc>
        <w:tc>
          <w:tcPr>
            <w:tcW w:w="680" w:type="dxa"/>
            <w:vAlign w:val="center"/>
          </w:tcPr>
          <w:p>
            <w:pPr>
              <w:snapToGrid w:val="0"/>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卫生</w:t>
            </w:r>
          </w:p>
          <w:p>
            <w:pPr>
              <w:snapToGrid w:val="0"/>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健康</w:t>
            </w:r>
          </w:p>
          <w:p>
            <w:pPr>
              <w:snapToGrid w:val="0"/>
              <w:spacing w:line="260" w:lineRule="exact"/>
              <w:jc w:val="center"/>
              <w:rPr>
                <w:rFonts w:hint="eastAsia" w:ascii="仿宋_GB2312" w:hAnsi="仿宋_GB2312" w:eastAsia="仿宋_GB2312" w:cs="仿宋_GB2312"/>
                <w:b w:val="0"/>
                <w:bCs/>
                <w:color w:val="auto"/>
                <w:sz w:val="18"/>
                <w:szCs w:val="18"/>
                <w:highlight w:val="none"/>
                <w:u w:val="none"/>
                <w:lang w:eastAsia="zh-CN"/>
              </w:rPr>
            </w:pPr>
            <w:r>
              <w:rPr>
                <w:rFonts w:hint="eastAsia" w:ascii="仿宋_GB2312" w:hAnsi="仿宋_GB2312" w:eastAsia="仿宋_GB2312" w:cs="仿宋_GB2312"/>
                <w:b w:val="0"/>
                <w:bCs/>
                <w:color w:val="auto"/>
                <w:sz w:val="18"/>
                <w:szCs w:val="18"/>
                <w:highlight w:val="none"/>
                <w:u w:val="none"/>
                <w:lang w:eastAsia="zh-CN"/>
              </w:rPr>
              <w:t>局</w:t>
            </w:r>
          </w:p>
        </w:tc>
        <w:tc>
          <w:tcPr>
            <w:tcW w:w="6804" w:type="dxa"/>
            <w:vAlign w:val="center"/>
          </w:tcPr>
          <w:p>
            <w:pPr>
              <w:widowControl/>
              <w:snapToGrid w:val="0"/>
              <w:spacing w:line="240" w:lineRule="exact"/>
              <w:ind w:firstLine="360" w:firstLineChars="200"/>
              <w:jc w:val="left"/>
              <w:rPr>
                <w:rStyle w:val="8"/>
                <w:rFonts w:hint="eastAsia" w:ascii="仿宋_GB2312" w:hAnsi="仿宋_GB2312" w:eastAsia="仿宋_GB2312" w:cs="仿宋_GB2312"/>
                <w:b w:val="0"/>
                <w:bCs/>
                <w:color w:val="auto"/>
                <w:sz w:val="18"/>
                <w:szCs w:val="18"/>
                <w:highlight w:val="none"/>
                <w:u w:val="none"/>
              </w:rPr>
            </w:pPr>
            <w:r>
              <w:rPr>
                <w:rStyle w:val="8"/>
                <w:rFonts w:hint="eastAsia" w:ascii="仿宋_GB2312" w:hAnsi="仿宋_GB2312" w:eastAsia="仿宋_GB2312" w:cs="仿宋_GB2312"/>
                <w:b w:val="0"/>
                <w:bCs/>
                <w:color w:val="auto"/>
                <w:sz w:val="18"/>
                <w:szCs w:val="18"/>
                <w:highlight w:val="none"/>
                <w:u w:val="none"/>
              </w:rPr>
              <w:t>【法律】《中华人民共和国职业病防治法》（2018 年修正）</w:t>
            </w:r>
          </w:p>
          <w:p>
            <w:pPr>
              <w:widowControl/>
              <w:snapToGrid w:val="0"/>
              <w:spacing w:line="240" w:lineRule="exact"/>
              <w:ind w:firstLine="360" w:firstLineChars="200"/>
              <w:jc w:val="left"/>
              <w:rPr>
                <w:rStyle w:val="8"/>
                <w:rFonts w:hint="eastAsia" w:ascii="仿宋_GB2312" w:hAnsi="仿宋_GB2312" w:eastAsia="仿宋_GB2312" w:cs="仿宋_GB2312"/>
                <w:b w:val="0"/>
                <w:bCs/>
                <w:color w:val="auto"/>
                <w:sz w:val="18"/>
                <w:szCs w:val="18"/>
                <w:highlight w:val="none"/>
                <w:u w:val="none"/>
              </w:rPr>
            </w:pPr>
            <w:r>
              <w:rPr>
                <w:rStyle w:val="8"/>
                <w:rFonts w:hint="eastAsia" w:ascii="仿宋_GB2312" w:hAnsi="仿宋_GB2312" w:eastAsia="仿宋_GB2312" w:cs="仿宋_GB2312"/>
                <w:b w:val="0"/>
                <w:bCs/>
                <w:color w:val="auto"/>
                <w:sz w:val="18"/>
                <w:szCs w:val="18"/>
                <w:highlight w:val="none"/>
                <w:u w:val="none"/>
              </w:rPr>
              <w:t>第十六条第一款 国家建立职业病危害项目申报制度。</w:t>
            </w:r>
          </w:p>
          <w:p>
            <w:pPr>
              <w:widowControl/>
              <w:snapToGrid w:val="0"/>
              <w:spacing w:line="240" w:lineRule="exact"/>
              <w:ind w:firstLine="360" w:firstLineChars="200"/>
              <w:jc w:val="left"/>
              <w:rPr>
                <w:rStyle w:val="8"/>
                <w:rFonts w:hint="eastAsia" w:ascii="仿宋_GB2312" w:hAnsi="仿宋_GB2312" w:eastAsia="仿宋_GB2312" w:cs="仿宋_GB2312"/>
                <w:b w:val="0"/>
                <w:bCs/>
                <w:color w:val="auto"/>
                <w:sz w:val="18"/>
                <w:szCs w:val="18"/>
                <w:highlight w:val="none"/>
                <w:u w:val="none"/>
              </w:rPr>
            </w:pPr>
            <w:r>
              <w:rPr>
                <w:rStyle w:val="8"/>
                <w:rFonts w:hint="eastAsia" w:ascii="仿宋_GB2312" w:hAnsi="仿宋_GB2312" w:eastAsia="仿宋_GB2312" w:cs="仿宋_GB2312"/>
                <w:b w:val="0"/>
                <w:bCs/>
                <w:color w:val="auto"/>
                <w:sz w:val="18"/>
                <w:szCs w:val="18"/>
                <w:highlight w:val="none"/>
                <w:u w:val="none"/>
              </w:rPr>
              <w:t>第二款 用人单位工作场所存在职业病目录所列职业病的危害因素的，应当及时、如实向所在地安全生产监督管理部门申报危害项目，接受监督。</w:t>
            </w:r>
          </w:p>
          <w:p>
            <w:pPr>
              <w:widowControl/>
              <w:snapToGrid w:val="0"/>
              <w:spacing w:line="240" w:lineRule="exact"/>
              <w:ind w:firstLine="360" w:firstLineChars="200"/>
              <w:jc w:val="left"/>
              <w:rPr>
                <w:rStyle w:val="8"/>
                <w:rFonts w:hint="eastAsia" w:ascii="仿宋_GB2312" w:hAnsi="仿宋_GB2312" w:eastAsia="仿宋_GB2312" w:cs="仿宋_GB2312"/>
                <w:b w:val="0"/>
                <w:bCs/>
                <w:color w:val="auto"/>
                <w:sz w:val="18"/>
                <w:szCs w:val="18"/>
                <w:highlight w:val="none"/>
                <w:u w:val="none"/>
              </w:rPr>
            </w:pPr>
            <w:r>
              <w:rPr>
                <w:rStyle w:val="8"/>
                <w:rFonts w:hint="eastAsia" w:ascii="仿宋_GB2312" w:hAnsi="仿宋_GB2312" w:eastAsia="仿宋_GB2312" w:cs="仿宋_GB2312"/>
                <w:b w:val="0"/>
                <w:bCs/>
                <w:color w:val="auto"/>
                <w:sz w:val="18"/>
                <w:szCs w:val="18"/>
                <w:highlight w:val="none"/>
                <w:u w:val="none"/>
              </w:rPr>
              <w:t>第七十一条 用人单位违反本法规定，有下列行为之一的，由卫生行政部门责令限期改正，</w:t>
            </w:r>
          </w:p>
          <w:p>
            <w:pPr>
              <w:widowControl/>
              <w:snapToGrid w:val="0"/>
              <w:spacing w:line="240" w:lineRule="exact"/>
              <w:ind w:firstLine="360" w:firstLineChars="200"/>
              <w:jc w:val="left"/>
              <w:rPr>
                <w:rStyle w:val="8"/>
                <w:rFonts w:hint="eastAsia" w:ascii="仿宋_GB2312" w:hAnsi="仿宋_GB2312" w:eastAsia="仿宋_GB2312" w:cs="仿宋_GB2312"/>
                <w:b w:val="0"/>
                <w:bCs/>
                <w:color w:val="auto"/>
                <w:sz w:val="18"/>
                <w:szCs w:val="18"/>
                <w:highlight w:val="none"/>
                <w:u w:val="none"/>
              </w:rPr>
            </w:pPr>
            <w:r>
              <w:rPr>
                <w:rStyle w:val="8"/>
                <w:rFonts w:hint="eastAsia" w:ascii="仿宋_GB2312" w:hAnsi="仿宋_GB2312" w:eastAsia="仿宋_GB2312" w:cs="仿宋_GB2312"/>
                <w:b w:val="0"/>
                <w:bCs/>
                <w:color w:val="auto"/>
                <w:sz w:val="18"/>
                <w:szCs w:val="18"/>
                <w:highlight w:val="none"/>
                <w:u w:val="none"/>
              </w:rPr>
              <w:t>给予警告，可以并处五万元以上十万元以下的罚款：</w:t>
            </w:r>
          </w:p>
          <w:p>
            <w:pPr>
              <w:widowControl/>
              <w:snapToGrid w:val="0"/>
              <w:spacing w:line="240" w:lineRule="exact"/>
              <w:ind w:firstLine="360" w:firstLineChars="200"/>
              <w:jc w:val="left"/>
              <w:rPr>
                <w:rStyle w:val="8"/>
                <w:rFonts w:hint="eastAsia" w:ascii="仿宋_GB2312" w:hAnsi="仿宋_GB2312" w:eastAsia="仿宋_GB2312" w:cs="仿宋_GB2312"/>
                <w:b w:val="0"/>
                <w:bCs/>
                <w:color w:val="auto"/>
                <w:sz w:val="18"/>
                <w:szCs w:val="18"/>
                <w:highlight w:val="none"/>
                <w:u w:val="none"/>
              </w:rPr>
            </w:pPr>
            <w:r>
              <w:rPr>
                <w:rStyle w:val="8"/>
                <w:rFonts w:hint="eastAsia" w:ascii="仿宋_GB2312" w:hAnsi="仿宋_GB2312" w:eastAsia="仿宋_GB2312" w:cs="仿宋_GB2312"/>
                <w:b w:val="0"/>
                <w:bCs/>
                <w:color w:val="auto"/>
                <w:sz w:val="18"/>
                <w:szCs w:val="18"/>
                <w:highlight w:val="none"/>
                <w:u w:val="none"/>
              </w:rPr>
              <w:t>（一）未按照规定及时、如实向卫生行政部门申报产生职业病危害项目的。</w:t>
            </w:r>
          </w:p>
        </w:tc>
        <w:tc>
          <w:tcPr>
            <w:tcW w:w="2268" w:type="dxa"/>
            <w:vAlign w:val="center"/>
          </w:tcPr>
          <w:p>
            <w:pPr>
              <w:spacing w:line="24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除中央、省属企业</w:t>
            </w:r>
          </w:p>
          <w:p>
            <w:pPr>
              <w:spacing w:line="24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以外的其他用人单</w:t>
            </w:r>
          </w:p>
          <w:p>
            <w:pPr>
              <w:spacing w:line="24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位的职业病危害项</w:t>
            </w:r>
          </w:p>
          <w:p>
            <w:pPr>
              <w:spacing w:line="24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目，向其所在地县</w:t>
            </w:r>
          </w:p>
          <w:p>
            <w:pPr>
              <w:spacing w:line="24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级 卫 生 健 康 局 申</w:t>
            </w:r>
          </w:p>
          <w:p>
            <w:pPr>
              <w:spacing w:line="240" w:lineRule="exact"/>
              <w:rPr>
                <w:rFonts w:hint="eastAsia" w:ascii="仿宋_GB2312" w:hAnsi="仿宋_GB2312" w:eastAsia="仿宋_GB2312" w:cs="仿宋_GB2312"/>
                <w:b w:val="0"/>
                <w:bCs/>
                <w:color w:val="auto"/>
                <w:sz w:val="18"/>
                <w:szCs w:val="18"/>
                <w:highlight w:val="none"/>
                <w:u w:val="none"/>
              </w:rPr>
            </w:pPr>
            <w:r>
              <w:rPr>
                <w:rFonts w:hint="eastAsia" w:ascii="仿宋_GB2312" w:hAnsi="仿宋_GB2312" w:eastAsia="仿宋_GB2312" w:cs="仿宋_GB2312"/>
                <w:b w:val="0"/>
                <w:bCs/>
                <w:color w:val="auto"/>
                <w:sz w:val="18"/>
                <w:szCs w:val="18"/>
                <w:highlight w:val="none"/>
                <w:u w:val="none"/>
              </w:rPr>
              <w:t>报。</w:t>
            </w:r>
          </w:p>
        </w:tc>
        <w:tc>
          <w:tcPr>
            <w:tcW w:w="778" w:type="dxa"/>
            <w:vAlign w:val="center"/>
          </w:tcPr>
          <w:p>
            <w:pPr>
              <w:spacing w:line="240" w:lineRule="exact"/>
              <w:rPr>
                <w:rFonts w:hint="eastAsia" w:ascii="仿宋_GB2312" w:hAnsi="仿宋_GB2312" w:eastAsia="仿宋_GB2312" w:cs="仿宋_GB2312"/>
                <w:kern w:val="0"/>
                <w:sz w:val="18"/>
                <w:szCs w:val="18"/>
              </w:rPr>
            </w:pPr>
          </w:p>
        </w:tc>
      </w:tr>
    </w:tbl>
    <w:p>
      <w:pPr>
        <w:spacing w:line="500" w:lineRule="exact"/>
        <w:jc w:val="center"/>
        <w:rPr>
          <w:rFonts w:hint="eastAsia" w:ascii="仿宋_GB2312" w:hAnsi="仿宋_GB2312" w:eastAsia="仿宋_GB2312" w:cs="仿宋_GB2312"/>
        </w:rPr>
      </w:pPr>
    </w:p>
    <w:p>
      <w:pPr>
        <w:jc w:val="center"/>
        <w:rPr>
          <w:rFonts w:hint="eastAsia" w:ascii="楷体" w:hAnsi="楷体" w:eastAsia="楷体" w:cs="楷体"/>
          <w:sz w:val="18"/>
          <w:szCs w:val="18"/>
          <w:lang w:eastAsia="zh-CN"/>
        </w:rPr>
      </w:pPr>
    </w:p>
    <w:sectPr>
      <w:footerReference r:id="rId3" w:type="default"/>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Tahoma">
    <w:altName w:val="Droid Sans"/>
    <w:panose1 w:val="020B0604030504040204"/>
    <w:charset w:val="00"/>
    <w:family w:val="swiss"/>
    <w:pitch w:val="default"/>
    <w:sig w:usb0="00000000" w:usb1="00000000" w:usb2="00000029" w:usb3="00000000" w:csb0="200101FF" w:csb1="20280000"/>
  </w:font>
  <w:font w:name="微软雅黑">
    <w:altName w:val="黑体"/>
    <w:panose1 w:val="020B0503020204020204"/>
    <w:charset w:val="86"/>
    <w:family w:val="swiss"/>
    <w:pitch w:val="default"/>
    <w:sig w:usb0="00000000" w:usb1="0000000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BF7D67"/>
    <w:multiLevelType w:val="multilevel"/>
    <w:tmpl w:val="27BF7D6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BE4D23F"/>
    <w:multiLevelType w:val="singleLevel"/>
    <w:tmpl w:val="5BE4D23F"/>
    <w:lvl w:ilvl="0" w:tentative="0">
      <w:start w:val="1"/>
      <w:numFmt w:val="chineseCounting"/>
      <w:suff w:val="nothing"/>
      <w:lvlText w:val="（%1）"/>
      <w:lvlJc w:val="left"/>
    </w:lvl>
  </w:abstractNum>
  <w:abstractNum w:abstractNumId="2">
    <w:nsid w:val="5BE50128"/>
    <w:multiLevelType w:val="singleLevel"/>
    <w:tmpl w:val="5BE50128"/>
    <w:lvl w:ilvl="0" w:tentative="0">
      <w:start w:val="1"/>
      <w:numFmt w:val="chineseCounting"/>
      <w:suff w:val="nothing"/>
      <w:lvlText w:val="(%1)"/>
      <w:lvlJc w:val="left"/>
    </w:lvl>
  </w:abstractNum>
  <w:abstractNum w:abstractNumId="3">
    <w:nsid w:val="5DBF973E"/>
    <w:multiLevelType w:val="singleLevel"/>
    <w:tmpl w:val="5DBF973E"/>
    <w:lvl w:ilvl="0" w:tentative="0">
      <w:start w:val="4"/>
      <w:numFmt w:val="chineseCounting"/>
      <w:suff w:val="nothing"/>
      <w:lvlText w:val="第%1条"/>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44041A"/>
    <w:rsid w:val="002130A9"/>
    <w:rsid w:val="002C3B88"/>
    <w:rsid w:val="00FD140F"/>
    <w:rsid w:val="0115502A"/>
    <w:rsid w:val="012432CD"/>
    <w:rsid w:val="016A1426"/>
    <w:rsid w:val="017D3923"/>
    <w:rsid w:val="01870496"/>
    <w:rsid w:val="01946690"/>
    <w:rsid w:val="019B574B"/>
    <w:rsid w:val="01E50321"/>
    <w:rsid w:val="02247E79"/>
    <w:rsid w:val="0265761A"/>
    <w:rsid w:val="042F4DCD"/>
    <w:rsid w:val="04311D22"/>
    <w:rsid w:val="047E6EF7"/>
    <w:rsid w:val="04A01589"/>
    <w:rsid w:val="04CC668C"/>
    <w:rsid w:val="04F56E47"/>
    <w:rsid w:val="052865E0"/>
    <w:rsid w:val="05BB4EC1"/>
    <w:rsid w:val="05E82978"/>
    <w:rsid w:val="05EA36F0"/>
    <w:rsid w:val="05F741B4"/>
    <w:rsid w:val="065867C6"/>
    <w:rsid w:val="076748EA"/>
    <w:rsid w:val="079F472B"/>
    <w:rsid w:val="084C5C63"/>
    <w:rsid w:val="08986B72"/>
    <w:rsid w:val="08D67916"/>
    <w:rsid w:val="08F82B7C"/>
    <w:rsid w:val="09413000"/>
    <w:rsid w:val="0A175570"/>
    <w:rsid w:val="0AB4138E"/>
    <w:rsid w:val="0AB472CE"/>
    <w:rsid w:val="0B134962"/>
    <w:rsid w:val="0B7E583F"/>
    <w:rsid w:val="0BB73D3F"/>
    <w:rsid w:val="0BDF2952"/>
    <w:rsid w:val="0BED280C"/>
    <w:rsid w:val="0C383E1C"/>
    <w:rsid w:val="0C794970"/>
    <w:rsid w:val="0CA76E65"/>
    <w:rsid w:val="0D165DF8"/>
    <w:rsid w:val="0D391222"/>
    <w:rsid w:val="0D4D0004"/>
    <w:rsid w:val="0D614C18"/>
    <w:rsid w:val="0D8B0145"/>
    <w:rsid w:val="0DE61543"/>
    <w:rsid w:val="0DF218E8"/>
    <w:rsid w:val="0E3E7BA4"/>
    <w:rsid w:val="0E4200F1"/>
    <w:rsid w:val="0E4D709B"/>
    <w:rsid w:val="0E6D5653"/>
    <w:rsid w:val="0E7A7828"/>
    <w:rsid w:val="0E9A2461"/>
    <w:rsid w:val="0EFE1AF0"/>
    <w:rsid w:val="0F140208"/>
    <w:rsid w:val="0F442B7D"/>
    <w:rsid w:val="0F485401"/>
    <w:rsid w:val="0FA45E88"/>
    <w:rsid w:val="0FDD21A9"/>
    <w:rsid w:val="106D6F7D"/>
    <w:rsid w:val="10880934"/>
    <w:rsid w:val="10A567DC"/>
    <w:rsid w:val="11206EA4"/>
    <w:rsid w:val="1121620C"/>
    <w:rsid w:val="114B64B5"/>
    <w:rsid w:val="11611F98"/>
    <w:rsid w:val="11EF4E86"/>
    <w:rsid w:val="12023CE6"/>
    <w:rsid w:val="12655CCC"/>
    <w:rsid w:val="126F4E0E"/>
    <w:rsid w:val="1281273E"/>
    <w:rsid w:val="129F2412"/>
    <w:rsid w:val="136B2E47"/>
    <w:rsid w:val="13AC49BF"/>
    <w:rsid w:val="144B6A76"/>
    <w:rsid w:val="1504718B"/>
    <w:rsid w:val="15862769"/>
    <w:rsid w:val="15B86C16"/>
    <w:rsid w:val="16936C8A"/>
    <w:rsid w:val="16DB5259"/>
    <w:rsid w:val="170847F7"/>
    <w:rsid w:val="17262A13"/>
    <w:rsid w:val="17D96E3D"/>
    <w:rsid w:val="17DD0015"/>
    <w:rsid w:val="17FE5BA0"/>
    <w:rsid w:val="17FF3869"/>
    <w:rsid w:val="18381BDD"/>
    <w:rsid w:val="18BE7CA4"/>
    <w:rsid w:val="19265583"/>
    <w:rsid w:val="1955349E"/>
    <w:rsid w:val="195D0063"/>
    <w:rsid w:val="19853020"/>
    <w:rsid w:val="19B829BF"/>
    <w:rsid w:val="19C6675C"/>
    <w:rsid w:val="1A27366A"/>
    <w:rsid w:val="1AE16516"/>
    <w:rsid w:val="1AE856BF"/>
    <w:rsid w:val="1B8A5E48"/>
    <w:rsid w:val="1C09620D"/>
    <w:rsid w:val="1C1862D2"/>
    <w:rsid w:val="1C2B6A4C"/>
    <w:rsid w:val="1C6F5BDC"/>
    <w:rsid w:val="1CBC5B12"/>
    <w:rsid w:val="1CD76DFD"/>
    <w:rsid w:val="1D8F34D1"/>
    <w:rsid w:val="1DE17BD9"/>
    <w:rsid w:val="1E033416"/>
    <w:rsid w:val="1E081FC4"/>
    <w:rsid w:val="1E0E7BB3"/>
    <w:rsid w:val="1E3550E3"/>
    <w:rsid w:val="1E4F2EF3"/>
    <w:rsid w:val="1E640859"/>
    <w:rsid w:val="1EC85CE8"/>
    <w:rsid w:val="1EDD5DC9"/>
    <w:rsid w:val="1EED30D8"/>
    <w:rsid w:val="1F162DCE"/>
    <w:rsid w:val="1F1B757C"/>
    <w:rsid w:val="1FD01C52"/>
    <w:rsid w:val="1FD7053D"/>
    <w:rsid w:val="1FD833C8"/>
    <w:rsid w:val="202A699F"/>
    <w:rsid w:val="20B17F1A"/>
    <w:rsid w:val="20E7441C"/>
    <w:rsid w:val="22973A05"/>
    <w:rsid w:val="22B4501A"/>
    <w:rsid w:val="23C71939"/>
    <w:rsid w:val="23F65937"/>
    <w:rsid w:val="23FA52C1"/>
    <w:rsid w:val="2413115E"/>
    <w:rsid w:val="24411C71"/>
    <w:rsid w:val="24C1278E"/>
    <w:rsid w:val="252D577C"/>
    <w:rsid w:val="25542496"/>
    <w:rsid w:val="25A742B8"/>
    <w:rsid w:val="25BF4467"/>
    <w:rsid w:val="25D62786"/>
    <w:rsid w:val="25E26B5C"/>
    <w:rsid w:val="260D00BA"/>
    <w:rsid w:val="261260C0"/>
    <w:rsid w:val="27167B58"/>
    <w:rsid w:val="27F079EC"/>
    <w:rsid w:val="28097357"/>
    <w:rsid w:val="28536E9F"/>
    <w:rsid w:val="28677371"/>
    <w:rsid w:val="287B4238"/>
    <w:rsid w:val="28BB66FD"/>
    <w:rsid w:val="296E6F40"/>
    <w:rsid w:val="29A136C1"/>
    <w:rsid w:val="29A64AB1"/>
    <w:rsid w:val="29D26B46"/>
    <w:rsid w:val="2A0A4FCC"/>
    <w:rsid w:val="2A28414E"/>
    <w:rsid w:val="2A2A35A1"/>
    <w:rsid w:val="2A4650BA"/>
    <w:rsid w:val="2A901006"/>
    <w:rsid w:val="2B031ED4"/>
    <w:rsid w:val="2B512162"/>
    <w:rsid w:val="2B5B6D06"/>
    <w:rsid w:val="2B5E20C7"/>
    <w:rsid w:val="2B806904"/>
    <w:rsid w:val="2B875535"/>
    <w:rsid w:val="2B8E59AF"/>
    <w:rsid w:val="2B945407"/>
    <w:rsid w:val="2BA504DF"/>
    <w:rsid w:val="2BC61196"/>
    <w:rsid w:val="2C184DEB"/>
    <w:rsid w:val="2CCE77B2"/>
    <w:rsid w:val="2D80749B"/>
    <w:rsid w:val="2E2A6EAB"/>
    <w:rsid w:val="2E8469F5"/>
    <w:rsid w:val="2ECB115A"/>
    <w:rsid w:val="2EF9425B"/>
    <w:rsid w:val="2F1B23B1"/>
    <w:rsid w:val="2F4A69F1"/>
    <w:rsid w:val="2F5F279D"/>
    <w:rsid w:val="2F6179E8"/>
    <w:rsid w:val="2FA85205"/>
    <w:rsid w:val="2FBD1AEF"/>
    <w:rsid w:val="3084198B"/>
    <w:rsid w:val="30B961E8"/>
    <w:rsid w:val="30E02392"/>
    <w:rsid w:val="312E4EB4"/>
    <w:rsid w:val="31DF1FAB"/>
    <w:rsid w:val="3239093C"/>
    <w:rsid w:val="32494A4A"/>
    <w:rsid w:val="3275606A"/>
    <w:rsid w:val="33331979"/>
    <w:rsid w:val="335E52E5"/>
    <w:rsid w:val="34227C6E"/>
    <w:rsid w:val="342E5D91"/>
    <w:rsid w:val="34385B43"/>
    <w:rsid w:val="34513CB2"/>
    <w:rsid w:val="34623267"/>
    <w:rsid w:val="34B41DE9"/>
    <w:rsid w:val="34EB02EA"/>
    <w:rsid w:val="34F7209C"/>
    <w:rsid w:val="3544564E"/>
    <w:rsid w:val="35601E9E"/>
    <w:rsid w:val="356E4455"/>
    <w:rsid w:val="363856DD"/>
    <w:rsid w:val="36624E42"/>
    <w:rsid w:val="36A078A5"/>
    <w:rsid w:val="36EA73A3"/>
    <w:rsid w:val="372A439D"/>
    <w:rsid w:val="37AC2FB8"/>
    <w:rsid w:val="381C672B"/>
    <w:rsid w:val="385E21EC"/>
    <w:rsid w:val="386D23D9"/>
    <w:rsid w:val="38856373"/>
    <w:rsid w:val="38BE6197"/>
    <w:rsid w:val="38CB1CF5"/>
    <w:rsid w:val="38E824B3"/>
    <w:rsid w:val="38EA1995"/>
    <w:rsid w:val="39421385"/>
    <w:rsid w:val="395B578C"/>
    <w:rsid w:val="396A33BC"/>
    <w:rsid w:val="398C3309"/>
    <w:rsid w:val="3A393083"/>
    <w:rsid w:val="3A802498"/>
    <w:rsid w:val="3A9D6BE5"/>
    <w:rsid w:val="3AC91F99"/>
    <w:rsid w:val="3B7028AD"/>
    <w:rsid w:val="3BA5628B"/>
    <w:rsid w:val="3BC225A9"/>
    <w:rsid w:val="3C0905C8"/>
    <w:rsid w:val="3C271A22"/>
    <w:rsid w:val="3C3148F8"/>
    <w:rsid w:val="3C530290"/>
    <w:rsid w:val="3C5917FC"/>
    <w:rsid w:val="3C775133"/>
    <w:rsid w:val="3C8336CA"/>
    <w:rsid w:val="3C967142"/>
    <w:rsid w:val="3C9C242B"/>
    <w:rsid w:val="3CC16D4E"/>
    <w:rsid w:val="3CD95774"/>
    <w:rsid w:val="3D2D4322"/>
    <w:rsid w:val="3D711B90"/>
    <w:rsid w:val="3D7B628F"/>
    <w:rsid w:val="3DD15B75"/>
    <w:rsid w:val="3DD643B8"/>
    <w:rsid w:val="3DF41BA7"/>
    <w:rsid w:val="3DF92592"/>
    <w:rsid w:val="3E2F2A2B"/>
    <w:rsid w:val="3E460248"/>
    <w:rsid w:val="3E481A56"/>
    <w:rsid w:val="3E8317E8"/>
    <w:rsid w:val="3E963AD6"/>
    <w:rsid w:val="3EC459FC"/>
    <w:rsid w:val="3F0F1DDA"/>
    <w:rsid w:val="3F36595B"/>
    <w:rsid w:val="3F3D216A"/>
    <w:rsid w:val="3FA56E33"/>
    <w:rsid w:val="403C562A"/>
    <w:rsid w:val="40AB7CC6"/>
    <w:rsid w:val="40B33E49"/>
    <w:rsid w:val="40CF67A1"/>
    <w:rsid w:val="40E72F15"/>
    <w:rsid w:val="410248F3"/>
    <w:rsid w:val="414461FF"/>
    <w:rsid w:val="41B07D6E"/>
    <w:rsid w:val="41C7719A"/>
    <w:rsid w:val="420C1FBD"/>
    <w:rsid w:val="425A74B2"/>
    <w:rsid w:val="4263582A"/>
    <w:rsid w:val="43285091"/>
    <w:rsid w:val="439D25FB"/>
    <w:rsid w:val="43A644D7"/>
    <w:rsid w:val="43E0553C"/>
    <w:rsid w:val="44627895"/>
    <w:rsid w:val="452B29C7"/>
    <w:rsid w:val="45596122"/>
    <w:rsid w:val="4564061A"/>
    <w:rsid w:val="456F50FA"/>
    <w:rsid w:val="45A204A5"/>
    <w:rsid w:val="45DC2ECC"/>
    <w:rsid w:val="45F47393"/>
    <w:rsid w:val="461908BD"/>
    <w:rsid w:val="46F17BDE"/>
    <w:rsid w:val="46F41FD0"/>
    <w:rsid w:val="47226099"/>
    <w:rsid w:val="47E22DCF"/>
    <w:rsid w:val="483B252D"/>
    <w:rsid w:val="484F168A"/>
    <w:rsid w:val="485A16DE"/>
    <w:rsid w:val="488B03B0"/>
    <w:rsid w:val="48C9623E"/>
    <w:rsid w:val="48D55DCB"/>
    <w:rsid w:val="49CE2F48"/>
    <w:rsid w:val="4A046F32"/>
    <w:rsid w:val="4A0F0191"/>
    <w:rsid w:val="4A405286"/>
    <w:rsid w:val="4ACA3F34"/>
    <w:rsid w:val="4AEA09D6"/>
    <w:rsid w:val="4AEB467D"/>
    <w:rsid w:val="4B6A0DD2"/>
    <w:rsid w:val="4BC25630"/>
    <w:rsid w:val="4BFC0082"/>
    <w:rsid w:val="4C231F99"/>
    <w:rsid w:val="4C2D3847"/>
    <w:rsid w:val="4C392592"/>
    <w:rsid w:val="4CAF7189"/>
    <w:rsid w:val="4CC65C24"/>
    <w:rsid w:val="4CFD3A7D"/>
    <w:rsid w:val="4D770AE4"/>
    <w:rsid w:val="4D7B3F74"/>
    <w:rsid w:val="4DCF31A6"/>
    <w:rsid w:val="4E44041A"/>
    <w:rsid w:val="4E5B2630"/>
    <w:rsid w:val="4ED8523B"/>
    <w:rsid w:val="4EE63E90"/>
    <w:rsid w:val="4EF30010"/>
    <w:rsid w:val="4EF5562B"/>
    <w:rsid w:val="4F2F1C17"/>
    <w:rsid w:val="4F6F20DE"/>
    <w:rsid w:val="4FA97779"/>
    <w:rsid w:val="4FB40507"/>
    <w:rsid w:val="506F24BF"/>
    <w:rsid w:val="50BB6EBB"/>
    <w:rsid w:val="50BD5D1F"/>
    <w:rsid w:val="51154312"/>
    <w:rsid w:val="511A034A"/>
    <w:rsid w:val="51486DA6"/>
    <w:rsid w:val="517574E9"/>
    <w:rsid w:val="51FC6A42"/>
    <w:rsid w:val="520F2EFF"/>
    <w:rsid w:val="522D24B1"/>
    <w:rsid w:val="52370735"/>
    <w:rsid w:val="52C9392B"/>
    <w:rsid w:val="53BF079F"/>
    <w:rsid w:val="53DF555D"/>
    <w:rsid w:val="53E90941"/>
    <w:rsid w:val="54133C1B"/>
    <w:rsid w:val="54926B55"/>
    <w:rsid w:val="549964B0"/>
    <w:rsid w:val="55486C09"/>
    <w:rsid w:val="557B09C3"/>
    <w:rsid w:val="557B1FAC"/>
    <w:rsid w:val="55AD4004"/>
    <w:rsid w:val="55F244FE"/>
    <w:rsid w:val="565551B6"/>
    <w:rsid w:val="565860C6"/>
    <w:rsid w:val="565A7EC9"/>
    <w:rsid w:val="56BE1417"/>
    <w:rsid w:val="56D263C3"/>
    <w:rsid w:val="56FF589F"/>
    <w:rsid w:val="575538F7"/>
    <w:rsid w:val="57647256"/>
    <w:rsid w:val="578C372D"/>
    <w:rsid w:val="57AD1196"/>
    <w:rsid w:val="580C1352"/>
    <w:rsid w:val="583A557E"/>
    <w:rsid w:val="586456EF"/>
    <w:rsid w:val="58C242FA"/>
    <w:rsid w:val="58D908E7"/>
    <w:rsid w:val="592D2591"/>
    <w:rsid w:val="599F3333"/>
    <w:rsid w:val="59B571CA"/>
    <w:rsid w:val="59EF66A0"/>
    <w:rsid w:val="59F62EDB"/>
    <w:rsid w:val="59F9480C"/>
    <w:rsid w:val="5A375495"/>
    <w:rsid w:val="5A823A7B"/>
    <w:rsid w:val="5A894B18"/>
    <w:rsid w:val="5A8C7514"/>
    <w:rsid w:val="5AC66052"/>
    <w:rsid w:val="5B075439"/>
    <w:rsid w:val="5B4E5CCA"/>
    <w:rsid w:val="5B885530"/>
    <w:rsid w:val="5C345EE2"/>
    <w:rsid w:val="5C9F649C"/>
    <w:rsid w:val="5CB91274"/>
    <w:rsid w:val="5CE23401"/>
    <w:rsid w:val="5CEE6D3D"/>
    <w:rsid w:val="5CF66332"/>
    <w:rsid w:val="5CFC60AE"/>
    <w:rsid w:val="5D277196"/>
    <w:rsid w:val="5D6717C1"/>
    <w:rsid w:val="5DDF3953"/>
    <w:rsid w:val="5E520C00"/>
    <w:rsid w:val="5E533924"/>
    <w:rsid w:val="5E5378B1"/>
    <w:rsid w:val="5E743A21"/>
    <w:rsid w:val="5E927152"/>
    <w:rsid w:val="5ED15C59"/>
    <w:rsid w:val="5EE92D8E"/>
    <w:rsid w:val="5F410C37"/>
    <w:rsid w:val="5F6B213C"/>
    <w:rsid w:val="5FD30537"/>
    <w:rsid w:val="5FDA2A03"/>
    <w:rsid w:val="5FE2339A"/>
    <w:rsid w:val="601C43E9"/>
    <w:rsid w:val="60763B7E"/>
    <w:rsid w:val="60A14009"/>
    <w:rsid w:val="60B874BC"/>
    <w:rsid w:val="611D0DF2"/>
    <w:rsid w:val="619A7EDA"/>
    <w:rsid w:val="61B67541"/>
    <w:rsid w:val="61E931BC"/>
    <w:rsid w:val="620E62FA"/>
    <w:rsid w:val="62246E5F"/>
    <w:rsid w:val="6234519D"/>
    <w:rsid w:val="632879DC"/>
    <w:rsid w:val="63710E70"/>
    <w:rsid w:val="63A15929"/>
    <w:rsid w:val="63E53353"/>
    <w:rsid w:val="64B50136"/>
    <w:rsid w:val="65220B6F"/>
    <w:rsid w:val="65245835"/>
    <w:rsid w:val="654A5E6C"/>
    <w:rsid w:val="65B63314"/>
    <w:rsid w:val="65BB7372"/>
    <w:rsid w:val="66CE6C13"/>
    <w:rsid w:val="675A0689"/>
    <w:rsid w:val="67B73910"/>
    <w:rsid w:val="67EC09AE"/>
    <w:rsid w:val="683E0D7B"/>
    <w:rsid w:val="68A2728E"/>
    <w:rsid w:val="68BE1662"/>
    <w:rsid w:val="68E62584"/>
    <w:rsid w:val="690C6372"/>
    <w:rsid w:val="69166715"/>
    <w:rsid w:val="6958227C"/>
    <w:rsid w:val="69B80856"/>
    <w:rsid w:val="69EC06FD"/>
    <w:rsid w:val="6A024DEA"/>
    <w:rsid w:val="6A0A6118"/>
    <w:rsid w:val="6A2848E5"/>
    <w:rsid w:val="6AAB62ED"/>
    <w:rsid w:val="6B2C59B5"/>
    <w:rsid w:val="6B770D06"/>
    <w:rsid w:val="6C4F63C0"/>
    <w:rsid w:val="6C536D36"/>
    <w:rsid w:val="6C6908AB"/>
    <w:rsid w:val="6C7B4561"/>
    <w:rsid w:val="6C862E45"/>
    <w:rsid w:val="6CDF1EA4"/>
    <w:rsid w:val="6CEE6393"/>
    <w:rsid w:val="6D244979"/>
    <w:rsid w:val="6D974A36"/>
    <w:rsid w:val="6DD15800"/>
    <w:rsid w:val="6DE47704"/>
    <w:rsid w:val="6E376F4B"/>
    <w:rsid w:val="6E3E2C2B"/>
    <w:rsid w:val="6EF535D6"/>
    <w:rsid w:val="6F35084A"/>
    <w:rsid w:val="6F5D28D2"/>
    <w:rsid w:val="6F7E196F"/>
    <w:rsid w:val="6F912ACD"/>
    <w:rsid w:val="6FD415F0"/>
    <w:rsid w:val="6FD5507C"/>
    <w:rsid w:val="6FF155E6"/>
    <w:rsid w:val="701C01AD"/>
    <w:rsid w:val="703358F1"/>
    <w:rsid w:val="705A7CFE"/>
    <w:rsid w:val="70620CE7"/>
    <w:rsid w:val="70C93862"/>
    <w:rsid w:val="718C7A57"/>
    <w:rsid w:val="71A60B18"/>
    <w:rsid w:val="71B8772E"/>
    <w:rsid w:val="71D82A81"/>
    <w:rsid w:val="71F91205"/>
    <w:rsid w:val="72375968"/>
    <w:rsid w:val="72BC31E3"/>
    <w:rsid w:val="72BE446B"/>
    <w:rsid w:val="72D51B95"/>
    <w:rsid w:val="731C098B"/>
    <w:rsid w:val="73786B72"/>
    <w:rsid w:val="73B076C5"/>
    <w:rsid w:val="741E5952"/>
    <w:rsid w:val="742A1613"/>
    <w:rsid w:val="744E641C"/>
    <w:rsid w:val="746A4952"/>
    <w:rsid w:val="74813F80"/>
    <w:rsid w:val="74E154F3"/>
    <w:rsid w:val="75010EA5"/>
    <w:rsid w:val="755F3C0D"/>
    <w:rsid w:val="757F044D"/>
    <w:rsid w:val="75F12BA7"/>
    <w:rsid w:val="75F58274"/>
    <w:rsid w:val="765F7427"/>
    <w:rsid w:val="767955A5"/>
    <w:rsid w:val="767B0C51"/>
    <w:rsid w:val="76B86F1E"/>
    <w:rsid w:val="76E67AFA"/>
    <w:rsid w:val="76FF704F"/>
    <w:rsid w:val="770F0FFE"/>
    <w:rsid w:val="77156340"/>
    <w:rsid w:val="774652DB"/>
    <w:rsid w:val="775068F2"/>
    <w:rsid w:val="7783797A"/>
    <w:rsid w:val="779305F0"/>
    <w:rsid w:val="77D51AF4"/>
    <w:rsid w:val="77D66F1A"/>
    <w:rsid w:val="77F74AA7"/>
    <w:rsid w:val="783943B2"/>
    <w:rsid w:val="786A261C"/>
    <w:rsid w:val="788A1DA0"/>
    <w:rsid w:val="788E51F3"/>
    <w:rsid w:val="78DE2D6A"/>
    <w:rsid w:val="78E513F8"/>
    <w:rsid w:val="796C76E7"/>
    <w:rsid w:val="7A2E59FE"/>
    <w:rsid w:val="7A931CEA"/>
    <w:rsid w:val="7A9F03DC"/>
    <w:rsid w:val="7AD5428E"/>
    <w:rsid w:val="7B7A0423"/>
    <w:rsid w:val="7BBE6A72"/>
    <w:rsid w:val="7BC24AED"/>
    <w:rsid w:val="7C0A478C"/>
    <w:rsid w:val="7C4C0E60"/>
    <w:rsid w:val="7CA45435"/>
    <w:rsid w:val="7D0D7484"/>
    <w:rsid w:val="7D725AB5"/>
    <w:rsid w:val="7D9F66EF"/>
    <w:rsid w:val="7DBE128C"/>
    <w:rsid w:val="7E1E5A3A"/>
    <w:rsid w:val="7E717982"/>
    <w:rsid w:val="7E917287"/>
    <w:rsid w:val="7EDB6318"/>
    <w:rsid w:val="7EF87E72"/>
    <w:rsid w:val="7F63360D"/>
    <w:rsid w:val="7FF86752"/>
    <w:rsid w:val="AF5905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ind w:firstLine="0" w:firstLineChars="0"/>
      <w:jc w:val="left"/>
    </w:pPr>
    <w:rPr>
      <w:rFonts w:ascii="方正小标宋_GBK" w:hAnsi="方正小标宋_GBK" w:eastAsia="方正小标宋_GBK" w:cs="Times New Roman"/>
      <w:color w:val="000000"/>
      <w:kern w:val="0"/>
      <w:sz w:val="24"/>
      <w:szCs w:val="22"/>
      <w:lang w:val="en-US" w:eastAsia="zh-CN" w:bidi="ar-SA"/>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Calibri" w:hAnsi="Calibri" w:eastAsia="宋体"/>
      <w:kern w:val="0"/>
      <w:sz w:val="18"/>
      <w:szCs w:val="18"/>
    </w:rPr>
  </w:style>
  <w:style w:type="paragraph" w:styleId="5">
    <w:name w:val="Normal (Web)"/>
    <w:basedOn w:val="1"/>
    <w:qFormat/>
    <w:uiPriority w:val="0"/>
    <w:pPr>
      <w:spacing w:before="100" w:beforeAutospacing="1" w:after="100" w:afterAutospacing="1"/>
    </w:pPr>
    <w:rPr>
      <w:rFonts w:ascii="宋体" w:eastAsia="宋体" w:cs="宋体"/>
      <w:sz w:val="24"/>
      <w:szCs w:val="24"/>
    </w:rPr>
  </w:style>
  <w:style w:type="character" w:styleId="8">
    <w:name w:val="Strong"/>
    <w:qFormat/>
    <w:uiPriority w:val="22"/>
    <w:rPr>
      <w:b/>
      <w:bCs/>
    </w:rPr>
  </w:style>
  <w:style w:type="character" w:styleId="9">
    <w:name w:val="page number"/>
    <w:basedOn w:val="7"/>
    <w:qFormat/>
    <w:uiPriority w:val="0"/>
  </w:style>
  <w:style w:type="character" w:styleId="10">
    <w:name w:val="Hyperlink"/>
    <w:qFormat/>
    <w:uiPriority w:val="0"/>
    <w:rPr>
      <w:color w:val="136EC2"/>
      <w:u w:val="single"/>
    </w:rPr>
  </w:style>
  <w:style w:type="character" w:styleId="11">
    <w:name w:val="annotation reference"/>
    <w:qFormat/>
    <w:uiPriority w:val="0"/>
    <w:rPr>
      <w:sz w:val="21"/>
      <w:szCs w:val="21"/>
    </w:rPr>
  </w:style>
  <w:style w:type="paragraph" w:customStyle="1" w:styleId="12">
    <w:name w:val="无间隔1"/>
    <w:qFormat/>
    <w:uiPriority w:val="0"/>
    <w:pPr>
      <w:adjustRightInd w:val="0"/>
      <w:snapToGrid w:val="0"/>
    </w:pPr>
    <w:rPr>
      <w:rFonts w:ascii="Tahoma" w:hAnsi="Tahoma" w:eastAsia="微软雅黑" w:cs="Tahoma"/>
      <w:sz w:val="22"/>
      <w:szCs w:val="22"/>
      <w:lang w:val="en-US" w:eastAsia="zh-CN" w:bidi="ar-SA"/>
    </w:rPr>
  </w:style>
  <w:style w:type="paragraph" w:customStyle="1" w:styleId="13">
    <w:name w:val="No Spacing"/>
    <w:next w:val="1"/>
    <w:qFormat/>
    <w:uiPriority w:val="0"/>
    <w:pPr>
      <w:adjustRightInd w:val="0"/>
      <w:snapToGrid w:val="0"/>
    </w:pPr>
    <w:rPr>
      <w:rFonts w:ascii="Tahoma" w:hAnsi="Tahoma" w:eastAsia="微软雅黑" w:cs="Times New Roman"/>
      <w:sz w:val="22"/>
      <w:szCs w:val="22"/>
      <w:lang w:val="en-US" w:eastAsia="zh-CN" w:bidi="ar-SA"/>
    </w:rPr>
  </w:style>
  <w:style w:type="character" w:customStyle="1" w:styleId="14">
    <w:name w:val="apple-converted-space"/>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2019-12-25T11:40:00Z</dcterms:created>
  <dc:creator>淡淡de雲</dc:creator>
  <cp:lastModifiedBy>guyuan</cp:lastModifiedBy>
  <cp:lastPrinted>2023-02-02T08:30:00Z</cp:lastPrinted>
  <dcterms:modified xsi:type="dcterms:W3CDTF">2024-03-11T17:26:02Z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ies>
</file>