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jc w:val="center"/>
        <w:rPr>
          <w:rFonts w:hint="eastAsia" w:eastAsia="方正小标宋_GBK"/>
          <w:sz w:val="44"/>
        </w:rPr>
      </w:pPr>
      <w:bookmarkStart w:id="0" w:name="_GoBack"/>
      <w:bookmarkEnd w:id="0"/>
      <w:r>
        <w:rPr>
          <w:rFonts w:hint="eastAsia" w:eastAsia="方正小标宋_GBK"/>
          <w:sz w:val="44"/>
        </w:rPr>
        <w:t>政府信息公开情况统计表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0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统  计  指  标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一、主动公开情况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（一）主动公开政府信息数</w:t>
            </w:r>
          </w:p>
          <w:p>
            <w:pPr>
              <w:spacing w:line="400" w:lineRule="exact"/>
              <w:ind w:firstLine="590" w:firstLineChars="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（不同渠道和方式公开相同信息计1条）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其中：主动公开规范性文件数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1415" w:firstLineChars="6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制发规范性文件总数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（二）通过不同渠道和方式公开政府信息的情况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1．政府公报公开政府信息数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2．政府网站公开政府信息数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3．政务微博公开政府信息数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4．政务微信公开政府信息数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5．其他方式公开政府信息数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二、回应解读情况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（一）回应公众关注热点或重大舆情数</w:t>
            </w:r>
          </w:p>
          <w:p>
            <w:pPr>
              <w:spacing w:line="400" w:lineRule="exact"/>
              <w:ind w:firstLine="590" w:firstLineChars="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（不同方式回应同一热点或舆情计1次）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（二）通过不同渠道和方式回应解读的情况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1．参加或举办新闻发布会总次数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其中：主要负责同志参加新闻发布会次数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2．政府网站在线访谈次数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其中：主要负责同志参加政府网站在线访谈次数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3．政策解读稿件发布数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篇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4．微博微信回应事件数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708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5．其他方式回应事件数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三、依申请公开情况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黑体"/>
                <w:sz w:val="24"/>
              </w:rPr>
              <w:t>统  计  指  标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（一）收到申请数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1．当面申请数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2．传真申请数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3．网络申请数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4．信函申请数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（二）申请办结数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1．按时办结数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2．延期办结数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（三）申请答复数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1．属于已主动公开范围数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2．同意公开答复数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3．同意部分公开答复数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4．不同意公开答复数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946" w:firstLineChars="401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其中：涉及国家秘密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1642" w:firstLineChars="696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涉及商业秘密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1646" w:firstLineChars="698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涉及个人隐私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　　危及国家安全、公共安全、经济安全和社会稳定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5．不属于本行政机关公开数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6．申请信息不存在数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7．告知作出更改补充数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ind w:firstLine="630" w:firstLineChars="267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8．告知通过其他途径办理数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四、行政复议数量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（一）维持具体行政行为数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（二）被依法纠错数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（三）其他情形数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五、行政诉讼数量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（一）维持具体行政行为或者驳回原告诉讼请求数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（二）被依法纠错数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（三）其他情形数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六、举报投诉数量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七、依申请公开信息收取的费用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八、机构建设和保障经费情况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（一）政府信息公开工作专门机构数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（二）设置政府信息公开查阅点数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（三）从事政府信息公开工作人员数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1．专职人员数（不包括政府公报及政府网站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工作人员数）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2．兼职人员数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（四）政府信息公开专项经费（不包括用于政府公报编辑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管理及政府网站建设维护等方面的经费）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九、政府信息公开会议和培训情况</w:t>
            </w:r>
          </w:p>
        </w:tc>
        <w:tc>
          <w:tcPr>
            <w:tcW w:w="900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（一）召开政府信息公开工作会议或专题会议数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2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（二）举办各类培训班数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88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（三）接受培训人员数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人次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360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55CA"/>
    <w:rsid w:val="32FD5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2016-03-08T03:21:00Z</dcterms:created>
  <dc:creator>Administrator</dc:creator>
  <cp:lastModifiedBy>Administrator</cp:lastModifiedBy>
  <dcterms:modified xsi:type="dcterms:W3CDTF">2016-03-08T03:23:02Z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